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 Threshold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Threshold Concept Chosen: Psychological Contract in Employee–Employer Relationship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Students Know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Employment contracts are formal agreements between employers and employees.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They outline roles, responsibilities, salaries, and benefits.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Communication and trust are important in workplaces.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Students Don’t Know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psychological contract is an unwritten, perceived set of expectations between employer and employee.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Violations of the psychological contract can affect morale, engagement, and retention.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the psychological contract evolves over time with organizational changes.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Principles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Mutual Expectations – Beyond legal terms, relationships at work are shaped by informal promises and perceptions.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Dynamic Nature – The psychological contract changes with experiences, communication, and organizational culture.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Consequences of Breach – Broken psychological contracts can lead to disengagement, reduced trust, and turnover.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Management Role – Leaders and HR professionals must actively manage expectations to sustain employee satisfaction.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Part 2: Case Study Using Bloom, Fink, and SOLO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Case Study Prompt: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"You are the HR Manager of a mid-sized IT firm. During the pandemic, employees were promised permanent work-from-home options. Now, leadership decides all employees must return to the office three days a week. Some employees feel this is a breach of trust. The CEO asks you to handle the situation and prevent mass resignations."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Bloom’s Taxonomy Alignment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Bloom’s Level</w:t>
        <w:tab/>
        <w:t xml:space="preserve">   Case Study Task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Remember</w:t>
        <w:tab/>
        <w:t xml:space="preserve">Define "psychological contract" and list types.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Understand</w:t>
        <w:tab/>
        <w:t xml:space="preserve">Explain how a breach can impact employee morale.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Apply</w:t>
        <w:tab/>
        <w:t xml:space="preserve">Suggest communication strategies to address employee concerns.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Analyze</w:t>
        <w:tab/>
        <w:t xml:space="preserve">Compare pros and cons of returning to office from an HR perspective.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Evaluate</w:t>
        <w:tab/>
        <w:t xml:space="preserve">Assess whether the leadership decision aligns with employee well-being.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</w:t>
        <w:tab/>
        <w:t xml:space="preserve">Design a hybrid work policy that balances organizational needs and employee expectations.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Fink’s Taxonomy of Significant Learning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Category</w:t>
        <w:tab/>
        <w:t xml:space="preserve">                        Case Study Learning Activity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Foundational Knowledge</w:t>
        <w:tab/>
        <w:t xml:space="preserve">Learn the definition, examples, and importance of psychological contracts.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Application</w:t>
        <w:tab/>
        <w:t xml:space="preserve">                        Create solutions for managing employee dissatisfaction.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Integration    </w:t>
        <w:tab/>
        <w:t xml:space="preserve">                         Link HR policy decisions with organizational culture,     employee engagement, and productivity.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Human Dimension</w:t>
        <w:tab/>
        <w:t xml:space="preserve">             Reflect on the feelings of employees experiencing a perceived breach of trust.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Caring</w:t>
        <w:tab/>
        <w:t xml:space="preserve">Develop empathy towards employee perspectives while considering business needs.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Learning How to Learn</w:t>
        <w:tab/>
        <w:t xml:space="preserve">Identify credible sources for best practices in hybrid work policies.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SOLO Taxonomy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SOLO Level</w:t>
        <w:tab/>
        <w:t xml:space="preserve">Student Response Expectation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Prestructural</w:t>
        <w:tab/>
        <w:t xml:space="preserve">Vague idea that employees are “unhappy” without linking to psychological contract.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Unistructural</w:t>
        <w:tab/>
        <w:t xml:space="preserve">States one fact, e.g., “Employees want remote work.”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Multistructural</w:t>
        <w:tab/>
        <w:t xml:space="preserve">Lists multiple factors but without linking them together (e.g., trust, morale, flexibility).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Relational</w:t>
        <w:tab/>
        <w:t xml:space="preserve">Connects breach of psychological contract to organizational outcomes and employee engagement.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Extended Abstract</w:t>
        <w:tab/>
        <w:t xml:space="preserve">Proposes a well-reasoned, evidence-based hybrid work solution integrating HR, business, and cultural perspectives.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Comparison Table: Bloom vs Fink vs SOLO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Aspect</w:t>
        <w:tab/>
        <w:t xml:space="preserve">                   Bloom’s Taxonomy</w:t>
        <w:tab/>
        <w:t xml:space="preserve">                      Fink’s Taxonomy</w:t>
        <w:tab/>
        <w:t xml:space="preserve">              SOLO Taxonomy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</w:t>
        <w:tab/>
        <w:t xml:space="preserve">           Cognitive skill hierarchy</w:t>
        <w:tab/>
        <w:t xml:space="preserve">        Holistic, significant learning</w:t>
        <w:tab/>
        <w:t xml:space="preserve">          Structure &amp; complexity of  understanding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Levels</w:t>
        <w:tab/>
        <w:t xml:space="preserve">            Remember → Create</w:t>
        <w:tab/>
        <w:t xml:space="preserve">             interrelated dimensions       </w:t>
        <w:tab/>
        <w:t xml:space="preserve">      Prestructural → Extended Abstract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Approach        </w:t>
      </w:r>
      <w:r w:rsidDel="00000000" w:rsidR="00000000" w:rsidRPr="00000000">
        <w:rPr>
          <w:sz w:val="16"/>
          <w:szCs w:val="16"/>
          <w:rtl w:val="0"/>
        </w:rPr>
        <w:t xml:space="preserve">Step-by-step skills progression</w:t>
        <w:tab/>
        <w:t xml:space="preserve">  Broader learning that includes human and affective domain      Quality and depth of understanding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4"/>
          <w:szCs w:val="14"/>
          <w:rtl w:val="0"/>
        </w:rPr>
        <w:t xml:space="preserve">Use in Case Study</w:t>
      </w:r>
      <w:r w:rsidDel="00000000" w:rsidR="00000000" w:rsidRPr="00000000">
        <w:rPr>
          <w:sz w:val="16"/>
          <w:szCs w:val="16"/>
          <w:rtl w:val="0"/>
        </w:rPr>
        <w:t xml:space="preserve">  Breaking tasks into skill-based questions</w:t>
        <w:tab/>
        <w:t xml:space="preserve">Encouraging empathy and real-world application</w:t>
        <w:tab/>
        <w:t xml:space="preserve">Assessing how deeply students connect and extend ideas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Strength:</w:t>
        <w:tab/>
        <w:t xml:space="preserve">Clear, linear progression   Comprehensive and human-centered</w:t>
        <w:tab/>
        <w:t xml:space="preserve">        Measures sophistication of thinking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Part 3: Reflection Questions &amp; Learning Outcomes Mapping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Reflection Questions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How does the concept of a psychological contract differ from a legal employment contract?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Have you ever experienced a broken promise from an organization or leader? How did it affect your perception of them?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3. What trade-offs should leaders consider when making a decision that goes against earlier promises?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 How can HR ensure both organizational flexibility and employee trust are maintained?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 If you were the CEO, how would you communicate this policy change differently?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Mapped Learning Outcomes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Reflection Question</w:t>
        <w:tab/>
        <w:t xml:space="preserve">Learning Outcome (LO)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Q1</w:t>
        <w:tab/>
        <w:t xml:space="preserve">LO1: Define and distinguish between legal and psychological contracts.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Q2</w:t>
        <w:tab/>
        <w:t xml:space="preserve">LO2: Relate personal experiences to organizational behavior concepts.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Q3</w:t>
        <w:tab/>
        <w:t xml:space="preserve">LO3: Evaluate decision-making processes in HR policy changes.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Q4</w:t>
        <w:tab/>
        <w:t xml:space="preserve">LO4: Formulate strategies for balancing organizational and employee needs.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Q5</w:t>
        <w:tab/>
        <w:t xml:space="preserve">LO5: Develop effective communication strategies for sensitive workplace changes.</w:t>
      </w:r>
    </w:p>
    <w:sectPr>
      <w:pgSz w:h="16834" w:w="11909" w:orient="portrait"/>
      <w:pgMar w:bottom="1440" w:top="1440" w:left="850.3937007874016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