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EF6" w14:textId="0C1FD853" w:rsidR="00992948" w:rsidRPr="007F10CE" w:rsidRDefault="00850A13" w:rsidP="00FA2E62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  <w:r w:rsidRPr="007F10CE">
        <w:rPr>
          <w:b/>
          <w:bCs/>
          <w:color w:val="156082" w:themeColor="accent1"/>
          <w:sz w:val="32"/>
          <w:szCs w:val="32"/>
          <w:u w:val="single"/>
        </w:rPr>
        <w:t>Power BI to Tableau Migration</w:t>
      </w:r>
    </w:p>
    <w:p w14:paraId="6091E2E5" w14:textId="759FD6B9" w:rsidR="00850A13" w:rsidRPr="00CD51A7" w:rsidRDefault="00850A13" w:rsidP="00850A13">
      <w:pPr>
        <w:jc w:val="center"/>
        <w:rPr>
          <w:i/>
          <w:iCs/>
          <w:sz w:val="32"/>
          <w:szCs w:val="32"/>
        </w:rPr>
      </w:pPr>
      <w:r w:rsidRPr="00CD51A7">
        <w:rPr>
          <w:i/>
          <w:iCs/>
          <w:sz w:val="32"/>
          <w:szCs w:val="32"/>
        </w:rPr>
        <w:t>~ Prathamesh Narayan Gupta &amp; Rasalay Vishnuvardhan</w:t>
      </w:r>
    </w:p>
    <w:p w14:paraId="0ABDDEC1" w14:textId="000A7538" w:rsidR="00F71908" w:rsidRDefault="00F71908" w:rsidP="00850A13">
      <w:pPr>
        <w:rPr>
          <w:b/>
          <w:bCs/>
          <w:color w:val="215E99" w:themeColor="text2" w:themeTint="BF"/>
          <w:sz w:val="26"/>
          <w:szCs w:val="26"/>
        </w:rPr>
      </w:pPr>
    </w:p>
    <w:p w14:paraId="09B9C882" w14:textId="5DA5994E" w:rsidR="000E3A56" w:rsidRPr="000E3A56" w:rsidRDefault="000E3A56" w:rsidP="00850A13">
      <w:pPr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Objectives</w:t>
      </w:r>
    </w:p>
    <w:p w14:paraId="008868C2" w14:textId="5CED35AB" w:rsidR="000E3A56" w:rsidRPr="00151039" w:rsidRDefault="000E3A56" w:rsidP="00277E6E">
      <w:pPr>
        <w:pStyle w:val="ListParagraph"/>
        <w:numPr>
          <w:ilvl w:val="0"/>
          <w:numId w:val="2"/>
        </w:numPr>
        <w:spacing w:before="240"/>
        <w:rPr>
          <w:sz w:val="26"/>
          <w:szCs w:val="26"/>
        </w:rPr>
      </w:pPr>
      <w:r w:rsidRPr="00151039">
        <w:rPr>
          <w:b/>
          <w:bCs/>
          <w:sz w:val="26"/>
          <w:szCs w:val="26"/>
        </w:rPr>
        <w:t>Automation</w:t>
      </w:r>
      <w:r w:rsidRPr="00151039">
        <w:rPr>
          <w:sz w:val="26"/>
          <w:szCs w:val="26"/>
        </w:rPr>
        <w:t xml:space="preserve"> of conversion of Power BI dashboards to Tableau</w:t>
      </w:r>
    </w:p>
    <w:p w14:paraId="75CFC596" w14:textId="699BDA0E" w:rsidR="000E3A56" w:rsidRPr="00151039" w:rsidRDefault="000E3A56" w:rsidP="00151039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51039">
        <w:rPr>
          <w:b/>
          <w:bCs/>
          <w:sz w:val="26"/>
          <w:szCs w:val="26"/>
        </w:rPr>
        <w:t>Reduction in time</w:t>
      </w:r>
      <w:r w:rsidRPr="00151039">
        <w:rPr>
          <w:sz w:val="26"/>
          <w:szCs w:val="26"/>
        </w:rPr>
        <w:t xml:space="preserve"> for the conversion</w:t>
      </w:r>
    </w:p>
    <w:p w14:paraId="5D44243D" w14:textId="0F3C5FFA" w:rsidR="000E3A56" w:rsidRDefault="00151039" w:rsidP="00151039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51039">
        <w:rPr>
          <w:b/>
          <w:bCs/>
          <w:sz w:val="26"/>
          <w:szCs w:val="26"/>
        </w:rPr>
        <w:t>Reducing dependency on manual interpretation</w:t>
      </w:r>
      <w:r w:rsidRPr="00151039">
        <w:rPr>
          <w:sz w:val="26"/>
          <w:szCs w:val="26"/>
        </w:rPr>
        <w:t xml:space="preserve"> and domain-specific expertise</w:t>
      </w:r>
    </w:p>
    <w:p w14:paraId="692039C5" w14:textId="77777777" w:rsidR="00767149" w:rsidRPr="00151039" w:rsidRDefault="00767149" w:rsidP="00767149">
      <w:pPr>
        <w:pStyle w:val="ListParagraph"/>
        <w:rPr>
          <w:sz w:val="26"/>
          <w:szCs w:val="26"/>
        </w:rPr>
      </w:pPr>
    </w:p>
    <w:p w14:paraId="640F2C73" w14:textId="26B1988D" w:rsidR="00F71908" w:rsidRDefault="000E3A56" w:rsidP="00151039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Summar</w:t>
      </w:r>
      <w:r w:rsidR="00CD2317">
        <w:rPr>
          <w:b/>
          <w:bCs/>
          <w:color w:val="215E99" w:themeColor="text2" w:themeTint="BF"/>
          <w:sz w:val="26"/>
          <w:szCs w:val="26"/>
        </w:rPr>
        <w:t>y</w:t>
      </w:r>
    </w:p>
    <w:p w14:paraId="4E9BBFF8" w14:textId="5780A472" w:rsidR="00F71908" w:rsidRDefault="00151039" w:rsidP="00277E6E">
      <w:pPr>
        <w:spacing w:before="240"/>
        <w:rPr>
          <w:sz w:val="26"/>
          <w:szCs w:val="26"/>
        </w:rPr>
      </w:pPr>
      <w:r w:rsidRPr="00151039">
        <w:rPr>
          <w:sz w:val="26"/>
          <w:szCs w:val="26"/>
        </w:rPr>
        <w:t>Automated conversion</w:t>
      </w:r>
      <w:r>
        <w:rPr>
          <w:sz w:val="26"/>
          <w:szCs w:val="26"/>
        </w:rPr>
        <w:t xml:space="preserve"> of dashboards from one BI tool to another is a much-needed requirement </w:t>
      </w:r>
      <w:bookmarkStart w:id="0" w:name="_Hlk209615152"/>
      <w:r>
        <w:rPr>
          <w:sz w:val="26"/>
          <w:szCs w:val="26"/>
        </w:rPr>
        <w:t xml:space="preserve">for many firms. Manual conversion is error-prone and time consuming. Here, we provide a solution to convert Power BI dashboards to Tableau dashboards by automating the process </w:t>
      </w:r>
      <w:bookmarkEnd w:id="0"/>
      <w:r>
        <w:rPr>
          <w:sz w:val="26"/>
          <w:szCs w:val="26"/>
        </w:rPr>
        <w:t>using python scripts and excel files. While there is still some scope for improvement, the process outlined here greatly improves the efficiency, accuracy and time taken for the task; something which was not possible manually.</w:t>
      </w:r>
      <w:r w:rsidR="00EE2DFB">
        <w:rPr>
          <w:sz w:val="26"/>
          <w:szCs w:val="26"/>
        </w:rPr>
        <w:t xml:space="preserve"> </w:t>
      </w:r>
      <w:r w:rsidR="00654B77">
        <w:rPr>
          <w:sz w:val="26"/>
          <w:szCs w:val="26"/>
        </w:rPr>
        <w:t>The only</w:t>
      </w:r>
      <w:r w:rsidR="00EE2DFB">
        <w:rPr>
          <w:sz w:val="26"/>
          <w:szCs w:val="26"/>
        </w:rPr>
        <w:t xml:space="preserve"> manual effort needed is </w:t>
      </w:r>
      <w:r w:rsidR="00654B77">
        <w:rPr>
          <w:sz w:val="26"/>
          <w:szCs w:val="26"/>
        </w:rPr>
        <w:t>when</w:t>
      </w:r>
      <w:r w:rsidR="00EE2DFB">
        <w:rPr>
          <w:sz w:val="26"/>
          <w:szCs w:val="26"/>
        </w:rPr>
        <w:t xml:space="preserve"> reviewing the </w:t>
      </w:r>
      <w:proofErr w:type="gramStart"/>
      <w:r w:rsidR="00EE2DFB">
        <w:rPr>
          <w:sz w:val="26"/>
          <w:szCs w:val="26"/>
        </w:rPr>
        <w:t>final results</w:t>
      </w:r>
      <w:proofErr w:type="gramEnd"/>
      <w:r w:rsidR="00EE2DFB">
        <w:rPr>
          <w:sz w:val="26"/>
          <w:szCs w:val="26"/>
        </w:rPr>
        <w:t>.</w:t>
      </w:r>
    </w:p>
    <w:p w14:paraId="2499EACB" w14:textId="77777777" w:rsidR="00767149" w:rsidRDefault="00767149" w:rsidP="00850A13">
      <w:pPr>
        <w:rPr>
          <w:b/>
          <w:bCs/>
          <w:color w:val="215E99" w:themeColor="text2" w:themeTint="BF"/>
          <w:sz w:val="26"/>
          <w:szCs w:val="26"/>
        </w:rPr>
      </w:pPr>
    </w:p>
    <w:p w14:paraId="48A39B56" w14:textId="2A8698A0" w:rsidR="00FA2E62" w:rsidRDefault="00AD2C90" w:rsidP="00FA2E62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Dependencies</w:t>
      </w:r>
    </w:p>
    <w:p w14:paraId="3A3C0BBE" w14:textId="508AA675" w:rsidR="00FA2E62" w:rsidRPr="006024D1" w:rsidRDefault="006024D1" w:rsidP="00277E6E">
      <w:pPr>
        <w:pStyle w:val="ListParagraph"/>
        <w:numPr>
          <w:ilvl w:val="0"/>
          <w:numId w:val="4"/>
        </w:numPr>
        <w:spacing w:before="240"/>
        <w:rPr>
          <w:sz w:val="26"/>
          <w:szCs w:val="26"/>
        </w:rPr>
      </w:pPr>
      <w:r w:rsidRPr="006024D1">
        <w:rPr>
          <w:sz w:val="26"/>
          <w:szCs w:val="26"/>
        </w:rPr>
        <w:t>Power BI D</w:t>
      </w:r>
      <w:r w:rsidR="00543EB2">
        <w:rPr>
          <w:sz w:val="26"/>
          <w:szCs w:val="26"/>
        </w:rPr>
        <w:t>ashboard in “.</w:t>
      </w:r>
      <w:proofErr w:type="spellStart"/>
      <w:r w:rsidR="00543EB2">
        <w:rPr>
          <w:sz w:val="26"/>
          <w:szCs w:val="26"/>
        </w:rPr>
        <w:t>pbix</w:t>
      </w:r>
      <w:proofErr w:type="spellEnd"/>
      <w:r w:rsidR="00543EB2">
        <w:rPr>
          <w:sz w:val="26"/>
          <w:szCs w:val="26"/>
        </w:rPr>
        <w:t>” format</w:t>
      </w:r>
    </w:p>
    <w:p w14:paraId="3A54C7B6" w14:textId="77CAC583" w:rsidR="006024D1" w:rsidRPr="006024D1" w:rsidRDefault="006024D1" w:rsidP="006024D1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6024D1">
        <w:rPr>
          <w:sz w:val="26"/>
          <w:szCs w:val="26"/>
        </w:rPr>
        <w:t>Tableau</w:t>
      </w:r>
    </w:p>
    <w:p w14:paraId="0A9A072F" w14:textId="2A1FD4A3" w:rsidR="006024D1" w:rsidRDefault="006024D1" w:rsidP="006024D1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6024D1">
        <w:rPr>
          <w:sz w:val="26"/>
          <w:szCs w:val="26"/>
        </w:rPr>
        <w:t>Python (With support for Jupyter Notebooks)</w:t>
      </w:r>
    </w:p>
    <w:p w14:paraId="69D3E847" w14:textId="59C5FCE4" w:rsidR="00504FEB" w:rsidRDefault="00504FEB" w:rsidP="00AD2C90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MS Excel</w:t>
      </w:r>
    </w:p>
    <w:p w14:paraId="6CAC5F88" w14:textId="2146AFAD" w:rsidR="00543EB2" w:rsidRPr="006024D1" w:rsidRDefault="00543EB2" w:rsidP="00AD2C90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Selenium Chrome driver</w:t>
      </w:r>
    </w:p>
    <w:p w14:paraId="0F0F5713" w14:textId="77777777" w:rsidR="00767149" w:rsidRDefault="00767149" w:rsidP="00767149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14:paraId="552BADB1" w14:textId="22DCE379" w:rsidR="00767149" w:rsidRDefault="00767149" w:rsidP="00767149">
      <w:pPr>
        <w:rPr>
          <w:b/>
          <w:bCs/>
          <w:color w:val="215E99" w:themeColor="text2" w:themeTint="BF"/>
          <w:sz w:val="26"/>
          <w:szCs w:val="26"/>
        </w:rPr>
      </w:pPr>
      <w:r w:rsidRPr="0D36055F">
        <w:rPr>
          <w:b/>
          <w:bCs/>
          <w:color w:val="215E99" w:themeColor="text2" w:themeTint="BF"/>
          <w:sz w:val="26"/>
          <w:szCs w:val="26"/>
        </w:rPr>
        <w:t>Code Link</w:t>
      </w:r>
    </w:p>
    <w:p w14:paraId="07B34BA7" w14:textId="169AC68E" w:rsidR="00767149" w:rsidRPr="003418AA" w:rsidRDefault="003418AA" w:rsidP="00525AAD">
      <w:pPr>
        <w:spacing w:after="0"/>
        <w:rPr>
          <w:rStyle w:val="Hyperlink"/>
          <w:color w:val="BF4E14" w:themeColor="accent2" w:themeShade="BF"/>
          <w:sz w:val="26"/>
          <w:szCs w:val="26"/>
        </w:rPr>
      </w:pPr>
      <w:r w:rsidRPr="003418AA">
        <w:rPr>
          <w:color w:val="BF4E14" w:themeColor="accent2" w:themeShade="BF"/>
          <w:sz w:val="26"/>
          <w:szCs w:val="26"/>
        </w:rPr>
        <w:fldChar w:fldCharType="begin"/>
      </w:r>
      <w:r w:rsidRPr="003418AA">
        <w:rPr>
          <w:color w:val="BF4E14" w:themeColor="accent2" w:themeShade="BF"/>
          <w:sz w:val="26"/>
          <w:szCs w:val="26"/>
        </w:rPr>
        <w:instrText>HYPERLINK "https://evalueserveglobal-my.sharepoint.com/:u:/g/personal/vikas_yadav2_evalueserve_com/EcYc-wQL5DlFkVzO2l71_OgB6XH2eDTJV14toltK_AaOvQ?e=Mq7AXx"</w:instrText>
      </w:r>
      <w:r w:rsidRPr="003418AA">
        <w:rPr>
          <w:color w:val="BF4E14" w:themeColor="accent2" w:themeShade="BF"/>
          <w:sz w:val="26"/>
          <w:szCs w:val="26"/>
        </w:rPr>
      </w:r>
      <w:r w:rsidRPr="003418AA">
        <w:rPr>
          <w:color w:val="BF4E14" w:themeColor="accent2" w:themeShade="BF"/>
          <w:sz w:val="26"/>
          <w:szCs w:val="26"/>
        </w:rPr>
        <w:fldChar w:fldCharType="separate"/>
      </w:r>
      <w:r w:rsidR="00767149" w:rsidRPr="003418AA">
        <w:rPr>
          <w:rStyle w:val="Hyperlink"/>
          <w:color w:val="BF4E14" w:themeColor="accent2" w:themeShade="BF"/>
          <w:sz w:val="26"/>
          <w:szCs w:val="26"/>
        </w:rPr>
        <w:t xml:space="preserve">Power BI to </w:t>
      </w:r>
      <w:r w:rsidR="00767149" w:rsidRPr="003418AA">
        <w:rPr>
          <w:rStyle w:val="Hyperlink"/>
          <w:color w:val="BF4E14" w:themeColor="accent2" w:themeShade="BF"/>
          <w:sz w:val="26"/>
          <w:szCs w:val="26"/>
        </w:rPr>
        <w:t>T</w:t>
      </w:r>
      <w:r w:rsidR="00767149" w:rsidRPr="003418AA">
        <w:rPr>
          <w:rStyle w:val="Hyperlink"/>
          <w:color w:val="BF4E14" w:themeColor="accent2" w:themeShade="BF"/>
          <w:sz w:val="26"/>
          <w:szCs w:val="26"/>
        </w:rPr>
        <w:t>ableau</w:t>
      </w:r>
      <w:r w:rsidRPr="003418AA">
        <w:rPr>
          <w:rStyle w:val="Hyperlink"/>
          <w:color w:val="BF4E14" w:themeColor="accent2" w:themeShade="BF"/>
          <w:sz w:val="26"/>
          <w:szCs w:val="26"/>
        </w:rPr>
        <w:t xml:space="preserve"> Code Script</w:t>
      </w:r>
    </w:p>
    <w:p w14:paraId="151F3E5D" w14:textId="3612E52A" w:rsidR="00AD2C90" w:rsidRDefault="003418AA" w:rsidP="00D23749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 w:rsidRPr="003418AA">
        <w:rPr>
          <w:color w:val="BF4E14" w:themeColor="accent2" w:themeShade="BF"/>
          <w:sz w:val="26"/>
          <w:szCs w:val="26"/>
        </w:rPr>
        <w:lastRenderedPageBreak/>
        <w:fldChar w:fldCharType="end"/>
      </w:r>
      <w:r w:rsidR="00C40C55">
        <w:rPr>
          <w:b/>
          <w:bCs/>
          <w:color w:val="215E99" w:themeColor="text2" w:themeTint="BF"/>
          <w:sz w:val="26"/>
          <w:szCs w:val="26"/>
        </w:rPr>
        <w:t>Negatives of the approach</w:t>
      </w:r>
    </w:p>
    <w:p w14:paraId="3F77CF87" w14:textId="125DA0EF" w:rsidR="00314625" w:rsidRPr="00C40C55" w:rsidRDefault="00C40C55" w:rsidP="00277E6E">
      <w:pPr>
        <w:pStyle w:val="ListParagraph"/>
        <w:numPr>
          <w:ilvl w:val="0"/>
          <w:numId w:val="5"/>
        </w:numPr>
        <w:spacing w:before="240" w:after="0"/>
        <w:rPr>
          <w:sz w:val="26"/>
          <w:szCs w:val="26"/>
        </w:rPr>
      </w:pPr>
      <w:r w:rsidRPr="00C40C55">
        <w:rPr>
          <w:sz w:val="26"/>
          <w:szCs w:val="26"/>
        </w:rPr>
        <w:t>In dashboards, some c</w:t>
      </w:r>
      <w:r w:rsidR="00314625" w:rsidRPr="00C40C55">
        <w:rPr>
          <w:sz w:val="26"/>
          <w:szCs w:val="26"/>
        </w:rPr>
        <w:t>harts</w:t>
      </w:r>
      <w:r w:rsidRPr="00C40C55">
        <w:rPr>
          <w:sz w:val="26"/>
          <w:szCs w:val="26"/>
        </w:rPr>
        <w:t xml:space="preserve"> may be</w:t>
      </w:r>
      <w:r w:rsidR="00314625" w:rsidRPr="00C40C55">
        <w:rPr>
          <w:sz w:val="26"/>
          <w:szCs w:val="26"/>
        </w:rPr>
        <w:t xml:space="preserve"> visible </w:t>
      </w:r>
      <w:r w:rsidRPr="00C40C55">
        <w:rPr>
          <w:sz w:val="26"/>
          <w:szCs w:val="26"/>
        </w:rPr>
        <w:t xml:space="preserve">only </w:t>
      </w:r>
      <w:r w:rsidR="00314625" w:rsidRPr="00C40C55">
        <w:rPr>
          <w:sz w:val="26"/>
          <w:szCs w:val="26"/>
        </w:rPr>
        <w:t xml:space="preserve">after clicking a certain button. The </w:t>
      </w:r>
      <w:r>
        <w:rPr>
          <w:sz w:val="26"/>
          <w:szCs w:val="26"/>
        </w:rPr>
        <w:t xml:space="preserve">filters for these hidden charts do not get extracted and hence that needs to be done manually. This is because the </w:t>
      </w:r>
      <w:r w:rsidR="00314625" w:rsidRPr="00C40C55">
        <w:rPr>
          <w:sz w:val="26"/>
          <w:szCs w:val="26"/>
        </w:rPr>
        <w:t xml:space="preserve">button </w:t>
      </w:r>
      <w:r>
        <w:rPr>
          <w:sz w:val="26"/>
          <w:szCs w:val="26"/>
        </w:rPr>
        <w:t xml:space="preserve">that reveals those charts </w:t>
      </w:r>
      <w:r w:rsidR="00314625" w:rsidRPr="00C40C55">
        <w:rPr>
          <w:sz w:val="26"/>
          <w:szCs w:val="26"/>
        </w:rPr>
        <w:t xml:space="preserve">might not be </w:t>
      </w:r>
      <w:r>
        <w:rPr>
          <w:sz w:val="26"/>
          <w:szCs w:val="26"/>
        </w:rPr>
        <w:t xml:space="preserve">the </w:t>
      </w:r>
      <w:r w:rsidR="00314625" w:rsidRPr="00C40C55">
        <w:rPr>
          <w:sz w:val="26"/>
          <w:szCs w:val="26"/>
        </w:rPr>
        <w:t xml:space="preserve">same </w:t>
      </w:r>
      <w:r>
        <w:rPr>
          <w:sz w:val="26"/>
          <w:szCs w:val="26"/>
        </w:rPr>
        <w:t>in</w:t>
      </w:r>
      <w:r w:rsidR="00314625" w:rsidRPr="00C40C55">
        <w:rPr>
          <w:sz w:val="26"/>
          <w:szCs w:val="26"/>
        </w:rPr>
        <w:t xml:space="preserve"> all dashboards and looking for such a button might result in wrong buttons getting clicked.</w:t>
      </w:r>
      <w:r>
        <w:rPr>
          <w:sz w:val="26"/>
          <w:szCs w:val="26"/>
        </w:rPr>
        <w:t xml:space="preserve"> An example </w:t>
      </w:r>
      <w:r w:rsidR="00CC78F0">
        <w:rPr>
          <w:sz w:val="26"/>
          <w:szCs w:val="26"/>
        </w:rPr>
        <w:t>is</w:t>
      </w:r>
      <w:r>
        <w:rPr>
          <w:sz w:val="26"/>
          <w:szCs w:val="26"/>
        </w:rPr>
        <w:t xml:space="preserve"> shown below.</w:t>
      </w:r>
    </w:p>
    <w:p w14:paraId="34BF734D" w14:textId="31C48E4B" w:rsidR="00C40C55" w:rsidRDefault="00CC78F0" w:rsidP="00CC78F0">
      <w:pPr>
        <w:pStyle w:val="ListParagraph"/>
        <w:spacing w:after="0"/>
        <w:rPr>
          <w:sz w:val="26"/>
          <w:szCs w:val="26"/>
        </w:rPr>
      </w:pPr>
      <w:r w:rsidRPr="00C40C55">
        <w:rPr>
          <w:noProof/>
          <w:sz w:val="26"/>
          <w:szCs w:val="26"/>
        </w:rPr>
        <w:drawing>
          <wp:anchor distT="0" distB="0" distL="114300" distR="114300" simplePos="0" relativeHeight="251673600" behindDoc="0" locked="0" layoutInCell="1" allowOverlap="1" wp14:anchorId="5DD403FE" wp14:editId="20848932">
            <wp:simplePos x="0" y="0"/>
            <wp:positionH relativeFrom="column">
              <wp:posOffset>381000</wp:posOffset>
            </wp:positionH>
            <wp:positionV relativeFrom="paragraph">
              <wp:posOffset>98425</wp:posOffset>
            </wp:positionV>
            <wp:extent cx="5449060" cy="1819529"/>
            <wp:effectExtent l="0" t="0" r="0" b="9525"/>
            <wp:wrapNone/>
            <wp:docPr id="16971867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8677" name="Picture 1" descr="A screenshot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758B2" w14:textId="20BC2ED9" w:rsidR="00CC78F0" w:rsidRDefault="00CC78F0" w:rsidP="00CC78F0">
      <w:pPr>
        <w:pStyle w:val="ListParagraph"/>
        <w:spacing w:after="0"/>
        <w:rPr>
          <w:sz w:val="26"/>
          <w:szCs w:val="26"/>
        </w:rPr>
      </w:pPr>
    </w:p>
    <w:p w14:paraId="3A5C4DF5" w14:textId="58E20ABB" w:rsidR="00CC78F0" w:rsidRDefault="00CC78F0" w:rsidP="00CC78F0">
      <w:pPr>
        <w:pStyle w:val="ListParagraph"/>
        <w:spacing w:after="0"/>
        <w:rPr>
          <w:sz w:val="26"/>
          <w:szCs w:val="26"/>
        </w:rPr>
      </w:pPr>
    </w:p>
    <w:p w14:paraId="42DA09E4" w14:textId="1D61A83E" w:rsidR="00CC78F0" w:rsidRDefault="00CC78F0" w:rsidP="00CC78F0">
      <w:pPr>
        <w:pStyle w:val="ListParagraph"/>
        <w:spacing w:after="0"/>
        <w:rPr>
          <w:sz w:val="26"/>
          <w:szCs w:val="26"/>
        </w:rPr>
      </w:pPr>
    </w:p>
    <w:p w14:paraId="209B0577" w14:textId="54068251" w:rsidR="00CC78F0" w:rsidRDefault="00CC78F0" w:rsidP="00CC78F0">
      <w:pPr>
        <w:pStyle w:val="ListParagraph"/>
        <w:spacing w:after="0"/>
        <w:rPr>
          <w:sz w:val="26"/>
          <w:szCs w:val="26"/>
        </w:rPr>
      </w:pPr>
    </w:p>
    <w:p w14:paraId="4732EB44" w14:textId="77777777" w:rsidR="00CC78F0" w:rsidRDefault="00CC78F0" w:rsidP="00CC78F0">
      <w:pPr>
        <w:pStyle w:val="ListParagraph"/>
        <w:spacing w:after="0"/>
        <w:rPr>
          <w:sz w:val="26"/>
          <w:szCs w:val="26"/>
        </w:rPr>
      </w:pPr>
    </w:p>
    <w:p w14:paraId="258CB763" w14:textId="77777777" w:rsidR="00CC78F0" w:rsidRDefault="00CC78F0" w:rsidP="00CC78F0">
      <w:pPr>
        <w:pStyle w:val="ListParagraph"/>
        <w:spacing w:after="0"/>
        <w:rPr>
          <w:sz w:val="26"/>
          <w:szCs w:val="26"/>
        </w:rPr>
      </w:pPr>
    </w:p>
    <w:p w14:paraId="33EE2EB8" w14:textId="77777777" w:rsidR="00CC78F0" w:rsidRDefault="00CC78F0" w:rsidP="00CC78F0">
      <w:pPr>
        <w:pStyle w:val="ListParagraph"/>
        <w:spacing w:after="0"/>
        <w:rPr>
          <w:sz w:val="26"/>
          <w:szCs w:val="26"/>
        </w:rPr>
      </w:pPr>
    </w:p>
    <w:p w14:paraId="6B299E66" w14:textId="42F45097" w:rsidR="00C40C55" w:rsidRPr="00C40C55" w:rsidRDefault="00C40C55" w:rsidP="00CC78F0">
      <w:pPr>
        <w:pStyle w:val="ListParagraph"/>
        <w:spacing w:after="0"/>
        <w:rPr>
          <w:sz w:val="26"/>
          <w:szCs w:val="26"/>
        </w:rPr>
      </w:pPr>
    </w:p>
    <w:p w14:paraId="72613D9D" w14:textId="14D9214A" w:rsidR="00314625" w:rsidRPr="00314625" w:rsidRDefault="00314625" w:rsidP="00CC78F0">
      <w:pPr>
        <w:spacing w:after="0"/>
        <w:ind w:left="720" w:hanging="360"/>
        <w:rPr>
          <w:sz w:val="26"/>
          <w:szCs w:val="26"/>
        </w:rPr>
      </w:pPr>
      <w:r w:rsidRPr="00314625">
        <w:rPr>
          <w:sz w:val="26"/>
          <w:szCs w:val="26"/>
        </w:rPr>
        <w:t>2)</w:t>
      </w:r>
      <w:r w:rsidR="00CC78F0">
        <w:rPr>
          <w:sz w:val="26"/>
          <w:szCs w:val="26"/>
        </w:rPr>
        <w:tab/>
      </w:r>
      <w:r w:rsidRPr="00314625">
        <w:rPr>
          <w:sz w:val="26"/>
          <w:szCs w:val="26"/>
        </w:rPr>
        <w:t xml:space="preserve">The SVG Class types of charts might help in pointing to </w:t>
      </w:r>
      <w:r w:rsidR="00CC78F0">
        <w:rPr>
          <w:sz w:val="26"/>
          <w:szCs w:val="26"/>
        </w:rPr>
        <w:t xml:space="preserve">the </w:t>
      </w:r>
      <w:r w:rsidRPr="00314625">
        <w:rPr>
          <w:sz w:val="26"/>
          <w:szCs w:val="26"/>
        </w:rPr>
        <w:t>corresponding</w:t>
      </w:r>
      <w:r w:rsidR="00CC78F0">
        <w:rPr>
          <w:sz w:val="26"/>
          <w:szCs w:val="26"/>
        </w:rPr>
        <w:t xml:space="preserve"> </w:t>
      </w:r>
      <w:r w:rsidRPr="00314625">
        <w:rPr>
          <w:sz w:val="26"/>
          <w:szCs w:val="26"/>
        </w:rPr>
        <w:t xml:space="preserve">charts of those </w:t>
      </w:r>
      <w:r w:rsidR="00CC78F0" w:rsidRPr="00314625">
        <w:rPr>
          <w:sz w:val="26"/>
          <w:szCs w:val="26"/>
        </w:rPr>
        <w:t>filters but</w:t>
      </w:r>
      <w:r w:rsidRPr="00314625">
        <w:rPr>
          <w:sz w:val="26"/>
          <w:szCs w:val="26"/>
        </w:rPr>
        <w:t xml:space="preserve"> may lead to confusion regarding which charts they </w:t>
      </w:r>
      <w:r w:rsidR="00CC78F0" w:rsidRPr="00314625">
        <w:rPr>
          <w:sz w:val="26"/>
          <w:szCs w:val="26"/>
        </w:rPr>
        <w:t>refer</w:t>
      </w:r>
      <w:r w:rsidRPr="00314625">
        <w:rPr>
          <w:sz w:val="26"/>
          <w:szCs w:val="26"/>
        </w:rPr>
        <w:t xml:space="preserve"> to.</w:t>
      </w:r>
      <w:r w:rsidR="00CC78F0">
        <w:rPr>
          <w:sz w:val="26"/>
          <w:szCs w:val="26"/>
        </w:rPr>
        <w:t xml:space="preserve"> There can be multiple charts of the same type in a dashboard.</w:t>
      </w:r>
    </w:p>
    <w:p w14:paraId="7E372C5F" w14:textId="24A10FA7" w:rsidR="00314625" w:rsidRPr="00314625" w:rsidRDefault="00314625" w:rsidP="00CC78F0">
      <w:pPr>
        <w:spacing w:after="0"/>
        <w:ind w:left="720" w:hanging="360"/>
        <w:rPr>
          <w:sz w:val="26"/>
          <w:szCs w:val="26"/>
        </w:rPr>
      </w:pPr>
      <w:r w:rsidRPr="00314625">
        <w:rPr>
          <w:sz w:val="26"/>
          <w:szCs w:val="26"/>
        </w:rPr>
        <w:t>3)</w:t>
      </w:r>
      <w:r w:rsidR="00CC78F0">
        <w:rPr>
          <w:sz w:val="26"/>
          <w:szCs w:val="26"/>
        </w:rPr>
        <w:tab/>
      </w:r>
      <w:r w:rsidRPr="00314625">
        <w:rPr>
          <w:sz w:val="26"/>
          <w:szCs w:val="26"/>
        </w:rPr>
        <w:t>T</w:t>
      </w:r>
      <w:r w:rsidR="00CC78F0">
        <w:rPr>
          <w:sz w:val="26"/>
          <w:szCs w:val="26"/>
        </w:rPr>
        <w:t xml:space="preserve">o extract filters, embedded links of the dashboards are needed. For creating embedded links, </w:t>
      </w:r>
      <w:r w:rsidR="004F452A">
        <w:rPr>
          <w:sz w:val="26"/>
          <w:szCs w:val="26"/>
        </w:rPr>
        <w:t>a licensed</w:t>
      </w:r>
      <w:r w:rsidR="00CC78F0">
        <w:rPr>
          <w:sz w:val="26"/>
          <w:szCs w:val="26"/>
        </w:rPr>
        <w:t xml:space="preserve"> version of Power BI is required.</w:t>
      </w:r>
    </w:p>
    <w:p w14:paraId="68D1CF08" w14:textId="4D99EAEA" w:rsidR="0042386A" w:rsidRDefault="00D23749" w:rsidP="00D23749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Workflow</w:t>
      </w:r>
    </w:p>
    <w:p w14:paraId="381F68C6" w14:textId="24D5FAC9" w:rsidR="001145A8" w:rsidRPr="006F607A" w:rsidRDefault="00D73094" w:rsidP="00D23749">
      <w:pPr>
        <w:spacing w:before="360"/>
        <w:rPr>
          <w:color w:val="FF0000"/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7BD6CBF" wp14:editId="4B772B3A">
            <wp:simplePos x="0" y="0"/>
            <wp:positionH relativeFrom="column">
              <wp:posOffset>219075</wp:posOffset>
            </wp:positionH>
            <wp:positionV relativeFrom="paragraph">
              <wp:posOffset>11430</wp:posOffset>
            </wp:positionV>
            <wp:extent cx="5486400" cy="3133725"/>
            <wp:effectExtent l="19050" t="0" r="0" b="0"/>
            <wp:wrapNone/>
            <wp:docPr id="213310334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  <wp14:sizeRelV relativeFrom="margin">
              <wp14:pctHeight>0</wp14:pctHeight>
            </wp14:sizeRelV>
          </wp:anchor>
        </w:drawing>
      </w:r>
    </w:p>
    <w:p w14:paraId="223B6B32" w14:textId="49E54DA3" w:rsidR="001145A8" w:rsidRDefault="001145A8" w:rsidP="00850A13">
      <w:pPr>
        <w:rPr>
          <w:sz w:val="26"/>
          <w:szCs w:val="26"/>
        </w:rPr>
      </w:pPr>
    </w:p>
    <w:p w14:paraId="08FEE05C" w14:textId="47B64712" w:rsidR="001145A8" w:rsidRDefault="001145A8" w:rsidP="00850A13">
      <w:pPr>
        <w:rPr>
          <w:sz w:val="26"/>
          <w:szCs w:val="26"/>
        </w:rPr>
      </w:pPr>
    </w:p>
    <w:p w14:paraId="67000ECA" w14:textId="733E33C4" w:rsidR="00D23749" w:rsidRDefault="00D23749" w:rsidP="00850A13">
      <w:pPr>
        <w:rPr>
          <w:sz w:val="26"/>
          <w:szCs w:val="26"/>
        </w:rPr>
      </w:pPr>
    </w:p>
    <w:p w14:paraId="281EE3D8" w14:textId="77777777" w:rsidR="001145A8" w:rsidRDefault="001145A8" w:rsidP="00850A13">
      <w:pPr>
        <w:rPr>
          <w:sz w:val="26"/>
          <w:szCs w:val="26"/>
        </w:rPr>
      </w:pPr>
    </w:p>
    <w:p w14:paraId="2882D784" w14:textId="77777777" w:rsidR="001145A8" w:rsidRDefault="001145A8" w:rsidP="00850A13">
      <w:pPr>
        <w:rPr>
          <w:sz w:val="26"/>
          <w:szCs w:val="26"/>
        </w:rPr>
      </w:pPr>
    </w:p>
    <w:p w14:paraId="1A4B387F" w14:textId="77777777" w:rsidR="001145A8" w:rsidRDefault="001145A8" w:rsidP="00850A13">
      <w:pPr>
        <w:rPr>
          <w:sz w:val="26"/>
          <w:szCs w:val="26"/>
        </w:rPr>
      </w:pPr>
    </w:p>
    <w:p w14:paraId="10699AD9" w14:textId="77777777" w:rsidR="00811744" w:rsidRDefault="00811744" w:rsidP="001145A8">
      <w:pPr>
        <w:rPr>
          <w:sz w:val="26"/>
          <w:szCs w:val="26"/>
        </w:rPr>
      </w:pPr>
    </w:p>
    <w:p w14:paraId="42A4737F" w14:textId="77777777" w:rsidR="00277E6E" w:rsidRDefault="00277E6E" w:rsidP="005012F4">
      <w:pPr>
        <w:spacing w:after="0"/>
        <w:rPr>
          <w:sz w:val="26"/>
          <w:szCs w:val="26"/>
        </w:rPr>
      </w:pPr>
    </w:p>
    <w:p w14:paraId="38B6E190" w14:textId="77777777" w:rsidR="00277E6E" w:rsidRDefault="00277E6E" w:rsidP="005012F4">
      <w:pPr>
        <w:spacing w:after="0"/>
        <w:rPr>
          <w:sz w:val="26"/>
          <w:szCs w:val="26"/>
        </w:rPr>
      </w:pPr>
    </w:p>
    <w:p w14:paraId="030600C4" w14:textId="39EF9F16" w:rsidR="006F607A" w:rsidRDefault="00D23749" w:rsidP="005012F4">
      <w:pPr>
        <w:spacing w:after="0"/>
        <w:rPr>
          <w:sz w:val="26"/>
          <w:szCs w:val="26"/>
        </w:rPr>
      </w:pPr>
      <w:r w:rsidRPr="00F2123B">
        <w:rPr>
          <w:sz w:val="26"/>
          <w:szCs w:val="26"/>
        </w:rPr>
        <w:t>A</w:t>
      </w:r>
      <w:r w:rsidR="0042386A" w:rsidRPr="00F2123B">
        <w:rPr>
          <w:sz w:val="26"/>
          <w:szCs w:val="26"/>
        </w:rPr>
        <w:t xml:space="preserve"> Python script </w:t>
      </w:r>
      <w:r w:rsidR="005012F4">
        <w:rPr>
          <w:sz w:val="26"/>
          <w:szCs w:val="26"/>
        </w:rPr>
        <w:t>is used</w:t>
      </w:r>
      <w:r w:rsidR="0042386A" w:rsidRPr="00F2123B">
        <w:rPr>
          <w:sz w:val="26"/>
          <w:szCs w:val="26"/>
        </w:rPr>
        <w:t xml:space="preserve"> to extract</w:t>
      </w:r>
      <w:r w:rsidR="005012F4">
        <w:rPr>
          <w:sz w:val="26"/>
          <w:szCs w:val="26"/>
        </w:rPr>
        <w:t xml:space="preserve"> all</w:t>
      </w:r>
      <w:r w:rsidR="0042386A" w:rsidRPr="00F2123B">
        <w:rPr>
          <w:sz w:val="26"/>
          <w:szCs w:val="26"/>
        </w:rPr>
        <w:t xml:space="preserve"> the metadata</w:t>
      </w:r>
      <w:r w:rsidR="005012F4">
        <w:rPr>
          <w:sz w:val="26"/>
          <w:szCs w:val="26"/>
        </w:rPr>
        <w:t xml:space="preserve"> except filters</w:t>
      </w:r>
      <w:r w:rsidR="0042386A" w:rsidRPr="00F2123B">
        <w:rPr>
          <w:sz w:val="26"/>
          <w:szCs w:val="26"/>
        </w:rPr>
        <w:t xml:space="preserve"> from Power BI </w:t>
      </w:r>
      <w:r w:rsidR="005012F4" w:rsidRPr="00F2123B">
        <w:rPr>
          <w:sz w:val="26"/>
          <w:szCs w:val="26"/>
        </w:rPr>
        <w:t>dashboard</w:t>
      </w:r>
      <w:r w:rsidR="005012F4">
        <w:rPr>
          <w:sz w:val="26"/>
          <w:szCs w:val="26"/>
        </w:rPr>
        <w:t>s</w:t>
      </w:r>
      <w:r w:rsidR="005012F4" w:rsidRPr="00F2123B">
        <w:rPr>
          <w:sz w:val="26"/>
          <w:szCs w:val="26"/>
        </w:rPr>
        <w:t xml:space="preserve"> (</w:t>
      </w:r>
      <w:r w:rsidR="005012F4">
        <w:rPr>
          <w:sz w:val="26"/>
          <w:szCs w:val="26"/>
        </w:rPr>
        <w:t>“</w:t>
      </w:r>
      <w:r w:rsidR="00B56374" w:rsidRPr="00F2123B">
        <w:rPr>
          <w:sz w:val="26"/>
          <w:szCs w:val="26"/>
        </w:rPr>
        <w:t>.</w:t>
      </w:r>
      <w:proofErr w:type="spellStart"/>
      <w:r w:rsidR="0042386A" w:rsidRPr="00F2123B">
        <w:rPr>
          <w:sz w:val="26"/>
          <w:szCs w:val="26"/>
        </w:rPr>
        <w:t>pbi</w:t>
      </w:r>
      <w:r w:rsidR="005012F4">
        <w:rPr>
          <w:sz w:val="26"/>
          <w:szCs w:val="26"/>
        </w:rPr>
        <w:t>x</w:t>
      </w:r>
      <w:proofErr w:type="spellEnd"/>
      <w:r w:rsidR="005012F4">
        <w:rPr>
          <w:sz w:val="26"/>
          <w:szCs w:val="26"/>
        </w:rPr>
        <w:t>”</w:t>
      </w:r>
      <w:r w:rsidR="0042386A" w:rsidRPr="00F2123B">
        <w:rPr>
          <w:sz w:val="26"/>
          <w:szCs w:val="26"/>
        </w:rPr>
        <w:t xml:space="preserve"> file</w:t>
      </w:r>
      <w:r w:rsidR="005012F4">
        <w:rPr>
          <w:sz w:val="26"/>
          <w:szCs w:val="26"/>
        </w:rPr>
        <w:t>s</w:t>
      </w:r>
      <w:r w:rsidR="0042386A" w:rsidRPr="00F2123B">
        <w:rPr>
          <w:sz w:val="26"/>
          <w:szCs w:val="26"/>
        </w:rPr>
        <w:t>)</w:t>
      </w:r>
      <w:r w:rsidR="00B56374" w:rsidRPr="00F2123B">
        <w:rPr>
          <w:sz w:val="26"/>
          <w:szCs w:val="26"/>
        </w:rPr>
        <w:t>.</w:t>
      </w:r>
      <w:r w:rsidR="0042386A" w:rsidRPr="00F2123B">
        <w:rPr>
          <w:sz w:val="26"/>
          <w:szCs w:val="26"/>
        </w:rPr>
        <w:t xml:space="preserve"> </w:t>
      </w:r>
      <w:r w:rsidR="003F5D37">
        <w:rPr>
          <w:sz w:val="26"/>
          <w:szCs w:val="26"/>
        </w:rPr>
        <w:t xml:space="preserve">The output excel file has the same name as the dashboard. </w:t>
      </w:r>
      <w:r w:rsidR="00B56374" w:rsidRPr="00F2123B">
        <w:rPr>
          <w:sz w:val="26"/>
          <w:szCs w:val="26"/>
        </w:rPr>
        <w:t>W</w:t>
      </w:r>
      <w:r w:rsidR="0042386A" w:rsidRPr="00F2123B">
        <w:rPr>
          <w:sz w:val="26"/>
          <w:szCs w:val="26"/>
        </w:rPr>
        <w:t>e get</w:t>
      </w:r>
      <w:r w:rsidR="00B56374" w:rsidRPr="00F2123B">
        <w:rPr>
          <w:sz w:val="26"/>
          <w:szCs w:val="26"/>
        </w:rPr>
        <w:t xml:space="preserve"> the</w:t>
      </w:r>
      <w:r w:rsidR="005012F4">
        <w:rPr>
          <w:sz w:val="26"/>
          <w:szCs w:val="26"/>
        </w:rPr>
        <w:t xml:space="preserve"> following</w:t>
      </w:r>
      <w:r w:rsidR="0042386A" w:rsidRPr="00F2123B">
        <w:rPr>
          <w:sz w:val="26"/>
          <w:szCs w:val="26"/>
        </w:rPr>
        <w:t xml:space="preserve"> information </w:t>
      </w:r>
      <w:r w:rsidR="005012F4">
        <w:rPr>
          <w:sz w:val="26"/>
          <w:szCs w:val="26"/>
        </w:rPr>
        <w:t>in the output excel file:</w:t>
      </w:r>
    </w:p>
    <w:p w14:paraId="011EEABE" w14:textId="185E8A3A" w:rsidR="005012F4" w:rsidRPr="005012F4" w:rsidRDefault="005012F4" w:rsidP="005012F4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5012F4">
        <w:rPr>
          <w:sz w:val="26"/>
          <w:szCs w:val="26"/>
        </w:rPr>
        <w:t>Tables</w:t>
      </w:r>
    </w:p>
    <w:p w14:paraId="0736C85B" w14:textId="3C84779F" w:rsidR="005012F4" w:rsidRPr="005012F4" w:rsidRDefault="005012F4" w:rsidP="005012F4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5012F4">
        <w:rPr>
          <w:sz w:val="26"/>
          <w:szCs w:val="26"/>
        </w:rPr>
        <w:t>Schema</w:t>
      </w:r>
    </w:p>
    <w:p w14:paraId="0379BCAE" w14:textId="781C1BEB" w:rsidR="005012F4" w:rsidRPr="005012F4" w:rsidRDefault="005012F4" w:rsidP="005012F4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5012F4">
        <w:rPr>
          <w:sz w:val="26"/>
          <w:szCs w:val="26"/>
        </w:rPr>
        <w:t>DAX Measures (Along with converted Tableau equivalents)</w:t>
      </w:r>
    </w:p>
    <w:p w14:paraId="5F77B2E5" w14:textId="06D9DEC5" w:rsidR="005012F4" w:rsidRPr="005012F4" w:rsidRDefault="005012F4" w:rsidP="005012F4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5012F4">
        <w:rPr>
          <w:sz w:val="26"/>
          <w:szCs w:val="26"/>
        </w:rPr>
        <w:t>DAX Columns</w:t>
      </w:r>
    </w:p>
    <w:p w14:paraId="1A5D5455" w14:textId="2E3D4016" w:rsidR="005012F4" w:rsidRDefault="005012F4" w:rsidP="005012F4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5012F4">
        <w:rPr>
          <w:sz w:val="26"/>
          <w:szCs w:val="26"/>
        </w:rPr>
        <w:t>Relationships</w:t>
      </w:r>
    </w:p>
    <w:p w14:paraId="2D4D92CA" w14:textId="049AEBB1" w:rsidR="003F5D37" w:rsidRPr="005012F4" w:rsidRDefault="003F5D37" w:rsidP="005012F4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Filters</w:t>
      </w:r>
    </w:p>
    <w:p w14:paraId="19E864AF" w14:textId="6F2AAA06" w:rsidR="005012F4" w:rsidRPr="005012F4" w:rsidRDefault="005012F4" w:rsidP="005012F4">
      <w:pPr>
        <w:rPr>
          <w:sz w:val="26"/>
          <w:szCs w:val="26"/>
        </w:rPr>
      </w:pPr>
      <w:r w:rsidRPr="005012F4">
        <w:rPr>
          <w:sz w:val="26"/>
          <w:szCs w:val="26"/>
        </w:rPr>
        <w:t xml:space="preserve">For filters, </w:t>
      </w:r>
      <w:r>
        <w:rPr>
          <w:sz w:val="26"/>
          <w:szCs w:val="26"/>
        </w:rPr>
        <w:t>the script uses embedded links</w:t>
      </w:r>
      <w:r w:rsidR="003F5D37">
        <w:rPr>
          <w:sz w:val="26"/>
          <w:szCs w:val="26"/>
        </w:rPr>
        <w:t xml:space="preserve"> of dashboards to open them in a Chrome browser window using selenium module in python. </w:t>
      </w:r>
      <w:r w:rsidR="003F5D37" w:rsidRPr="003F5D37">
        <w:rPr>
          <w:sz w:val="26"/>
          <w:szCs w:val="26"/>
        </w:rPr>
        <w:t>After opening the embedded link, depending on the dashboard’s ownership, it may require you to sign in. A period of 30 seconds is provided for that.</w:t>
      </w:r>
      <w:r w:rsidR="003F5D37">
        <w:rPr>
          <w:sz w:val="26"/>
          <w:szCs w:val="26"/>
        </w:rPr>
        <w:t xml:space="preserve"> Then it goes to each chart individually and extracts its filters and filter types. These are stored in the ‘Filters’ sheet of the output excel file.</w:t>
      </w:r>
    </w:p>
    <w:p w14:paraId="7705A143" w14:textId="2A07AAC2" w:rsidR="00850A13" w:rsidRPr="001145A8" w:rsidRDefault="00850A13" w:rsidP="005012F4">
      <w:pPr>
        <w:spacing w:after="0"/>
        <w:rPr>
          <w:b/>
          <w:bCs/>
          <w:sz w:val="26"/>
          <w:szCs w:val="26"/>
        </w:rPr>
      </w:pPr>
      <w:r w:rsidRPr="005012F4">
        <w:rPr>
          <w:b/>
          <w:bCs/>
          <w:sz w:val="26"/>
          <w:szCs w:val="26"/>
        </w:rPr>
        <w:t>Conversion of</w:t>
      </w:r>
      <w:r w:rsidRPr="001145A8">
        <w:rPr>
          <w:b/>
          <w:bCs/>
          <w:sz w:val="26"/>
          <w:szCs w:val="26"/>
        </w:rPr>
        <w:t xml:space="preserve"> DAX Queries into Tableau Expressions</w:t>
      </w:r>
    </w:p>
    <w:p w14:paraId="3949DBB0" w14:textId="6FA8FF09" w:rsidR="00A9236E" w:rsidRPr="00F2123B" w:rsidRDefault="00850A13" w:rsidP="00850A13">
      <w:pPr>
        <w:rPr>
          <w:sz w:val="26"/>
          <w:szCs w:val="26"/>
        </w:rPr>
      </w:pPr>
      <w:r w:rsidRPr="00F2123B">
        <w:rPr>
          <w:sz w:val="26"/>
          <w:szCs w:val="26"/>
        </w:rPr>
        <w:t xml:space="preserve">This </w:t>
      </w:r>
      <w:r w:rsidR="00A9236E" w:rsidRPr="00F2123B">
        <w:rPr>
          <w:sz w:val="26"/>
          <w:szCs w:val="26"/>
        </w:rPr>
        <w:t xml:space="preserve">python script has conversion rules for more than 100 commonly used DAX </w:t>
      </w:r>
      <w:r w:rsidR="00CA09CD" w:rsidRPr="00F2123B">
        <w:rPr>
          <w:sz w:val="26"/>
          <w:szCs w:val="26"/>
        </w:rPr>
        <w:t>expressions</w:t>
      </w:r>
      <w:r w:rsidR="00A9236E" w:rsidRPr="00F2123B">
        <w:rPr>
          <w:sz w:val="26"/>
          <w:szCs w:val="26"/>
        </w:rPr>
        <w:t>. In the</w:t>
      </w:r>
      <w:r w:rsidR="00277E6E">
        <w:rPr>
          <w:sz w:val="26"/>
          <w:szCs w:val="26"/>
        </w:rPr>
        <w:t xml:space="preserve"> DAX Measures pandas dataframe,</w:t>
      </w:r>
      <w:r w:rsidR="00A9236E" w:rsidRPr="00F2123B">
        <w:rPr>
          <w:sz w:val="26"/>
          <w:szCs w:val="26"/>
        </w:rPr>
        <w:t xml:space="preserve"> there is a column “Expression” for DAX </w:t>
      </w:r>
      <w:r w:rsidR="00E863B3" w:rsidRPr="00F2123B">
        <w:rPr>
          <w:sz w:val="26"/>
          <w:szCs w:val="26"/>
        </w:rPr>
        <w:t>expressions</w:t>
      </w:r>
      <w:r w:rsidR="00277E6E">
        <w:rPr>
          <w:sz w:val="26"/>
          <w:szCs w:val="26"/>
        </w:rPr>
        <w:t>.</w:t>
      </w:r>
    </w:p>
    <w:p w14:paraId="11980C02" w14:textId="72BC6EF0" w:rsidR="00CD51A7" w:rsidRPr="00F2123B" w:rsidRDefault="00277E6E" w:rsidP="00CD51A7">
      <w:pPr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When</w:t>
      </w:r>
      <w:r w:rsidR="00CD51A7" w:rsidRPr="00F2123B">
        <w:rPr>
          <w:i/>
          <w:iCs/>
          <w:sz w:val="26"/>
          <w:szCs w:val="26"/>
        </w:rPr>
        <w:t xml:space="preserve"> the python interpreter finds the column “Expression”</w:t>
      </w:r>
      <w:r>
        <w:rPr>
          <w:i/>
          <w:iCs/>
          <w:sz w:val="26"/>
          <w:szCs w:val="26"/>
        </w:rPr>
        <w:t xml:space="preserve"> in DAX Measures</w:t>
      </w:r>
      <w:r w:rsidR="00CD51A7" w:rsidRPr="00F2123B">
        <w:rPr>
          <w:i/>
          <w:iCs/>
          <w:sz w:val="26"/>
          <w:szCs w:val="26"/>
        </w:rPr>
        <w:t>, it runs the conversion function and converts the DAX expressions into equivalent tableau calculations.</w:t>
      </w:r>
    </w:p>
    <w:p w14:paraId="6B871A88" w14:textId="636E2FFA" w:rsidR="00811744" w:rsidRPr="00151039" w:rsidRDefault="00811744" w:rsidP="00811744">
      <w:pPr>
        <w:rPr>
          <w:sz w:val="26"/>
          <w:szCs w:val="26"/>
        </w:rPr>
      </w:pPr>
      <w:r w:rsidRPr="00151039">
        <w:rPr>
          <w:sz w:val="26"/>
          <w:szCs w:val="26"/>
        </w:rPr>
        <w:t xml:space="preserve">A </w:t>
      </w:r>
      <w:r w:rsidRPr="00151039">
        <w:rPr>
          <w:b/>
          <w:bCs/>
          <w:sz w:val="26"/>
          <w:szCs w:val="26"/>
        </w:rPr>
        <w:t>column “Tableau Equivalents” is created beside the “Expression” column</w:t>
      </w:r>
      <w:r w:rsidRPr="00151039">
        <w:rPr>
          <w:sz w:val="26"/>
          <w:szCs w:val="26"/>
        </w:rPr>
        <w:t xml:space="preserve"> and the corresponding tableau calculations are added beside the DAX expressions in the </w:t>
      </w:r>
      <w:r w:rsidR="00277E6E">
        <w:rPr>
          <w:sz w:val="26"/>
          <w:szCs w:val="26"/>
        </w:rPr>
        <w:t>dataframe</w:t>
      </w:r>
      <w:r w:rsidRPr="00151039">
        <w:rPr>
          <w:sz w:val="26"/>
          <w:szCs w:val="26"/>
        </w:rPr>
        <w:t xml:space="preserve">. Then this </w:t>
      </w:r>
      <w:r w:rsidR="00277E6E">
        <w:rPr>
          <w:sz w:val="26"/>
          <w:szCs w:val="26"/>
        </w:rPr>
        <w:t xml:space="preserve">dataframe is written </w:t>
      </w:r>
      <w:proofErr w:type="gramStart"/>
      <w:r w:rsidR="00277E6E">
        <w:rPr>
          <w:sz w:val="26"/>
          <w:szCs w:val="26"/>
        </w:rPr>
        <w:t>to</w:t>
      </w:r>
      <w:proofErr w:type="gramEnd"/>
      <w:r w:rsidR="00277E6E">
        <w:rPr>
          <w:sz w:val="26"/>
          <w:szCs w:val="26"/>
        </w:rPr>
        <w:t xml:space="preserve"> the output excel sheet</w:t>
      </w:r>
      <w:r w:rsidRPr="00151039">
        <w:rPr>
          <w:sz w:val="26"/>
          <w:szCs w:val="26"/>
        </w:rPr>
        <w:t>.</w:t>
      </w:r>
    </w:p>
    <w:p w14:paraId="3911C752" w14:textId="77777777" w:rsidR="00811744" w:rsidRPr="00151039" w:rsidRDefault="00811744" w:rsidP="00811744">
      <w:pPr>
        <w:rPr>
          <w:sz w:val="26"/>
          <w:szCs w:val="26"/>
        </w:rPr>
      </w:pPr>
      <w:r w:rsidRPr="00151039">
        <w:rPr>
          <w:sz w:val="26"/>
          <w:szCs w:val="26"/>
        </w:rPr>
        <w:t>The script uses regular expressions to match the DAX expressions and convert them into corresponding tableau calculations.</w:t>
      </w:r>
    </w:p>
    <w:p w14:paraId="0D36FD2B" w14:textId="77777777" w:rsidR="008A0E25" w:rsidRDefault="008A0E25" w:rsidP="008A0E25">
      <w:pPr>
        <w:spacing w:after="0"/>
        <w:rPr>
          <w:b/>
          <w:bCs/>
          <w:color w:val="215E99" w:themeColor="text2" w:themeTint="BF"/>
          <w:sz w:val="26"/>
          <w:szCs w:val="26"/>
        </w:rPr>
      </w:pPr>
    </w:p>
    <w:p w14:paraId="751599DC" w14:textId="77777777" w:rsidR="00277E6E" w:rsidRDefault="00277E6E" w:rsidP="008A0E25">
      <w:pPr>
        <w:spacing w:after="0"/>
        <w:rPr>
          <w:b/>
          <w:bCs/>
          <w:color w:val="215E99" w:themeColor="text2" w:themeTint="BF"/>
          <w:sz w:val="26"/>
          <w:szCs w:val="26"/>
        </w:rPr>
      </w:pPr>
    </w:p>
    <w:p w14:paraId="7E937DB7" w14:textId="77777777" w:rsidR="00277E6E" w:rsidRDefault="00277E6E" w:rsidP="008A0E25">
      <w:pPr>
        <w:spacing w:after="0"/>
        <w:rPr>
          <w:b/>
          <w:bCs/>
          <w:color w:val="215E99" w:themeColor="text2" w:themeTint="BF"/>
          <w:sz w:val="26"/>
          <w:szCs w:val="26"/>
        </w:rPr>
      </w:pPr>
    </w:p>
    <w:p w14:paraId="6828F84A" w14:textId="6BED648A" w:rsidR="00811744" w:rsidRPr="00811744" w:rsidRDefault="00811744" w:rsidP="00767149">
      <w:pPr>
        <w:spacing w:after="0"/>
        <w:rPr>
          <w:b/>
          <w:bCs/>
          <w:color w:val="215E99" w:themeColor="text2" w:themeTint="BF"/>
          <w:sz w:val="26"/>
          <w:szCs w:val="26"/>
        </w:rPr>
      </w:pPr>
      <w:r w:rsidRPr="00811744">
        <w:rPr>
          <w:b/>
          <w:bCs/>
          <w:color w:val="215E99" w:themeColor="text2" w:themeTint="BF"/>
          <w:sz w:val="26"/>
          <w:szCs w:val="26"/>
        </w:rPr>
        <w:lastRenderedPageBreak/>
        <w:t>Time Analysis</w:t>
      </w:r>
    </w:p>
    <w:p w14:paraId="714F4069" w14:textId="77777777" w:rsidR="00811744" w:rsidRDefault="00811744" w:rsidP="00767149"/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1784"/>
        <w:gridCol w:w="1620"/>
        <w:gridCol w:w="1887"/>
        <w:gridCol w:w="1893"/>
      </w:tblGrid>
      <w:tr w:rsidR="009B2319" w:rsidRPr="009B2319" w14:paraId="6C8A196C" w14:textId="77777777" w:rsidTr="00133754">
        <w:trPr>
          <w:trHeight w:val="300"/>
        </w:trPr>
        <w:tc>
          <w:tcPr>
            <w:tcW w:w="2801" w:type="dxa"/>
            <w:shd w:val="clear" w:color="auto" w:fill="auto"/>
            <w:hideMark/>
          </w:tcPr>
          <w:p w14:paraId="2371C48B" w14:textId="004FD8F7" w:rsidR="009B2319" w:rsidRPr="009B2319" w:rsidRDefault="009B2319" w:rsidP="002237C2">
            <w:pPr>
              <w:spacing w:before="240"/>
              <w:jc w:val="center"/>
            </w:pPr>
            <w:r w:rsidRPr="009B2319">
              <w:rPr>
                <w:b/>
                <w:bCs/>
              </w:rPr>
              <w:t>Task</w:t>
            </w:r>
          </w:p>
        </w:tc>
        <w:tc>
          <w:tcPr>
            <w:tcW w:w="1784" w:type="dxa"/>
            <w:shd w:val="clear" w:color="auto" w:fill="auto"/>
            <w:hideMark/>
          </w:tcPr>
          <w:p w14:paraId="5E8DBE25" w14:textId="46066FCF" w:rsidR="009B2319" w:rsidRPr="009B2319" w:rsidRDefault="009B2319" w:rsidP="002237C2">
            <w:pPr>
              <w:spacing w:before="240"/>
              <w:jc w:val="center"/>
            </w:pPr>
            <w:r w:rsidRPr="009B2319">
              <w:rPr>
                <w:b/>
                <w:bCs/>
              </w:rPr>
              <w:t>Manual</w:t>
            </w:r>
            <w:r w:rsidR="008552FC">
              <w:rPr>
                <w:b/>
                <w:bCs/>
              </w:rPr>
              <w:t xml:space="preserve"> Path</w:t>
            </w:r>
            <w:r w:rsidRPr="009B2319">
              <w:rPr>
                <w:b/>
                <w:bCs/>
              </w:rPr>
              <w:t xml:space="preserve"> Time</w:t>
            </w:r>
          </w:p>
        </w:tc>
        <w:tc>
          <w:tcPr>
            <w:tcW w:w="1620" w:type="dxa"/>
            <w:shd w:val="clear" w:color="auto" w:fill="auto"/>
            <w:hideMark/>
          </w:tcPr>
          <w:p w14:paraId="7EC46D60" w14:textId="0A345BFB" w:rsidR="009B2319" w:rsidRPr="009B2319" w:rsidRDefault="009B2319" w:rsidP="002237C2">
            <w:pPr>
              <w:spacing w:before="240"/>
              <w:jc w:val="center"/>
            </w:pPr>
            <w:r w:rsidRPr="009B2319">
              <w:rPr>
                <w:b/>
                <w:bCs/>
              </w:rPr>
              <w:t xml:space="preserve">Automated </w:t>
            </w:r>
            <w:r w:rsidR="008552FC">
              <w:rPr>
                <w:b/>
                <w:bCs/>
              </w:rPr>
              <w:t xml:space="preserve">Path </w:t>
            </w:r>
            <w:r w:rsidRPr="009B2319">
              <w:rPr>
                <w:b/>
                <w:bCs/>
              </w:rPr>
              <w:t>Time</w:t>
            </w:r>
          </w:p>
        </w:tc>
        <w:tc>
          <w:tcPr>
            <w:tcW w:w="1887" w:type="dxa"/>
            <w:shd w:val="clear" w:color="auto" w:fill="auto"/>
            <w:hideMark/>
          </w:tcPr>
          <w:p w14:paraId="50A4F735" w14:textId="6EA4A67D" w:rsidR="009B2319" w:rsidRPr="009B2319" w:rsidRDefault="009B2319" w:rsidP="002237C2">
            <w:pPr>
              <w:spacing w:before="240"/>
              <w:jc w:val="center"/>
            </w:pPr>
            <w:r w:rsidRPr="009B2319">
              <w:rPr>
                <w:b/>
                <w:bCs/>
              </w:rPr>
              <w:t>Time Saved</w:t>
            </w:r>
          </w:p>
        </w:tc>
        <w:tc>
          <w:tcPr>
            <w:tcW w:w="1893" w:type="dxa"/>
            <w:shd w:val="clear" w:color="auto" w:fill="auto"/>
            <w:hideMark/>
          </w:tcPr>
          <w:p w14:paraId="63AC857E" w14:textId="3D93F1DC" w:rsidR="009B2319" w:rsidRPr="009B2319" w:rsidRDefault="009B2319" w:rsidP="002237C2">
            <w:pPr>
              <w:spacing w:before="240"/>
              <w:jc w:val="center"/>
            </w:pPr>
            <w:r w:rsidRPr="009B2319">
              <w:rPr>
                <w:b/>
                <w:bCs/>
              </w:rPr>
              <w:t>Efficiency Gain</w:t>
            </w:r>
          </w:p>
        </w:tc>
      </w:tr>
      <w:tr w:rsidR="009B2319" w:rsidRPr="009B2319" w14:paraId="777C5763" w14:textId="77777777" w:rsidTr="00E35412">
        <w:trPr>
          <w:trHeight w:val="300"/>
        </w:trPr>
        <w:tc>
          <w:tcPr>
            <w:tcW w:w="2801" w:type="dxa"/>
            <w:shd w:val="clear" w:color="auto" w:fill="auto"/>
            <w:vAlign w:val="center"/>
          </w:tcPr>
          <w:p w14:paraId="0A6E2246" w14:textId="66B738A5" w:rsidR="009B2319" w:rsidRPr="009B2319" w:rsidRDefault="009B2319" w:rsidP="00E35412">
            <w:pPr>
              <w:spacing w:before="240"/>
              <w:ind w:left="90" w:right="105"/>
              <w:rPr>
                <w:b/>
                <w:bCs/>
              </w:rPr>
            </w:pPr>
            <w:r w:rsidRPr="009B2319">
              <w:t>Extracting the Metadata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3E258D9A" w14:textId="0CDF3423" w:rsidR="009B2319" w:rsidRPr="00E37F32" w:rsidRDefault="00E35412" w:rsidP="00E35412">
            <w:pPr>
              <w:spacing w:before="240"/>
              <w:ind w:firstLine="75"/>
              <w:jc w:val="center"/>
            </w:pPr>
            <w:r>
              <w:t>30</w:t>
            </w:r>
            <w:r w:rsidR="001D7886">
              <w:t xml:space="preserve"> to </w:t>
            </w:r>
            <w:r>
              <w:t>45</w:t>
            </w:r>
            <w:r w:rsidR="00661FDB">
              <w:t xml:space="preserve"> minutes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1B6334C" w14:textId="01E87B78" w:rsidR="009B2319" w:rsidRPr="00E37F32" w:rsidRDefault="002409EE" w:rsidP="00E35412">
            <w:pPr>
              <w:spacing w:before="240"/>
              <w:jc w:val="center"/>
            </w:pPr>
            <w:r>
              <w:t>3</w:t>
            </w:r>
            <w:r w:rsidR="00FB79DA">
              <w:t xml:space="preserve"> minute</w:t>
            </w:r>
            <w:r>
              <w:t>s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05DAC919" w14:textId="34425A41" w:rsidR="009B2319" w:rsidRPr="00E37F32" w:rsidRDefault="00E35412" w:rsidP="00E35412">
            <w:pPr>
              <w:spacing w:before="240"/>
              <w:ind w:left="180"/>
              <w:jc w:val="center"/>
            </w:pPr>
            <w:r>
              <w:t>27</w:t>
            </w:r>
            <w:r w:rsidR="001D7886">
              <w:t xml:space="preserve"> to </w:t>
            </w:r>
            <w:r>
              <w:t>42</w:t>
            </w:r>
            <w:r w:rsidR="001D7886">
              <w:t xml:space="preserve"> </w:t>
            </w:r>
            <w:r w:rsidR="008552FC">
              <w:t>minutes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3561796F" w14:textId="4449E88D" w:rsidR="009B2319" w:rsidRPr="00E37F32" w:rsidRDefault="00133754" w:rsidP="00E35412">
            <w:pPr>
              <w:spacing w:before="240"/>
              <w:jc w:val="center"/>
            </w:pPr>
            <w:r>
              <w:t>9</w:t>
            </w:r>
            <w:r w:rsidR="00E35412">
              <w:t>0</w:t>
            </w:r>
            <w:r>
              <w:t>% to 9</w:t>
            </w:r>
            <w:r w:rsidR="00E35412">
              <w:t>3.3</w:t>
            </w:r>
            <w:r>
              <w:t>%</w:t>
            </w:r>
          </w:p>
        </w:tc>
      </w:tr>
      <w:tr w:rsidR="009B2319" w:rsidRPr="009B2319" w14:paraId="589919CC" w14:textId="77777777" w:rsidTr="00E35412">
        <w:trPr>
          <w:trHeight w:val="300"/>
        </w:trPr>
        <w:tc>
          <w:tcPr>
            <w:tcW w:w="2801" w:type="dxa"/>
            <w:shd w:val="clear" w:color="auto" w:fill="auto"/>
            <w:vAlign w:val="center"/>
            <w:hideMark/>
          </w:tcPr>
          <w:p w14:paraId="3A866E0B" w14:textId="4E4B75B3" w:rsidR="009B2319" w:rsidRPr="009B2319" w:rsidRDefault="009B2319" w:rsidP="00E35412">
            <w:pPr>
              <w:spacing w:before="240"/>
              <w:ind w:left="90" w:right="15"/>
            </w:pPr>
            <w:r>
              <w:t xml:space="preserve">Converting </w:t>
            </w:r>
            <w:r w:rsidR="008552FC">
              <w:t xml:space="preserve">the </w:t>
            </w:r>
            <w:r>
              <w:t>DAX Expression</w:t>
            </w:r>
            <w:r w:rsidR="00E35412">
              <w:t xml:space="preserve">s </w:t>
            </w:r>
            <w:r w:rsidR="008552FC">
              <w:t>(Actual time depends on the number)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4EDAE50B" w14:textId="5B2D93C4" w:rsidR="009B2319" w:rsidRDefault="008552FC" w:rsidP="00E35412">
            <w:pPr>
              <w:spacing w:before="240" w:after="0"/>
              <w:ind w:firstLine="75"/>
              <w:jc w:val="center"/>
            </w:pPr>
            <w:r>
              <w:t>40</w:t>
            </w:r>
            <w:r w:rsidR="001D7886">
              <w:t xml:space="preserve"> to </w:t>
            </w:r>
            <w:r>
              <w:t>50</w:t>
            </w:r>
            <w:r w:rsidR="009B2319" w:rsidRPr="009B2319">
              <w:t xml:space="preserve"> minutes</w:t>
            </w:r>
          </w:p>
          <w:p w14:paraId="52386ABF" w14:textId="325AF266" w:rsidR="00E37F32" w:rsidRPr="009B2319" w:rsidRDefault="00E37F32" w:rsidP="00E35412">
            <w:pPr>
              <w:spacing w:before="240"/>
              <w:jc w:val="center"/>
            </w:pPr>
          </w:p>
        </w:tc>
        <w:tc>
          <w:tcPr>
            <w:tcW w:w="1620" w:type="dxa"/>
            <w:shd w:val="clear" w:color="auto" w:fill="auto"/>
            <w:vAlign w:val="center"/>
            <w:hideMark/>
          </w:tcPr>
          <w:p w14:paraId="5963F78E" w14:textId="618144F8" w:rsidR="00E37F32" w:rsidRPr="009B2319" w:rsidRDefault="00E35412" w:rsidP="00E35412">
            <w:pPr>
              <w:spacing w:before="240" w:after="0"/>
              <w:jc w:val="center"/>
            </w:pPr>
            <w:r>
              <w:t>2</w:t>
            </w:r>
            <w:r w:rsidR="009B2319" w:rsidRPr="009B2319">
              <w:t xml:space="preserve"> minutes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6B1CD814" w14:textId="5123B7DC" w:rsidR="009B2319" w:rsidRPr="009B2319" w:rsidRDefault="001D7886" w:rsidP="00E35412">
            <w:pPr>
              <w:spacing w:before="240"/>
              <w:ind w:left="180"/>
              <w:jc w:val="center"/>
            </w:pPr>
            <w:r>
              <w:t>3</w:t>
            </w:r>
            <w:r w:rsidR="00E35412">
              <w:t>8</w:t>
            </w:r>
            <w:r>
              <w:t xml:space="preserve"> to 4</w:t>
            </w:r>
            <w:r w:rsidR="00E35412">
              <w:t>8</w:t>
            </w:r>
            <w:r>
              <w:t xml:space="preserve"> minutes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4C9A5AC5" w14:textId="045C79E7" w:rsidR="009B2319" w:rsidRPr="009B2319" w:rsidRDefault="00E35412" w:rsidP="00E35412">
            <w:pPr>
              <w:spacing w:before="240"/>
              <w:jc w:val="center"/>
            </w:pPr>
            <w:r>
              <w:t>9</w:t>
            </w:r>
            <w:r w:rsidR="00133754">
              <w:t>5% to 9</w:t>
            </w:r>
            <w:r>
              <w:t>6</w:t>
            </w:r>
            <w:r w:rsidR="00133754">
              <w:t>%</w:t>
            </w:r>
          </w:p>
        </w:tc>
      </w:tr>
      <w:tr w:rsidR="00E35412" w:rsidRPr="009B2319" w14:paraId="2CD92575" w14:textId="77777777" w:rsidTr="00E35412">
        <w:trPr>
          <w:trHeight w:val="300"/>
        </w:trPr>
        <w:tc>
          <w:tcPr>
            <w:tcW w:w="2801" w:type="dxa"/>
            <w:shd w:val="clear" w:color="auto" w:fill="auto"/>
            <w:vAlign w:val="center"/>
          </w:tcPr>
          <w:p w14:paraId="29FFE52C" w14:textId="0D19F33E" w:rsidR="00E35412" w:rsidRDefault="00E35412" w:rsidP="00E35412">
            <w:pPr>
              <w:spacing w:before="240"/>
              <w:ind w:left="90" w:right="15"/>
            </w:pPr>
            <w:r>
              <w:t>Writing metadata to the Excel file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590797F5" w14:textId="5DD6A51B" w:rsidR="00E35412" w:rsidRPr="00E35412" w:rsidRDefault="00E35412" w:rsidP="00E35412">
            <w:pPr>
              <w:spacing w:after="0"/>
              <w:ind w:firstLine="75"/>
              <w:jc w:val="center"/>
              <w:rPr>
                <w:sz w:val="10"/>
                <w:szCs w:val="10"/>
              </w:rPr>
            </w:pPr>
            <w:r>
              <w:t>10 to 15 minutes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35D7D14" w14:textId="73E71713" w:rsidR="00E35412" w:rsidRDefault="00E35412" w:rsidP="00E35412">
            <w:pPr>
              <w:spacing w:after="0"/>
              <w:jc w:val="center"/>
            </w:pPr>
            <w:r>
              <w:t>1 minute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3BF3965C" w14:textId="77777777" w:rsidR="00E35412" w:rsidRDefault="00E35412" w:rsidP="00E35412">
            <w:pPr>
              <w:spacing w:before="240" w:after="0"/>
              <w:ind w:left="180"/>
              <w:jc w:val="center"/>
            </w:pPr>
            <w:r>
              <w:t>9 to 14</w:t>
            </w:r>
          </w:p>
          <w:p w14:paraId="04943166" w14:textId="033FA6ED" w:rsidR="00E35412" w:rsidRDefault="00E35412" w:rsidP="00E35412">
            <w:pPr>
              <w:ind w:left="180"/>
              <w:jc w:val="center"/>
            </w:pPr>
            <w:r>
              <w:t>minutes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4437D452" w14:textId="56CB53F9" w:rsidR="00E35412" w:rsidRDefault="00E35412" w:rsidP="00E35412">
            <w:pPr>
              <w:spacing w:before="240"/>
              <w:jc w:val="center"/>
            </w:pPr>
            <w:r>
              <w:t>90% to 93.3%</w:t>
            </w:r>
          </w:p>
        </w:tc>
      </w:tr>
      <w:tr w:rsidR="009B2319" w:rsidRPr="009B2319" w14:paraId="75064CB3" w14:textId="77777777" w:rsidTr="00E35412">
        <w:trPr>
          <w:trHeight w:val="300"/>
        </w:trPr>
        <w:tc>
          <w:tcPr>
            <w:tcW w:w="2801" w:type="dxa"/>
            <w:shd w:val="clear" w:color="auto" w:fill="auto"/>
            <w:vAlign w:val="center"/>
            <w:hideMark/>
          </w:tcPr>
          <w:p w14:paraId="047F85F9" w14:textId="7EFA5FB1" w:rsidR="009B2319" w:rsidRPr="009B2319" w:rsidRDefault="009B2319" w:rsidP="00E35412">
            <w:pPr>
              <w:spacing w:before="240"/>
              <w:ind w:left="90" w:right="105"/>
            </w:pPr>
            <w:r w:rsidRPr="009B2319">
              <w:t>Reviewing</w:t>
            </w:r>
            <w:r>
              <w:t xml:space="preserve"> the Tableau Equivalents</w:t>
            </w:r>
            <w:r w:rsidR="00133754">
              <w:t xml:space="preserve"> *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2B435349" w14:textId="721C9A88" w:rsidR="009B2319" w:rsidRPr="009B2319" w:rsidRDefault="009B2319" w:rsidP="00E35412">
            <w:pPr>
              <w:spacing w:before="240"/>
              <w:jc w:val="center"/>
            </w:pPr>
            <w:r w:rsidRPr="009B2319">
              <w:t>5 minutes</w:t>
            </w:r>
          </w:p>
        </w:tc>
        <w:tc>
          <w:tcPr>
            <w:tcW w:w="1620" w:type="dxa"/>
            <w:shd w:val="clear" w:color="auto" w:fill="auto"/>
            <w:vAlign w:val="center"/>
            <w:hideMark/>
          </w:tcPr>
          <w:p w14:paraId="50DEE957" w14:textId="166A2543" w:rsidR="009B2319" w:rsidRPr="009B2319" w:rsidRDefault="008552FC" w:rsidP="00E35412">
            <w:pPr>
              <w:spacing w:before="240"/>
              <w:jc w:val="center"/>
            </w:pPr>
            <w:r>
              <w:t>15</w:t>
            </w:r>
            <w:r w:rsidR="001D7886">
              <w:t xml:space="preserve"> to </w:t>
            </w:r>
            <w:r w:rsidR="009B2319" w:rsidRPr="009B2319">
              <w:t>2</w:t>
            </w:r>
            <w:r>
              <w:t>0</w:t>
            </w:r>
            <w:r w:rsidR="009B2319" w:rsidRPr="009B2319">
              <w:t xml:space="preserve"> minutes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12AA95EF" w14:textId="5AD2C152" w:rsidR="009B2319" w:rsidRPr="009B2319" w:rsidRDefault="001D7886" w:rsidP="00E35412">
            <w:pPr>
              <w:spacing w:before="240"/>
              <w:ind w:left="90"/>
              <w:jc w:val="center"/>
            </w:pPr>
            <w:r>
              <w:t>-10 to -15 minutes (Delay)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3546B7CF" w14:textId="6B0A0C04" w:rsidR="009B2319" w:rsidRPr="009B2319" w:rsidRDefault="00FB6D1D" w:rsidP="00E35412">
            <w:pPr>
              <w:spacing w:before="240"/>
              <w:jc w:val="center"/>
            </w:pPr>
            <w:r>
              <w:t>No Gain</w:t>
            </w:r>
          </w:p>
        </w:tc>
      </w:tr>
      <w:tr w:rsidR="00E37F32" w:rsidRPr="009B2319" w14:paraId="6D613799" w14:textId="77777777" w:rsidTr="00E35412">
        <w:trPr>
          <w:trHeight w:val="300"/>
        </w:trPr>
        <w:tc>
          <w:tcPr>
            <w:tcW w:w="2801" w:type="dxa"/>
            <w:shd w:val="clear" w:color="auto" w:fill="auto"/>
            <w:vAlign w:val="center"/>
            <w:hideMark/>
          </w:tcPr>
          <w:p w14:paraId="0DB95A54" w14:textId="63512790" w:rsidR="00E37F32" w:rsidRPr="009B2319" w:rsidRDefault="00E37F32" w:rsidP="00E35412">
            <w:pPr>
              <w:spacing w:before="240"/>
              <w:ind w:left="90" w:right="105"/>
              <w:jc w:val="center"/>
            </w:pPr>
            <w:r w:rsidRPr="009B2319">
              <w:rPr>
                <w:b/>
                <w:bCs/>
              </w:rPr>
              <w:t>Total Estimated Time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1ACB0031" w14:textId="0743D8BB" w:rsidR="00E37F32" w:rsidRPr="00FB79DA" w:rsidRDefault="00E35412" w:rsidP="00E35412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85</w:t>
            </w:r>
            <w:r w:rsidR="00133754">
              <w:rPr>
                <w:b/>
                <w:bCs/>
              </w:rPr>
              <w:t xml:space="preserve"> to 11</w:t>
            </w:r>
            <w:r>
              <w:rPr>
                <w:b/>
                <w:bCs/>
              </w:rPr>
              <w:t>5</w:t>
            </w:r>
            <w:r w:rsidR="00133754">
              <w:rPr>
                <w:b/>
                <w:bCs/>
              </w:rPr>
              <w:t xml:space="preserve"> </w:t>
            </w:r>
            <w:r w:rsidR="00FB79DA" w:rsidRPr="00FB79DA">
              <w:rPr>
                <w:b/>
                <w:bCs/>
              </w:rPr>
              <w:t>minutes</w:t>
            </w:r>
          </w:p>
        </w:tc>
        <w:tc>
          <w:tcPr>
            <w:tcW w:w="1620" w:type="dxa"/>
            <w:shd w:val="clear" w:color="auto" w:fill="auto"/>
            <w:vAlign w:val="center"/>
            <w:hideMark/>
          </w:tcPr>
          <w:p w14:paraId="78D309B3" w14:textId="12D56860" w:rsidR="00E37F32" w:rsidRPr="00FB79DA" w:rsidRDefault="00133754" w:rsidP="00E35412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216E3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to 2</w:t>
            </w:r>
            <w:r w:rsidR="002216E3">
              <w:rPr>
                <w:b/>
                <w:bCs/>
              </w:rPr>
              <w:t>6</w:t>
            </w:r>
            <w:r w:rsidR="00FB79DA" w:rsidRPr="00FB79DA">
              <w:rPr>
                <w:b/>
                <w:bCs/>
              </w:rPr>
              <w:t xml:space="preserve"> minutes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5328172E" w14:textId="6BCAAEFD" w:rsidR="00E37F32" w:rsidRPr="00FB79DA" w:rsidRDefault="00133754" w:rsidP="00E35412">
            <w:pPr>
              <w:spacing w:before="240"/>
              <w:ind w:left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2216E3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to 89 minutes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440E22FE" w14:textId="5FF9164D" w:rsidR="00E37F32" w:rsidRPr="00FB6D1D" w:rsidRDefault="00FB6D1D" w:rsidP="00E35412">
            <w:pPr>
              <w:spacing w:before="240"/>
              <w:jc w:val="center"/>
              <w:rPr>
                <w:b/>
                <w:bCs/>
              </w:rPr>
            </w:pPr>
            <w:r w:rsidRPr="00FB6D1D">
              <w:rPr>
                <w:b/>
                <w:bCs/>
              </w:rPr>
              <w:t>75</w:t>
            </w:r>
            <w:r w:rsidR="002216E3">
              <w:rPr>
                <w:b/>
                <w:bCs/>
              </w:rPr>
              <w:t>.3</w:t>
            </w:r>
            <w:r w:rsidRPr="00FB6D1D">
              <w:rPr>
                <w:b/>
                <w:bCs/>
              </w:rPr>
              <w:t>% to 7</w:t>
            </w:r>
            <w:r w:rsidR="002216E3">
              <w:rPr>
                <w:b/>
                <w:bCs/>
              </w:rPr>
              <w:t>7</w:t>
            </w:r>
            <w:r w:rsidRPr="00FB6D1D">
              <w:rPr>
                <w:b/>
                <w:bCs/>
              </w:rPr>
              <w:t>.</w:t>
            </w:r>
            <w:r w:rsidR="002216E3">
              <w:rPr>
                <w:b/>
                <w:bCs/>
              </w:rPr>
              <w:t>4</w:t>
            </w:r>
            <w:r w:rsidRPr="00FB6D1D">
              <w:rPr>
                <w:b/>
                <w:bCs/>
              </w:rPr>
              <w:t>%</w:t>
            </w:r>
          </w:p>
        </w:tc>
      </w:tr>
    </w:tbl>
    <w:p w14:paraId="54AD6C0C" w14:textId="77777777" w:rsidR="009B2319" w:rsidRDefault="009B2319" w:rsidP="00850A13"/>
    <w:p w14:paraId="43A9D981" w14:textId="6791419C" w:rsidR="00133754" w:rsidRDefault="00133754" w:rsidP="00850A13">
      <w:pPr>
        <w:rPr>
          <w:i/>
          <w:iCs/>
        </w:rPr>
      </w:pPr>
      <w:r w:rsidRPr="0091377B">
        <w:rPr>
          <w:i/>
          <w:iCs/>
        </w:rPr>
        <w:t>*</w:t>
      </w:r>
      <w:r w:rsidR="00360B1A" w:rsidRPr="0091377B">
        <w:rPr>
          <w:i/>
          <w:iCs/>
        </w:rPr>
        <w:t>Reviewing the converted equivalents requires less time in the Manual Path than in the automated path because the conversion</w:t>
      </w:r>
      <w:r w:rsidR="0091377B" w:rsidRPr="0091377B">
        <w:rPr>
          <w:i/>
          <w:iCs/>
        </w:rPr>
        <w:t xml:space="preserve"> is done manually, so little to no reviewing is needed. But when</w:t>
      </w:r>
      <w:r w:rsidR="00141E46">
        <w:rPr>
          <w:i/>
          <w:iCs/>
        </w:rPr>
        <w:t xml:space="preserve"> conversion is</w:t>
      </w:r>
      <w:r w:rsidR="0091377B" w:rsidRPr="0091377B">
        <w:rPr>
          <w:i/>
          <w:iCs/>
        </w:rPr>
        <w:t xml:space="preserve"> done automatically, a </w:t>
      </w:r>
      <w:r w:rsidR="00141E46">
        <w:rPr>
          <w:i/>
          <w:iCs/>
        </w:rPr>
        <w:t>significant</w:t>
      </w:r>
      <w:r w:rsidR="0091377B" w:rsidRPr="0091377B">
        <w:rPr>
          <w:i/>
          <w:iCs/>
        </w:rPr>
        <w:t xml:space="preserve"> number of conversions</w:t>
      </w:r>
      <w:r w:rsidR="00141E46">
        <w:rPr>
          <w:i/>
          <w:iCs/>
        </w:rPr>
        <w:t xml:space="preserve"> might</w:t>
      </w:r>
      <w:r w:rsidR="0091377B" w:rsidRPr="0091377B">
        <w:rPr>
          <w:i/>
          <w:iCs/>
        </w:rPr>
        <w:t xml:space="preserve"> need to be reviewed </w:t>
      </w:r>
      <w:r w:rsidR="00141E46">
        <w:rPr>
          <w:i/>
          <w:iCs/>
        </w:rPr>
        <w:t>to ensure correctness</w:t>
      </w:r>
      <w:r w:rsidR="0091377B" w:rsidRPr="0091377B">
        <w:rPr>
          <w:i/>
          <w:iCs/>
        </w:rPr>
        <w:t>.</w:t>
      </w:r>
    </w:p>
    <w:p w14:paraId="1C10A0F7" w14:textId="77777777" w:rsidR="00277E6E" w:rsidRDefault="00277E6E" w:rsidP="00670426">
      <w:pPr>
        <w:rPr>
          <w:b/>
          <w:bCs/>
          <w:color w:val="215E99" w:themeColor="text2" w:themeTint="BF"/>
          <w:sz w:val="26"/>
          <w:szCs w:val="26"/>
        </w:rPr>
      </w:pPr>
    </w:p>
    <w:p w14:paraId="4FF0329A" w14:textId="17C5D888" w:rsidR="00FB79DA" w:rsidRDefault="00995EE8" w:rsidP="00670426">
      <w:pPr>
        <w:rPr>
          <w:b/>
          <w:bCs/>
          <w:color w:val="215E99" w:themeColor="text2" w:themeTint="BF"/>
          <w:sz w:val="26"/>
          <w:szCs w:val="26"/>
        </w:rPr>
      </w:pPr>
      <w:r w:rsidRPr="00995EE8">
        <w:rPr>
          <w:b/>
          <w:bCs/>
          <w:color w:val="215E99" w:themeColor="text2" w:themeTint="BF"/>
          <w:sz w:val="26"/>
          <w:szCs w:val="26"/>
        </w:rPr>
        <w:t xml:space="preserve">Sample Dashboards </w:t>
      </w:r>
      <w:r w:rsidR="00947CFD">
        <w:rPr>
          <w:b/>
          <w:bCs/>
          <w:color w:val="215E99" w:themeColor="text2" w:themeTint="BF"/>
          <w:sz w:val="26"/>
          <w:szCs w:val="26"/>
        </w:rPr>
        <w:t>Visualizations Created</w:t>
      </w:r>
    </w:p>
    <w:p w14:paraId="6CC0E4D8" w14:textId="2D079F96" w:rsidR="00670426" w:rsidRDefault="00F113FC" w:rsidP="00C75C61">
      <w:pPr>
        <w:rPr>
          <w:sz w:val="26"/>
          <w:szCs w:val="26"/>
        </w:rPr>
      </w:pPr>
      <w:r w:rsidRPr="00F113FC">
        <w:rPr>
          <w:sz w:val="26"/>
          <w:szCs w:val="26"/>
        </w:rPr>
        <w:t>Once we convert the Power BI DAX Expressions into Tableau calcula</w:t>
      </w:r>
      <w:r w:rsidR="004D24FE">
        <w:rPr>
          <w:sz w:val="26"/>
          <w:szCs w:val="26"/>
        </w:rPr>
        <w:t>tions</w:t>
      </w:r>
      <w:r w:rsidRPr="00F113FC">
        <w:rPr>
          <w:sz w:val="26"/>
          <w:szCs w:val="26"/>
        </w:rPr>
        <w:t xml:space="preserve">, we can use the same </w:t>
      </w:r>
      <w:r w:rsidR="004D24FE">
        <w:rPr>
          <w:sz w:val="26"/>
          <w:szCs w:val="26"/>
        </w:rPr>
        <w:t>calculations</w:t>
      </w:r>
      <w:r w:rsidRPr="00F113FC">
        <w:rPr>
          <w:sz w:val="26"/>
          <w:szCs w:val="26"/>
        </w:rPr>
        <w:t xml:space="preserve"> to replicate the same visualization</w:t>
      </w:r>
      <w:r w:rsidR="004D24FE">
        <w:rPr>
          <w:sz w:val="26"/>
          <w:szCs w:val="26"/>
        </w:rPr>
        <w:t>s</w:t>
      </w:r>
      <w:r w:rsidRPr="00F113FC">
        <w:rPr>
          <w:sz w:val="26"/>
          <w:szCs w:val="26"/>
        </w:rPr>
        <w:t xml:space="preserve"> in Tableau with </w:t>
      </w:r>
      <w:r>
        <w:rPr>
          <w:sz w:val="26"/>
          <w:szCs w:val="26"/>
        </w:rPr>
        <w:t xml:space="preserve">the </w:t>
      </w:r>
      <w:r w:rsidRPr="00F113FC">
        <w:rPr>
          <w:sz w:val="26"/>
          <w:szCs w:val="26"/>
        </w:rPr>
        <w:t>respective filters.</w:t>
      </w:r>
      <w:r>
        <w:rPr>
          <w:sz w:val="26"/>
          <w:szCs w:val="26"/>
        </w:rPr>
        <w:t xml:space="preserve"> </w:t>
      </w:r>
      <w:r w:rsidR="00947CFD">
        <w:rPr>
          <w:sz w:val="26"/>
          <w:szCs w:val="26"/>
        </w:rPr>
        <w:t>Some</w:t>
      </w:r>
      <w:r>
        <w:rPr>
          <w:sz w:val="26"/>
          <w:szCs w:val="26"/>
        </w:rPr>
        <w:t xml:space="preserve"> sample illustration</w:t>
      </w:r>
      <w:r w:rsidR="00947CFD">
        <w:rPr>
          <w:sz w:val="26"/>
          <w:szCs w:val="26"/>
        </w:rPr>
        <w:t>s</w:t>
      </w:r>
      <w:r>
        <w:rPr>
          <w:sz w:val="26"/>
          <w:szCs w:val="26"/>
        </w:rPr>
        <w:t xml:space="preserve"> of the conversion </w:t>
      </w:r>
      <w:r w:rsidR="00947CFD">
        <w:rPr>
          <w:sz w:val="26"/>
          <w:szCs w:val="26"/>
        </w:rPr>
        <w:t>are</w:t>
      </w:r>
      <w:r>
        <w:rPr>
          <w:sz w:val="26"/>
          <w:szCs w:val="26"/>
        </w:rPr>
        <w:t xml:space="preserve"> shown below:</w:t>
      </w:r>
    </w:p>
    <w:p w14:paraId="458A8206" w14:textId="77777777" w:rsidR="006A1B4C" w:rsidRPr="00C75C61" w:rsidRDefault="006A1B4C" w:rsidP="00C75C61">
      <w:pPr>
        <w:rPr>
          <w:sz w:val="26"/>
          <w:szCs w:val="26"/>
        </w:rPr>
      </w:pPr>
    </w:p>
    <w:tbl>
      <w:tblPr>
        <w:tblStyle w:val="TableGrid"/>
        <w:tblW w:w="11160" w:type="dxa"/>
        <w:tblInd w:w="-725" w:type="dxa"/>
        <w:tblLook w:val="04A0" w:firstRow="1" w:lastRow="0" w:firstColumn="1" w:lastColumn="0" w:noHBand="0" w:noVBand="1"/>
      </w:tblPr>
      <w:tblGrid>
        <w:gridCol w:w="5400"/>
        <w:gridCol w:w="5760"/>
      </w:tblGrid>
      <w:tr w:rsidR="00947CFD" w14:paraId="3E82CC15" w14:textId="77777777" w:rsidTr="00FA0A0E">
        <w:trPr>
          <w:trHeight w:val="800"/>
        </w:trPr>
        <w:tc>
          <w:tcPr>
            <w:tcW w:w="5400" w:type="dxa"/>
          </w:tcPr>
          <w:p w14:paraId="02ADF426" w14:textId="72F991BB" w:rsidR="00947CFD" w:rsidRDefault="00947CFD" w:rsidP="00FA0A0E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Power BI</w:t>
            </w:r>
            <w:r w:rsidR="00FA0A0E">
              <w:rPr>
                <w:b/>
                <w:bCs/>
                <w:sz w:val="26"/>
                <w:szCs w:val="26"/>
              </w:rPr>
              <w:t xml:space="preserve"> Dashboards</w:t>
            </w:r>
          </w:p>
        </w:tc>
        <w:tc>
          <w:tcPr>
            <w:tcW w:w="5760" w:type="dxa"/>
          </w:tcPr>
          <w:p w14:paraId="667C02C2" w14:textId="6B58BAC7" w:rsidR="00947CFD" w:rsidRDefault="00FA0A0E" w:rsidP="00FA0A0E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Converted </w:t>
            </w:r>
            <w:r w:rsidR="00947CFD">
              <w:rPr>
                <w:b/>
                <w:bCs/>
                <w:sz w:val="26"/>
                <w:szCs w:val="26"/>
              </w:rPr>
              <w:t>Tableau</w:t>
            </w:r>
            <w:r>
              <w:rPr>
                <w:b/>
                <w:bCs/>
                <w:sz w:val="26"/>
                <w:szCs w:val="26"/>
              </w:rPr>
              <w:t xml:space="preserve"> Dashboards</w:t>
            </w:r>
          </w:p>
        </w:tc>
      </w:tr>
      <w:tr w:rsidR="00947CFD" w14:paraId="3E1BA5CF" w14:textId="77777777" w:rsidTr="00FA0A0E">
        <w:tc>
          <w:tcPr>
            <w:tcW w:w="5400" w:type="dxa"/>
          </w:tcPr>
          <w:p w14:paraId="5480B051" w14:textId="12DE2651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46BEA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3379245" wp14:editId="446826FD">
                  <wp:simplePos x="0" y="0"/>
                  <wp:positionH relativeFrom="margin">
                    <wp:posOffset>483870</wp:posOffset>
                  </wp:positionH>
                  <wp:positionV relativeFrom="paragraph">
                    <wp:posOffset>123825</wp:posOffset>
                  </wp:positionV>
                  <wp:extent cx="2371725" cy="3024505"/>
                  <wp:effectExtent l="0" t="0" r="9525" b="4445"/>
                  <wp:wrapNone/>
                  <wp:docPr id="2040892324" name="Picture 1" descr="Screens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407642" name="Picture 1" descr="Screens screenshot of a computer&#10;&#10;AI-generated content may be incorrect.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3" t="1400" r="49562"/>
                          <a:stretch/>
                        </pic:blipFill>
                        <pic:spPr bwMode="auto">
                          <a:xfrm>
                            <a:off x="0" y="0"/>
                            <a:ext cx="2371725" cy="3024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991C7E" w14:textId="63869E71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0661576D" w14:textId="109D3524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0B5B2CEF" w14:textId="7D031DA7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3CE08177" w14:textId="79A1EB67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4CABCBFB" w14:textId="5AF7BA49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7572857F" w14:textId="31AE43F8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3ADC18EC" w14:textId="31E75615" w:rsidR="00947CFD" w:rsidRDefault="00947CFD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760" w:type="dxa"/>
          </w:tcPr>
          <w:p w14:paraId="28B4E0AA" w14:textId="627F2D57" w:rsidR="00947CFD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46BEA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6AC1280" wp14:editId="5DB8FBD4">
                  <wp:simplePos x="0" y="0"/>
                  <wp:positionH relativeFrom="margin">
                    <wp:posOffset>195580</wp:posOffset>
                  </wp:positionH>
                  <wp:positionV relativeFrom="paragraph">
                    <wp:posOffset>252730</wp:posOffset>
                  </wp:positionV>
                  <wp:extent cx="3097220" cy="2790825"/>
                  <wp:effectExtent l="0" t="0" r="8255" b="0"/>
                  <wp:wrapNone/>
                  <wp:docPr id="1246010771" name="Picture 1" descr="A screen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399537" name="Picture 1" descr="A screenshot of a graph&#10;&#10;AI-generated content may be incorrect.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36" r="51025" b="8512"/>
                          <a:stretch/>
                        </pic:blipFill>
                        <pic:spPr bwMode="auto">
                          <a:xfrm>
                            <a:off x="0" y="0"/>
                            <a:ext cx="3097220" cy="2790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47CFD" w14:paraId="0548A049" w14:textId="77777777" w:rsidTr="00FA0A0E">
        <w:tc>
          <w:tcPr>
            <w:tcW w:w="5400" w:type="dxa"/>
          </w:tcPr>
          <w:p w14:paraId="66603B02" w14:textId="3BFDEB99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46BEA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E0B83A3" wp14:editId="177978C2">
                  <wp:simplePos x="0" y="0"/>
                  <wp:positionH relativeFrom="margin">
                    <wp:posOffset>312420</wp:posOffset>
                  </wp:positionH>
                  <wp:positionV relativeFrom="paragraph">
                    <wp:posOffset>311785</wp:posOffset>
                  </wp:positionV>
                  <wp:extent cx="2628900" cy="3286125"/>
                  <wp:effectExtent l="0" t="0" r="0" b="9525"/>
                  <wp:wrapNone/>
                  <wp:docPr id="376407642" name="Picture 1" descr="Screens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407642" name="Picture 1" descr="Screens screenshot of a computer&#10;&#10;AI-generated content may be incorrect.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41" t="1400" r="1043" b="1961"/>
                          <a:stretch/>
                        </pic:blipFill>
                        <pic:spPr bwMode="auto">
                          <a:xfrm>
                            <a:off x="0" y="0"/>
                            <a:ext cx="2628900" cy="3286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378702" w14:textId="34D7E539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06FBC95F" w14:textId="4F5BE29B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4A51B6A9" w14:textId="7CAC86CF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17B84A89" w14:textId="3C267C04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4AF697C5" w14:textId="77777777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58DFF4DA" w14:textId="7B2521D5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2C256326" w14:textId="77777777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45B4DE0D" w14:textId="2694F814" w:rsidR="00947CFD" w:rsidRDefault="00947CFD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760" w:type="dxa"/>
          </w:tcPr>
          <w:p w14:paraId="46B7691F" w14:textId="60C5E41A" w:rsidR="00947CFD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46BEA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2CCA6B1" wp14:editId="683A4ECA">
                  <wp:simplePos x="0" y="0"/>
                  <wp:positionH relativeFrom="margin">
                    <wp:posOffset>104140</wp:posOffset>
                  </wp:positionH>
                  <wp:positionV relativeFrom="paragraph">
                    <wp:posOffset>445770</wp:posOffset>
                  </wp:positionV>
                  <wp:extent cx="3294380" cy="3009900"/>
                  <wp:effectExtent l="0" t="0" r="1270" b="0"/>
                  <wp:wrapNone/>
                  <wp:docPr id="971399537" name="Picture 1" descr="A screen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399537" name="Picture 1" descr="A screenshot of a graph&#10;&#10;AI-generated content may be incorrect.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122" b="7041"/>
                          <a:stretch/>
                        </pic:blipFill>
                        <pic:spPr bwMode="auto">
                          <a:xfrm>
                            <a:off x="0" y="0"/>
                            <a:ext cx="3294380" cy="300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47CFD" w14:paraId="0206C5C5" w14:textId="77777777" w:rsidTr="00FA0A0E">
        <w:tc>
          <w:tcPr>
            <w:tcW w:w="5400" w:type="dxa"/>
          </w:tcPr>
          <w:p w14:paraId="33C8B518" w14:textId="56E9C832" w:rsidR="00FA0A0E" w:rsidRPr="00FA0A0E" w:rsidRDefault="00FA0A0E" w:rsidP="00FA0A0E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FA0A0E">
              <w:rPr>
                <w:b/>
                <w:bCs/>
                <w:noProof/>
                <w:sz w:val="26"/>
                <w:szCs w:val="26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2370A723" wp14:editId="22933DA3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374650</wp:posOffset>
                  </wp:positionV>
                  <wp:extent cx="3015615" cy="3581400"/>
                  <wp:effectExtent l="0" t="0" r="0" b="0"/>
                  <wp:wrapNone/>
                  <wp:docPr id="18675753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5615" cy="358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A1FCF4" w14:textId="669FA03E" w:rsidR="00947CFD" w:rsidRDefault="00947CFD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19D7BB7F" w14:textId="77777777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42761CD5" w14:textId="77777777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65FE9781" w14:textId="77777777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728193BD" w14:textId="77777777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568C8877" w14:textId="77777777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3368F71F" w14:textId="77777777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2C3EDDD0" w14:textId="77777777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4E39B1B6" w14:textId="39C7BFD3" w:rsidR="00FA0A0E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760" w:type="dxa"/>
          </w:tcPr>
          <w:p w14:paraId="183D35B9" w14:textId="2DC26D02" w:rsidR="00FA0A0E" w:rsidRPr="00FA0A0E" w:rsidRDefault="00FA0A0E" w:rsidP="00FA0A0E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16637EDE" w14:textId="16DCBC7F" w:rsidR="00947CFD" w:rsidRDefault="00FA0A0E" w:rsidP="00F113FC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FA0A0E">
              <w:rPr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70528" behindDoc="0" locked="0" layoutInCell="1" allowOverlap="1" wp14:anchorId="09C2FBA9" wp14:editId="5D79A30A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132715</wp:posOffset>
                  </wp:positionV>
                  <wp:extent cx="3371850" cy="3249822"/>
                  <wp:effectExtent l="0" t="0" r="0" b="8255"/>
                  <wp:wrapNone/>
                  <wp:docPr id="122958012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850" cy="3249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B4FF6" w14:paraId="12ECD658" w14:textId="77777777" w:rsidTr="00FA0A0E">
        <w:tc>
          <w:tcPr>
            <w:tcW w:w="5400" w:type="dxa"/>
          </w:tcPr>
          <w:p w14:paraId="249A3733" w14:textId="6685575A" w:rsidR="001B4FF6" w:rsidRPr="001B4FF6" w:rsidRDefault="001B4FF6" w:rsidP="001B4FF6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  <w:r w:rsidRPr="001B4FF6">
              <w:rPr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71552" behindDoc="0" locked="0" layoutInCell="1" allowOverlap="1" wp14:anchorId="4559E45A" wp14:editId="26F2D58A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114935</wp:posOffset>
                  </wp:positionV>
                  <wp:extent cx="2714371" cy="3228975"/>
                  <wp:effectExtent l="0" t="0" r="0" b="0"/>
                  <wp:wrapNone/>
                  <wp:docPr id="6915397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371" cy="322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985788" w14:textId="77777777" w:rsidR="001B4FF6" w:rsidRDefault="001B4FF6" w:rsidP="00FA0A0E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  <w:p w14:paraId="6FC25793" w14:textId="77777777" w:rsidR="001B4FF6" w:rsidRDefault="001B4FF6" w:rsidP="00FA0A0E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  <w:p w14:paraId="4D59DED0" w14:textId="77777777" w:rsidR="001B4FF6" w:rsidRDefault="001B4FF6" w:rsidP="00FA0A0E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  <w:p w14:paraId="3A3075E0" w14:textId="77777777" w:rsidR="001B4FF6" w:rsidRDefault="001B4FF6" w:rsidP="00FA0A0E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  <w:p w14:paraId="1D63CCA2" w14:textId="77777777" w:rsidR="001B4FF6" w:rsidRDefault="001B4FF6" w:rsidP="00FA0A0E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  <w:p w14:paraId="6BCECCD6" w14:textId="77777777" w:rsidR="001B4FF6" w:rsidRDefault="001B4FF6" w:rsidP="00FA0A0E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  <w:p w14:paraId="263AF5C4" w14:textId="77777777" w:rsidR="001B4FF6" w:rsidRPr="00FA0A0E" w:rsidRDefault="001B4FF6" w:rsidP="00FA0A0E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5760" w:type="dxa"/>
          </w:tcPr>
          <w:p w14:paraId="44BEB61B" w14:textId="6E853881" w:rsidR="001B4FF6" w:rsidRPr="001B4FF6" w:rsidRDefault="001B4FF6" w:rsidP="001B4FF6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14:paraId="3EF332B3" w14:textId="07D593AB" w:rsidR="001B4FF6" w:rsidRPr="00FA0A0E" w:rsidRDefault="001B4FF6" w:rsidP="00FA0A0E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1B4FF6">
              <w:rPr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72576" behindDoc="0" locked="0" layoutInCell="1" allowOverlap="1" wp14:anchorId="0C5F72AB" wp14:editId="1DE6BE5C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132715</wp:posOffset>
                  </wp:positionV>
                  <wp:extent cx="3524250" cy="2438576"/>
                  <wp:effectExtent l="0" t="0" r="0" b="0"/>
                  <wp:wrapNone/>
                  <wp:docPr id="5006809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2438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5261AA3" w14:textId="77777777" w:rsidR="00B96496" w:rsidRDefault="00B96496" w:rsidP="001B4FF6"/>
    <w:sectPr w:rsidR="00B96496" w:rsidSect="00850A13">
      <w:footerReference w:type="even" r:id="rId20"/>
      <w:footerReference w:type="defaul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240A0" w14:textId="77777777" w:rsidR="004660D1" w:rsidRDefault="004660D1" w:rsidP="00E863B3">
      <w:pPr>
        <w:spacing w:after="0" w:line="240" w:lineRule="auto"/>
      </w:pPr>
      <w:r>
        <w:separator/>
      </w:r>
    </w:p>
  </w:endnote>
  <w:endnote w:type="continuationSeparator" w:id="0">
    <w:p w14:paraId="377ADF94" w14:textId="77777777" w:rsidR="004660D1" w:rsidRDefault="004660D1" w:rsidP="00E86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E7900" w14:textId="04E533E4" w:rsidR="00E863B3" w:rsidRDefault="00E863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0454D1" wp14:editId="6AC964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265739026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D3984" w14:textId="3F345033" w:rsidR="00E863B3" w:rsidRPr="00E863B3" w:rsidRDefault="00E863B3" w:rsidP="00E863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E863B3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0454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2.4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" filled="f" stroked="f">
              <v:textbox style="mso-fit-shape-to-text:t" inset="20pt,0,0,15pt">
                <w:txbxContent>
                  <w:p w14:paraId="1F1D3984" w14:textId="3F345033" w:rsidR="00E863B3" w:rsidRPr="00E863B3" w:rsidRDefault="00E863B3" w:rsidP="00E863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E863B3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449BD" w14:textId="38D783D4" w:rsidR="00E863B3" w:rsidRDefault="00E863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E93DB9" wp14:editId="2380C44F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059343227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9C462B" w14:textId="3A3CB93C" w:rsidR="00E863B3" w:rsidRPr="00E863B3" w:rsidRDefault="00E863B3" w:rsidP="00E863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E863B3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93DB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2.4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" filled="f" stroked="f">
              <v:textbox style="mso-fit-shape-to-text:t" inset="20pt,0,0,15pt">
                <w:txbxContent>
                  <w:p w14:paraId="449C462B" w14:textId="3A3CB93C" w:rsidR="00E863B3" w:rsidRPr="00E863B3" w:rsidRDefault="00E863B3" w:rsidP="00E863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E863B3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1685D" w14:textId="0172CD3E" w:rsidR="00E863B3" w:rsidRDefault="00E863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388696" wp14:editId="32DCC9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336036787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F9F4ED" w14:textId="5435F0AA" w:rsidR="00E863B3" w:rsidRPr="00E863B3" w:rsidRDefault="00E863B3" w:rsidP="00E863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E863B3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886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2.4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" filled="f" stroked="f">
              <v:textbox style="mso-fit-shape-to-text:t" inset="20pt,0,0,15pt">
                <w:txbxContent>
                  <w:p w14:paraId="14F9F4ED" w14:textId="5435F0AA" w:rsidR="00E863B3" w:rsidRPr="00E863B3" w:rsidRDefault="00E863B3" w:rsidP="00E863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E863B3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4BCAB" w14:textId="77777777" w:rsidR="004660D1" w:rsidRDefault="004660D1" w:rsidP="00E863B3">
      <w:pPr>
        <w:spacing w:after="0" w:line="240" w:lineRule="auto"/>
      </w:pPr>
      <w:r>
        <w:separator/>
      </w:r>
    </w:p>
  </w:footnote>
  <w:footnote w:type="continuationSeparator" w:id="0">
    <w:p w14:paraId="0BEF4EB7" w14:textId="77777777" w:rsidR="004660D1" w:rsidRDefault="004660D1" w:rsidP="00E86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3BB"/>
    <w:multiLevelType w:val="hybridMultilevel"/>
    <w:tmpl w:val="E83ABC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B0233"/>
    <w:multiLevelType w:val="hybridMultilevel"/>
    <w:tmpl w:val="32567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D1C77"/>
    <w:multiLevelType w:val="hybridMultilevel"/>
    <w:tmpl w:val="6AB40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1531A"/>
    <w:multiLevelType w:val="hybridMultilevel"/>
    <w:tmpl w:val="F5C635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96037"/>
    <w:multiLevelType w:val="hybridMultilevel"/>
    <w:tmpl w:val="E9FAD1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76BE8"/>
    <w:multiLevelType w:val="hybridMultilevel"/>
    <w:tmpl w:val="E18A096A"/>
    <w:lvl w:ilvl="0" w:tplc="D846B9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778361">
    <w:abstractNumId w:val="1"/>
  </w:num>
  <w:num w:numId="2" w16cid:durableId="1406297714">
    <w:abstractNumId w:val="5"/>
  </w:num>
  <w:num w:numId="3" w16cid:durableId="114521402">
    <w:abstractNumId w:val="0"/>
  </w:num>
  <w:num w:numId="4" w16cid:durableId="1190068384">
    <w:abstractNumId w:val="4"/>
  </w:num>
  <w:num w:numId="5" w16cid:durableId="557984336">
    <w:abstractNumId w:val="3"/>
  </w:num>
  <w:num w:numId="6" w16cid:durableId="426579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13"/>
    <w:rsid w:val="000A5117"/>
    <w:rsid w:val="000C4BB4"/>
    <w:rsid w:val="000C67DB"/>
    <w:rsid w:val="000E3A56"/>
    <w:rsid w:val="00111935"/>
    <w:rsid w:val="001145A8"/>
    <w:rsid w:val="00114BC7"/>
    <w:rsid w:val="00133754"/>
    <w:rsid w:val="00141E46"/>
    <w:rsid w:val="00151039"/>
    <w:rsid w:val="001945E2"/>
    <w:rsid w:val="001A4C33"/>
    <w:rsid w:val="001B4FF6"/>
    <w:rsid w:val="001D6904"/>
    <w:rsid w:val="001D7886"/>
    <w:rsid w:val="001E1D0E"/>
    <w:rsid w:val="00205394"/>
    <w:rsid w:val="002216E3"/>
    <w:rsid w:val="002237C2"/>
    <w:rsid w:val="00227ACD"/>
    <w:rsid w:val="002409EE"/>
    <w:rsid w:val="00277E6E"/>
    <w:rsid w:val="002A0D03"/>
    <w:rsid w:val="002B081D"/>
    <w:rsid w:val="002C4B39"/>
    <w:rsid w:val="003049C2"/>
    <w:rsid w:val="00314625"/>
    <w:rsid w:val="003418AA"/>
    <w:rsid w:val="00360B1A"/>
    <w:rsid w:val="00371AC0"/>
    <w:rsid w:val="003E2F10"/>
    <w:rsid w:val="003F3EB6"/>
    <w:rsid w:val="003F5D37"/>
    <w:rsid w:val="00402F5B"/>
    <w:rsid w:val="0042386A"/>
    <w:rsid w:val="00435593"/>
    <w:rsid w:val="00435F4D"/>
    <w:rsid w:val="0044232F"/>
    <w:rsid w:val="00464012"/>
    <w:rsid w:val="004660D1"/>
    <w:rsid w:val="00473D80"/>
    <w:rsid w:val="004D24FE"/>
    <w:rsid w:val="004F452A"/>
    <w:rsid w:val="005012F4"/>
    <w:rsid w:val="005031F8"/>
    <w:rsid w:val="00504236"/>
    <w:rsid w:val="00504FEB"/>
    <w:rsid w:val="00525AAD"/>
    <w:rsid w:val="00530D99"/>
    <w:rsid w:val="00543EB2"/>
    <w:rsid w:val="005738C0"/>
    <w:rsid w:val="00593340"/>
    <w:rsid w:val="005B6993"/>
    <w:rsid w:val="005C6689"/>
    <w:rsid w:val="005C71C1"/>
    <w:rsid w:val="005F6E73"/>
    <w:rsid w:val="006024D1"/>
    <w:rsid w:val="00652B36"/>
    <w:rsid w:val="00654B77"/>
    <w:rsid w:val="00661FDB"/>
    <w:rsid w:val="00670426"/>
    <w:rsid w:val="006924B7"/>
    <w:rsid w:val="006A1682"/>
    <w:rsid w:val="006A1B4C"/>
    <w:rsid w:val="006D2296"/>
    <w:rsid w:val="006F607A"/>
    <w:rsid w:val="007263F4"/>
    <w:rsid w:val="00767149"/>
    <w:rsid w:val="007F10CE"/>
    <w:rsid w:val="00811744"/>
    <w:rsid w:val="00813184"/>
    <w:rsid w:val="00840E24"/>
    <w:rsid w:val="00850A13"/>
    <w:rsid w:val="008552FC"/>
    <w:rsid w:val="00892169"/>
    <w:rsid w:val="0089253F"/>
    <w:rsid w:val="008A0E25"/>
    <w:rsid w:val="008D0A07"/>
    <w:rsid w:val="0091377B"/>
    <w:rsid w:val="00935636"/>
    <w:rsid w:val="00947CFD"/>
    <w:rsid w:val="009703D3"/>
    <w:rsid w:val="00971824"/>
    <w:rsid w:val="00991BCE"/>
    <w:rsid w:val="00992948"/>
    <w:rsid w:val="00993532"/>
    <w:rsid w:val="00995EE8"/>
    <w:rsid w:val="009B2319"/>
    <w:rsid w:val="009D00C1"/>
    <w:rsid w:val="00A9236E"/>
    <w:rsid w:val="00AD2C90"/>
    <w:rsid w:val="00AD7E13"/>
    <w:rsid w:val="00B10BD7"/>
    <w:rsid w:val="00B56374"/>
    <w:rsid w:val="00B96496"/>
    <w:rsid w:val="00C40C55"/>
    <w:rsid w:val="00C46BEA"/>
    <w:rsid w:val="00C75C61"/>
    <w:rsid w:val="00CA09CD"/>
    <w:rsid w:val="00CC78F0"/>
    <w:rsid w:val="00CD2317"/>
    <w:rsid w:val="00CD51A7"/>
    <w:rsid w:val="00CE2118"/>
    <w:rsid w:val="00D11886"/>
    <w:rsid w:val="00D209E7"/>
    <w:rsid w:val="00D23749"/>
    <w:rsid w:val="00D724CE"/>
    <w:rsid w:val="00D73094"/>
    <w:rsid w:val="00D74EA8"/>
    <w:rsid w:val="00D84B86"/>
    <w:rsid w:val="00DA5452"/>
    <w:rsid w:val="00DD5809"/>
    <w:rsid w:val="00DF6A7F"/>
    <w:rsid w:val="00E310CC"/>
    <w:rsid w:val="00E35412"/>
    <w:rsid w:val="00E37F32"/>
    <w:rsid w:val="00E62812"/>
    <w:rsid w:val="00E863B3"/>
    <w:rsid w:val="00EA2605"/>
    <w:rsid w:val="00ED34E3"/>
    <w:rsid w:val="00ED61DF"/>
    <w:rsid w:val="00EE13C7"/>
    <w:rsid w:val="00EE2DFB"/>
    <w:rsid w:val="00F113FC"/>
    <w:rsid w:val="00F2123B"/>
    <w:rsid w:val="00F71908"/>
    <w:rsid w:val="00F80853"/>
    <w:rsid w:val="00FA0A0E"/>
    <w:rsid w:val="00FA2E62"/>
    <w:rsid w:val="00FA2F82"/>
    <w:rsid w:val="00FB6D1D"/>
    <w:rsid w:val="00FB79DA"/>
    <w:rsid w:val="09470F49"/>
    <w:rsid w:val="0D36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9345"/>
  <w15:chartTrackingRefBased/>
  <w15:docId w15:val="{67A2E9C6-F7D2-49A1-9737-4E5FD80C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1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86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3B3"/>
  </w:style>
  <w:style w:type="paragraph" w:styleId="Header">
    <w:name w:val="header"/>
    <w:basedOn w:val="Normal"/>
    <w:link w:val="HeaderChar"/>
    <w:uiPriority w:val="99"/>
    <w:unhideWhenUsed/>
    <w:rsid w:val="00D20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9E7"/>
  </w:style>
  <w:style w:type="table" w:styleId="TableGrid">
    <w:name w:val="Table Grid"/>
    <w:basedOn w:val="TableNormal"/>
    <w:uiPriority w:val="39"/>
    <w:rsid w:val="00947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49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9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14BC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418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6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3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9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1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1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6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8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7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6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1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0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diagramLayout" Target="diagrams/layout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footer" Target="foot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A69E3D6-423B-4440-807A-1E2459721833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AC31A11-108E-42DD-94F4-E34BDF52BAFE}">
      <dgm:prSet phldrT="[Text]" custT="1"/>
      <dgm:spPr/>
      <dgm:t>
        <a:bodyPr/>
        <a:lstStyle/>
        <a:p>
          <a:r>
            <a:rPr lang="en-US" sz="1100"/>
            <a:t>Metadata Extraction</a:t>
          </a:r>
        </a:p>
      </dgm:t>
    </dgm:pt>
    <dgm:pt modelId="{3CB6D681-8292-45B9-AD26-FDC1BE47D5C5}" type="parTrans" cxnId="{F60C0E70-5290-49D2-904E-D28185A5CC0A}">
      <dgm:prSet/>
      <dgm:spPr/>
      <dgm:t>
        <a:bodyPr/>
        <a:lstStyle/>
        <a:p>
          <a:endParaRPr lang="en-US"/>
        </a:p>
      </dgm:t>
    </dgm:pt>
    <dgm:pt modelId="{4518F05D-CD8E-4B9D-8C8C-DABF19B101A2}" type="sibTrans" cxnId="{F60C0E70-5290-49D2-904E-D28185A5CC0A}">
      <dgm:prSet/>
      <dgm:spPr/>
      <dgm:t>
        <a:bodyPr/>
        <a:lstStyle/>
        <a:p>
          <a:endParaRPr lang="en-US"/>
        </a:p>
      </dgm:t>
    </dgm:pt>
    <dgm:pt modelId="{A9A41C85-D3A9-4A13-BEF4-4BD577503236}">
      <dgm:prSet phldrT="[Text]" custT="1"/>
      <dgm:spPr/>
      <dgm:t>
        <a:bodyPr/>
        <a:lstStyle/>
        <a:p>
          <a:r>
            <a:rPr lang="en-US" sz="1100"/>
            <a:t>Using Python Script</a:t>
          </a:r>
        </a:p>
      </dgm:t>
    </dgm:pt>
    <dgm:pt modelId="{83285B73-9FF6-4214-A453-A9BE797118EF}" type="parTrans" cxnId="{5489030C-5F37-4D15-BF9B-23B9158266C6}">
      <dgm:prSet/>
      <dgm:spPr/>
      <dgm:t>
        <a:bodyPr/>
        <a:lstStyle/>
        <a:p>
          <a:endParaRPr lang="en-US"/>
        </a:p>
      </dgm:t>
    </dgm:pt>
    <dgm:pt modelId="{4869A8A9-828B-456E-9719-BBC53201FDED}" type="sibTrans" cxnId="{5489030C-5F37-4D15-BF9B-23B9158266C6}">
      <dgm:prSet/>
      <dgm:spPr/>
      <dgm:t>
        <a:bodyPr/>
        <a:lstStyle/>
        <a:p>
          <a:endParaRPr lang="en-US"/>
        </a:p>
      </dgm:t>
    </dgm:pt>
    <dgm:pt modelId="{65B43C80-6585-4448-B2DC-8C991D2B2CE2}">
      <dgm:prSet phldrT="[Text]" custT="1"/>
      <dgm:spPr/>
      <dgm:t>
        <a:bodyPr/>
        <a:lstStyle/>
        <a:p>
          <a:r>
            <a:rPr lang="en-US" sz="1100"/>
            <a:t>Conversion of DAX Expressions</a:t>
          </a:r>
        </a:p>
      </dgm:t>
    </dgm:pt>
    <dgm:pt modelId="{3AEE77C9-CC81-4BC6-9245-D5258159A77E}" type="parTrans" cxnId="{9D151155-E6D3-40C9-937B-8DDF94F939FD}">
      <dgm:prSet/>
      <dgm:spPr/>
      <dgm:t>
        <a:bodyPr/>
        <a:lstStyle/>
        <a:p>
          <a:endParaRPr lang="en-US"/>
        </a:p>
      </dgm:t>
    </dgm:pt>
    <dgm:pt modelId="{88AC190E-54BA-4A68-A96B-5F672AC67CD9}" type="sibTrans" cxnId="{9D151155-E6D3-40C9-937B-8DDF94F939FD}">
      <dgm:prSet/>
      <dgm:spPr/>
      <dgm:t>
        <a:bodyPr/>
        <a:lstStyle/>
        <a:p>
          <a:endParaRPr lang="en-US"/>
        </a:p>
      </dgm:t>
    </dgm:pt>
    <dgm:pt modelId="{BF8DDBF5-FCBF-4B28-8533-5CBBFCC51E57}">
      <dgm:prSet phldrT="[Text]" custT="1"/>
      <dgm:spPr/>
      <dgm:t>
        <a:bodyPr/>
        <a:lstStyle/>
        <a:p>
          <a:r>
            <a:rPr lang="en-US" sz="1100"/>
            <a:t>Simultaneous conversion of DAX expressions to Tableau calculations</a:t>
          </a:r>
        </a:p>
      </dgm:t>
    </dgm:pt>
    <dgm:pt modelId="{746316B4-5372-4B73-B63B-852120129BFB}" type="parTrans" cxnId="{7EECA713-0893-4F8C-8088-5659341CCB28}">
      <dgm:prSet/>
      <dgm:spPr/>
      <dgm:t>
        <a:bodyPr/>
        <a:lstStyle/>
        <a:p>
          <a:endParaRPr lang="en-US"/>
        </a:p>
      </dgm:t>
    </dgm:pt>
    <dgm:pt modelId="{7085C81D-B3F1-4995-85C6-A7203C8884D8}" type="sibTrans" cxnId="{7EECA713-0893-4F8C-8088-5659341CCB28}">
      <dgm:prSet/>
      <dgm:spPr/>
      <dgm:t>
        <a:bodyPr/>
        <a:lstStyle/>
        <a:p>
          <a:endParaRPr lang="en-US"/>
        </a:p>
      </dgm:t>
    </dgm:pt>
    <dgm:pt modelId="{FB0F014B-3290-4E95-8456-2C5A854A0772}">
      <dgm:prSet phldrT="[Text]" custT="1"/>
      <dgm:spPr/>
      <dgm:t>
        <a:bodyPr/>
        <a:lstStyle/>
        <a:p>
          <a:r>
            <a:rPr lang="en-US" sz="1100"/>
            <a:t>Dashboard Creation</a:t>
          </a:r>
        </a:p>
      </dgm:t>
    </dgm:pt>
    <dgm:pt modelId="{67D776EF-3B32-4351-BDD8-B48A11D84794}" type="parTrans" cxnId="{93C32A19-1665-4F49-A0EB-E6F309919B17}">
      <dgm:prSet/>
      <dgm:spPr/>
      <dgm:t>
        <a:bodyPr/>
        <a:lstStyle/>
        <a:p>
          <a:endParaRPr lang="en-US"/>
        </a:p>
      </dgm:t>
    </dgm:pt>
    <dgm:pt modelId="{904676A3-9CD7-43BF-B155-8266E5D16211}" type="sibTrans" cxnId="{93C32A19-1665-4F49-A0EB-E6F309919B17}">
      <dgm:prSet/>
      <dgm:spPr/>
      <dgm:t>
        <a:bodyPr/>
        <a:lstStyle/>
        <a:p>
          <a:endParaRPr lang="en-US"/>
        </a:p>
      </dgm:t>
    </dgm:pt>
    <dgm:pt modelId="{A9D6BD92-CE1D-4C58-B9BA-932E37315631}">
      <dgm:prSet phldrT="[Text]" custT="1"/>
      <dgm:spPr/>
      <dgm:t>
        <a:bodyPr/>
        <a:lstStyle/>
        <a:p>
          <a:r>
            <a:rPr lang="en-US" sz="1100"/>
            <a:t>Review converted expressions</a:t>
          </a:r>
        </a:p>
      </dgm:t>
    </dgm:pt>
    <dgm:pt modelId="{377FF3D5-DC32-4C09-BDB1-6CE088526883}" type="parTrans" cxnId="{5B41852B-A379-4813-A598-8337E23663F1}">
      <dgm:prSet/>
      <dgm:spPr/>
      <dgm:t>
        <a:bodyPr/>
        <a:lstStyle/>
        <a:p>
          <a:endParaRPr lang="en-US"/>
        </a:p>
      </dgm:t>
    </dgm:pt>
    <dgm:pt modelId="{DE59E4B2-4EF0-44A3-80B2-F507DF6FDECE}" type="sibTrans" cxnId="{5B41852B-A379-4813-A598-8337E23663F1}">
      <dgm:prSet/>
      <dgm:spPr/>
      <dgm:t>
        <a:bodyPr/>
        <a:lstStyle/>
        <a:p>
          <a:endParaRPr lang="en-US"/>
        </a:p>
      </dgm:t>
    </dgm:pt>
    <dgm:pt modelId="{1CFD9DCB-A846-48D8-A72C-7A76A8CC0E91}">
      <dgm:prSet phldrT="[Text]" custT="1"/>
      <dgm:spPr/>
      <dgm:t>
        <a:bodyPr/>
        <a:lstStyle/>
        <a:p>
          <a:r>
            <a:rPr lang="en-US" sz="1100"/>
            <a:t>Conversion Rules for more than 100 common expressions</a:t>
          </a:r>
        </a:p>
      </dgm:t>
    </dgm:pt>
    <dgm:pt modelId="{FFF56DF6-0622-457C-B8E2-AEEEDF1D9223}" type="parTrans" cxnId="{4823416E-333A-44E6-BCB1-FD6DEAC11FC7}">
      <dgm:prSet/>
      <dgm:spPr/>
      <dgm:t>
        <a:bodyPr/>
        <a:lstStyle/>
        <a:p>
          <a:endParaRPr lang="en-US"/>
        </a:p>
      </dgm:t>
    </dgm:pt>
    <dgm:pt modelId="{0DBC6061-5F7A-4503-9845-18691E8E6F6F}" type="sibTrans" cxnId="{4823416E-333A-44E6-BCB1-FD6DEAC11FC7}">
      <dgm:prSet/>
      <dgm:spPr/>
      <dgm:t>
        <a:bodyPr/>
        <a:lstStyle/>
        <a:p>
          <a:endParaRPr lang="en-US"/>
        </a:p>
      </dgm:t>
    </dgm:pt>
    <dgm:pt modelId="{52A0B4E0-3443-4726-B7F3-C7743E72130F}">
      <dgm:prSet phldrT="[Text]" custT="1"/>
      <dgm:spPr/>
      <dgm:t>
        <a:bodyPr/>
        <a:lstStyle/>
        <a:p>
          <a:r>
            <a:rPr lang="en-US" sz="1100"/>
            <a:t>Other metadata from PBIX file</a:t>
          </a:r>
        </a:p>
      </dgm:t>
    </dgm:pt>
    <dgm:pt modelId="{7DD557AA-DB0C-469C-B70E-30712C3131AF}" type="parTrans" cxnId="{414FB91F-BCCB-43C3-89A6-59E0BA1FD486}">
      <dgm:prSet/>
      <dgm:spPr/>
      <dgm:t>
        <a:bodyPr/>
        <a:lstStyle/>
        <a:p>
          <a:endParaRPr lang="en-US"/>
        </a:p>
      </dgm:t>
    </dgm:pt>
    <dgm:pt modelId="{E7A27FD7-44A5-483E-A519-E114D51667F0}" type="sibTrans" cxnId="{414FB91F-BCCB-43C3-89A6-59E0BA1FD486}">
      <dgm:prSet/>
      <dgm:spPr/>
      <dgm:t>
        <a:bodyPr/>
        <a:lstStyle/>
        <a:p>
          <a:endParaRPr lang="en-US"/>
        </a:p>
      </dgm:t>
    </dgm:pt>
    <dgm:pt modelId="{A0574595-114A-4E8B-BA8F-3BE960A42271}">
      <dgm:prSet phldrT="[Text]" custT="1"/>
      <dgm:spPr/>
      <dgm:t>
        <a:bodyPr/>
        <a:lstStyle/>
        <a:p>
          <a:r>
            <a:rPr lang="en-US" sz="1100"/>
            <a:t>Create dashboard manually</a:t>
          </a:r>
        </a:p>
      </dgm:t>
    </dgm:pt>
    <dgm:pt modelId="{B51816F9-66FF-4714-81F2-F73D6F1CDBD6}" type="parTrans" cxnId="{22F1CC9A-84FD-475D-84A2-17871BC84AA2}">
      <dgm:prSet/>
      <dgm:spPr/>
      <dgm:t>
        <a:bodyPr/>
        <a:lstStyle/>
        <a:p>
          <a:endParaRPr lang="en-US"/>
        </a:p>
      </dgm:t>
    </dgm:pt>
    <dgm:pt modelId="{284A6D91-30D1-4F30-BC76-1E864DD7E5E6}" type="sibTrans" cxnId="{22F1CC9A-84FD-475D-84A2-17871BC84AA2}">
      <dgm:prSet/>
      <dgm:spPr/>
      <dgm:t>
        <a:bodyPr/>
        <a:lstStyle/>
        <a:p>
          <a:endParaRPr lang="en-US"/>
        </a:p>
      </dgm:t>
    </dgm:pt>
    <dgm:pt modelId="{22279747-E9C5-4BC1-A2E7-203F152FE95E}">
      <dgm:prSet phldrT="[Text]" custT="1"/>
      <dgm:spPr/>
      <dgm:t>
        <a:bodyPr/>
        <a:lstStyle/>
        <a:p>
          <a:r>
            <a:rPr lang="en-US" sz="1100"/>
            <a:t>Filters from embedded reports</a:t>
          </a:r>
        </a:p>
      </dgm:t>
    </dgm:pt>
    <dgm:pt modelId="{E6BB58FB-13DB-4082-A343-BED7F3450216}" type="parTrans" cxnId="{8BB9AD0E-DCC9-4209-960A-E45F97E12CF5}">
      <dgm:prSet/>
      <dgm:spPr/>
      <dgm:t>
        <a:bodyPr/>
        <a:lstStyle/>
        <a:p>
          <a:endParaRPr lang="en-US"/>
        </a:p>
      </dgm:t>
    </dgm:pt>
    <dgm:pt modelId="{E630B309-CDBD-410E-8C5B-9C7F9800C72E}" type="sibTrans" cxnId="{8BB9AD0E-DCC9-4209-960A-E45F97E12CF5}">
      <dgm:prSet/>
      <dgm:spPr/>
      <dgm:t>
        <a:bodyPr/>
        <a:lstStyle/>
        <a:p>
          <a:endParaRPr lang="en-US"/>
        </a:p>
      </dgm:t>
    </dgm:pt>
    <dgm:pt modelId="{6A7F402E-6F43-42F0-9986-E5203723C2EF}" type="pres">
      <dgm:prSet presAssocID="{8A69E3D6-423B-4440-807A-1E2459721833}" presName="linearFlow" presStyleCnt="0">
        <dgm:presLayoutVars>
          <dgm:dir/>
          <dgm:animLvl val="lvl"/>
          <dgm:resizeHandles val="exact"/>
        </dgm:presLayoutVars>
      </dgm:prSet>
      <dgm:spPr/>
    </dgm:pt>
    <dgm:pt modelId="{E07481EC-6E40-4412-93F3-999DF9A0C9AC}" type="pres">
      <dgm:prSet presAssocID="{6AC31A11-108E-42DD-94F4-E34BDF52BAFE}" presName="composite" presStyleCnt="0"/>
      <dgm:spPr/>
    </dgm:pt>
    <dgm:pt modelId="{CC8C8DEC-6525-46F3-912D-7229A3673FAD}" type="pres">
      <dgm:prSet presAssocID="{6AC31A11-108E-42DD-94F4-E34BDF52BAFE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6EDA27D7-5A1B-4893-99F1-07C22AE6FB6C}" type="pres">
      <dgm:prSet presAssocID="{6AC31A11-108E-42DD-94F4-E34BDF52BAFE}" presName="parSh" presStyleLbl="node1" presStyleIdx="0" presStyleCnt="3" custScaleY="93776" custLinFactNeighborX="-324" custLinFactNeighborY="6909"/>
      <dgm:spPr/>
    </dgm:pt>
    <dgm:pt modelId="{1778A8DC-549B-4503-ACDE-3782E3E74A8D}" type="pres">
      <dgm:prSet presAssocID="{6AC31A11-108E-42DD-94F4-E34BDF52BAFE}" presName="desTx" presStyleLbl="fgAcc1" presStyleIdx="0" presStyleCnt="3" custScaleX="97546" custScaleY="45792" custLinFactNeighborX="1527" custLinFactNeighborY="-24030">
        <dgm:presLayoutVars>
          <dgm:bulletEnabled val="1"/>
        </dgm:presLayoutVars>
      </dgm:prSet>
      <dgm:spPr/>
    </dgm:pt>
    <dgm:pt modelId="{9A32E2D4-F0DE-4440-8418-6C664590A32D}" type="pres">
      <dgm:prSet presAssocID="{4518F05D-CD8E-4B9D-8C8C-DABF19B101A2}" presName="sibTrans" presStyleLbl="sibTrans2D1" presStyleIdx="0" presStyleCnt="2" custScaleX="133510" custLinFactNeighborX="-2456" custLinFactNeighborY="9368"/>
      <dgm:spPr/>
    </dgm:pt>
    <dgm:pt modelId="{0E998480-4242-4B8D-AF8B-7DEBC00C473E}" type="pres">
      <dgm:prSet presAssocID="{4518F05D-CD8E-4B9D-8C8C-DABF19B101A2}" presName="connTx" presStyleLbl="sibTrans2D1" presStyleIdx="0" presStyleCnt="2"/>
      <dgm:spPr/>
    </dgm:pt>
    <dgm:pt modelId="{EA9E860C-68E9-4B5A-86B5-BDE02DE0C087}" type="pres">
      <dgm:prSet presAssocID="{65B43C80-6585-4448-B2DC-8C991D2B2CE2}" presName="composite" presStyleCnt="0"/>
      <dgm:spPr/>
    </dgm:pt>
    <dgm:pt modelId="{8063D25C-5DF2-4F7D-9A52-8D21299FE831}" type="pres">
      <dgm:prSet presAssocID="{65B43C80-6585-4448-B2DC-8C991D2B2CE2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8E0CEC2C-D2C6-4881-875B-F83ED76C5109}" type="pres">
      <dgm:prSet presAssocID="{65B43C80-6585-4448-B2DC-8C991D2B2CE2}" presName="parSh" presStyleLbl="node1" presStyleIdx="1" presStyleCnt="3"/>
      <dgm:spPr/>
    </dgm:pt>
    <dgm:pt modelId="{9EDCC6D1-7C9E-409A-B280-8B1953E2F44B}" type="pres">
      <dgm:prSet presAssocID="{65B43C80-6585-4448-B2DC-8C991D2B2CE2}" presName="desTx" presStyleLbl="fgAcc1" presStyleIdx="1" presStyleCnt="3" custScaleX="129321" custScaleY="40682" custLinFactNeighborX="3915" custLinFactNeighborY="-28164">
        <dgm:presLayoutVars>
          <dgm:bulletEnabled val="1"/>
        </dgm:presLayoutVars>
      </dgm:prSet>
      <dgm:spPr/>
    </dgm:pt>
    <dgm:pt modelId="{3A9BF7BB-104A-42C7-9E35-9B76F49E5945}" type="pres">
      <dgm:prSet presAssocID="{88AC190E-54BA-4A68-A96B-5F672AC67CD9}" presName="sibTrans" presStyleLbl="sibTrans2D1" presStyleIdx="1" presStyleCnt="2" custScaleX="112882" custLinFactNeighborX="0" custLinFactNeighborY="15613"/>
      <dgm:spPr/>
    </dgm:pt>
    <dgm:pt modelId="{E0E3C779-B23B-45CD-A9C8-F80515D7C9F5}" type="pres">
      <dgm:prSet presAssocID="{88AC190E-54BA-4A68-A96B-5F672AC67CD9}" presName="connTx" presStyleLbl="sibTrans2D1" presStyleIdx="1" presStyleCnt="2"/>
      <dgm:spPr/>
    </dgm:pt>
    <dgm:pt modelId="{6319FED6-AFEB-4587-9A19-1AC74EC55294}" type="pres">
      <dgm:prSet presAssocID="{FB0F014B-3290-4E95-8456-2C5A854A0772}" presName="composite" presStyleCnt="0"/>
      <dgm:spPr/>
    </dgm:pt>
    <dgm:pt modelId="{03ABB669-A807-4570-97F7-1949CE54F597}" type="pres">
      <dgm:prSet presAssocID="{FB0F014B-3290-4E95-8456-2C5A854A0772}" presName="par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2423A342-8458-497D-8140-686AE74C4DDA}" type="pres">
      <dgm:prSet presAssocID="{FB0F014B-3290-4E95-8456-2C5A854A0772}" presName="parSh" presStyleLbl="node1" presStyleIdx="2" presStyleCnt="3"/>
      <dgm:spPr/>
    </dgm:pt>
    <dgm:pt modelId="{A707DA94-0BD0-41DD-A41E-6A9ABF7EA443}" type="pres">
      <dgm:prSet presAssocID="{FB0F014B-3290-4E95-8456-2C5A854A0772}" presName="desTx" presStyleLbl="fgAcc1" presStyleIdx="2" presStyleCnt="3" custScaleX="83953" custScaleY="39880" custLinFactNeighborX="-8431" custLinFactNeighborY="-26355">
        <dgm:presLayoutVars>
          <dgm:bulletEnabled val="1"/>
        </dgm:presLayoutVars>
      </dgm:prSet>
      <dgm:spPr/>
    </dgm:pt>
  </dgm:ptLst>
  <dgm:cxnLst>
    <dgm:cxn modelId="{5489030C-5F37-4D15-BF9B-23B9158266C6}" srcId="{6AC31A11-108E-42DD-94F4-E34BDF52BAFE}" destId="{A9A41C85-D3A9-4A13-BEF4-4BD577503236}" srcOrd="0" destOrd="0" parTransId="{83285B73-9FF6-4214-A453-A9BE797118EF}" sibTransId="{4869A8A9-828B-456E-9719-BBC53201FDED}"/>
    <dgm:cxn modelId="{8BB9AD0E-DCC9-4209-960A-E45F97E12CF5}" srcId="{6AC31A11-108E-42DD-94F4-E34BDF52BAFE}" destId="{22279747-E9C5-4BC1-A2E7-203F152FE95E}" srcOrd="1" destOrd="0" parTransId="{E6BB58FB-13DB-4082-A343-BED7F3450216}" sibTransId="{E630B309-CDBD-410E-8C5B-9C7F9800C72E}"/>
    <dgm:cxn modelId="{7EECA713-0893-4F8C-8088-5659341CCB28}" srcId="{65B43C80-6585-4448-B2DC-8C991D2B2CE2}" destId="{BF8DDBF5-FCBF-4B28-8533-5CBBFCC51E57}" srcOrd="0" destOrd="0" parTransId="{746316B4-5372-4B73-B63B-852120129BFB}" sibTransId="{7085C81D-B3F1-4995-85C6-A7203C8884D8}"/>
    <dgm:cxn modelId="{93C32A19-1665-4F49-A0EB-E6F309919B17}" srcId="{8A69E3D6-423B-4440-807A-1E2459721833}" destId="{FB0F014B-3290-4E95-8456-2C5A854A0772}" srcOrd="2" destOrd="0" parTransId="{67D776EF-3B32-4351-BDD8-B48A11D84794}" sibTransId="{904676A3-9CD7-43BF-B155-8266E5D16211}"/>
    <dgm:cxn modelId="{B7D3D21B-76EB-46D3-A298-F5AE34CBEBAA}" type="presOf" srcId="{A0574595-114A-4E8B-BA8F-3BE960A42271}" destId="{A707DA94-0BD0-41DD-A41E-6A9ABF7EA443}" srcOrd="0" destOrd="1" presId="urn:microsoft.com/office/officeart/2005/8/layout/process3"/>
    <dgm:cxn modelId="{260F6B1C-4CF6-4653-9C78-91BC4D29A380}" type="presOf" srcId="{FB0F014B-3290-4E95-8456-2C5A854A0772}" destId="{2423A342-8458-497D-8140-686AE74C4DDA}" srcOrd="1" destOrd="0" presId="urn:microsoft.com/office/officeart/2005/8/layout/process3"/>
    <dgm:cxn modelId="{61F3041D-ECC9-4FCB-BB60-756621DA45FD}" type="presOf" srcId="{8A69E3D6-423B-4440-807A-1E2459721833}" destId="{6A7F402E-6F43-42F0-9986-E5203723C2EF}" srcOrd="0" destOrd="0" presId="urn:microsoft.com/office/officeart/2005/8/layout/process3"/>
    <dgm:cxn modelId="{414FB91F-BCCB-43C3-89A6-59E0BA1FD486}" srcId="{6AC31A11-108E-42DD-94F4-E34BDF52BAFE}" destId="{52A0B4E0-3443-4726-B7F3-C7743E72130F}" srcOrd="2" destOrd="0" parTransId="{7DD557AA-DB0C-469C-B70E-30712C3131AF}" sibTransId="{E7A27FD7-44A5-483E-A519-E114D51667F0}"/>
    <dgm:cxn modelId="{8BFBCC22-253C-4A27-93B3-2E49338039B1}" type="presOf" srcId="{65B43C80-6585-4448-B2DC-8C991D2B2CE2}" destId="{8063D25C-5DF2-4F7D-9A52-8D21299FE831}" srcOrd="0" destOrd="0" presId="urn:microsoft.com/office/officeart/2005/8/layout/process3"/>
    <dgm:cxn modelId="{5B41852B-A379-4813-A598-8337E23663F1}" srcId="{FB0F014B-3290-4E95-8456-2C5A854A0772}" destId="{A9D6BD92-CE1D-4C58-B9BA-932E37315631}" srcOrd="0" destOrd="0" parTransId="{377FF3D5-DC32-4C09-BDB1-6CE088526883}" sibTransId="{DE59E4B2-4EF0-44A3-80B2-F507DF6FDECE}"/>
    <dgm:cxn modelId="{9DAFAD2C-A1E7-495C-9A17-E7C7118951F0}" type="presOf" srcId="{88AC190E-54BA-4A68-A96B-5F672AC67CD9}" destId="{E0E3C779-B23B-45CD-A9C8-F80515D7C9F5}" srcOrd="1" destOrd="0" presId="urn:microsoft.com/office/officeart/2005/8/layout/process3"/>
    <dgm:cxn modelId="{5D412035-8C66-41A3-AC89-B90F59173FAF}" type="presOf" srcId="{4518F05D-CD8E-4B9D-8C8C-DABF19B101A2}" destId="{0E998480-4242-4B8D-AF8B-7DEBC00C473E}" srcOrd="1" destOrd="0" presId="urn:microsoft.com/office/officeart/2005/8/layout/process3"/>
    <dgm:cxn modelId="{C8DAA143-FB61-4E46-8104-F44F7BFD471B}" type="presOf" srcId="{A9D6BD92-CE1D-4C58-B9BA-932E37315631}" destId="{A707DA94-0BD0-41DD-A41E-6A9ABF7EA443}" srcOrd="0" destOrd="0" presId="urn:microsoft.com/office/officeart/2005/8/layout/process3"/>
    <dgm:cxn modelId="{D22C6344-CDA6-4231-8112-4328D9ABE528}" type="presOf" srcId="{4518F05D-CD8E-4B9D-8C8C-DABF19B101A2}" destId="{9A32E2D4-F0DE-4440-8418-6C664590A32D}" srcOrd="0" destOrd="0" presId="urn:microsoft.com/office/officeart/2005/8/layout/process3"/>
    <dgm:cxn modelId="{2AA36B46-414C-41C8-B396-1E4AAC8CFD42}" type="presOf" srcId="{88AC190E-54BA-4A68-A96B-5F672AC67CD9}" destId="{3A9BF7BB-104A-42C7-9E35-9B76F49E5945}" srcOrd="0" destOrd="0" presId="urn:microsoft.com/office/officeart/2005/8/layout/process3"/>
    <dgm:cxn modelId="{4823416E-333A-44E6-BCB1-FD6DEAC11FC7}" srcId="{65B43C80-6585-4448-B2DC-8C991D2B2CE2}" destId="{1CFD9DCB-A846-48D8-A72C-7A76A8CC0E91}" srcOrd="1" destOrd="0" parTransId="{FFF56DF6-0622-457C-B8E2-AEEEDF1D9223}" sibTransId="{0DBC6061-5F7A-4503-9845-18691E8E6F6F}"/>
    <dgm:cxn modelId="{F60C0E70-5290-49D2-904E-D28185A5CC0A}" srcId="{8A69E3D6-423B-4440-807A-1E2459721833}" destId="{6AC31A11-108E-42DD-94F4-E34BDF52BAFE}" srcOrd="0" destOrd="0" parTransId="{3CB6D681-8292-45B9-AD26-FDC1BE47D5C5}" sibTransId="{4518F05D-CD8E-4B9D-8C8C-DABF19B101A2}"/>
    <dgm:cxn modelId="{9D151155-E6D3-40C9-937B-8DDF94F939FD}" srcId="{8A69E3D6-423B-4440-807A-1E2459721833}" destId="{65B43C80-6585-4448-B2DC-8C991D2B2CE2}" srcOrd="1" destOrd="0" parTransId="{3AEE77C9-CC81-4BC6-9245-D5258159A77E}" sibTransId="{88AC190E-54BA-4A68-A96B-5F672AC67CD9}"/>
    <dgm:cxn modelId="{0CF86C58-C1AC-48E8-860C-64BE167C8E8E}" type="presOf" srcId="{6AC31A11-108E-42DD-94F4-E34BDF52BAFE}" destId="{6EDA27D7-5A1B-4893-99F1-07C22AE6FB6C}" srcOrd="1" destOrd="0" presId="urn:microsoft.com/office/officeart/2005/8/layout/process3"/>
    <dgm:cxn modelId="{FDA7AD93-168E-4F6C-BFB2-18C0199F4210}" type="presOf" srcId="{BF8DDBF5-FCBF-4B28-8533-5CBBFCC51E57}" destId="{9EDCC6D1-7C9E-409A-B280-8B1953E2F44B}" srcOrd="0" destOrd="0" presId="urn:microsoft.com/office/officeart/2005/8/layout/process3"/>
    <dgm:cxn modelId="{68B07197-4B34-4142-BFD5-BB73C10038B5}" type="presOf" srcId="{FB0F014B-3290-4E95-8456-2C5A854A0772}" destId="{03ABB669-A807-4570-97F7-1949CE54F597}" srcOrd="0" destOrd="0" presId="urn:microsoft.com/office/officeart/2005/8/layout/process3"/>
    <dgm:cxn modelId="{22F1CC9A-84FD-475D-84A2-17871BC84AA2}" srcId="{FB0F014B-3290-4E95-8456-2C5A854A0772}" destId="{A0574595-114A-4E8B-BA8F-3BE960A42271}" srcOrd="1" destOrd="0" parTransId="{B51816F9-66FF-4714-81F2-F73D6F1CDBD6}" sibTransId="{284A6D91-30D1-4F30-BC76-1E864DD7E5E6}"/>
    <dgm:cxn modelId="{81A5DC9A-7D70-4D74-9099-D2F8DA4FB3AC}" type="presOf" srcId="{52A0B4E0-3443-4726-B7F3-C7743E72130F}" destId="{1778A8DC-549B-4503-ACDE-3782E3E74A8D}" srcOrd="0" destOrd="2" presId="urn:microsoft.com/office/officeart/2005/8/layout/process3"/>
    <dgm:cxn modelId="{83F0399C-0C6C-442F-B5D0-64CCEDBA37BF}" type="presOf" srcId="{6AC31A11-108E-42DD-94F4-E34BDF52BAFE}" destId="{CC8C8DEC-6525-46F3-912D-7229A3673FAD}" srcOrd="0" destOrd="0" presId="urn:microsoft.com/office/officeart/2005/8/layout/process3"/>
    <dgm:cxn modelId="{E6134AA8-9B92-4A03-853C-F93B78B0E485}" type="presOf" srcId="{A9A41C85-D3A9-4A13-BEF4-4BD577503236}" destId="{1778A8DC-549B-4503-ACDE-3782E3E74A8D}" srcOrd="0" destOrd="0" presId="urn:microsoft.com/office/officeart/2005/8/layout/process3"/>
    <dgm:cxn modelId="{6F2EC4A8-4262-44B1-8872-BB18C2453793}" type="presOf" srcId="{22279747-E9C5-4BC1-A2E7-203F152FE95E}" destId="{1778A8DC-549B-4503-ACDE-3782E3E74A8D}" srcOrd="0" destOrd="1" presId="urn:microsoft.com/office/officeart/2005/8/layout/process3"/>
    <dgm:cxn modelId="{3F7147CF-36B8-4F6C-888F-B70BFDDA31CA}" type="presOf" srcId="{65B43C80-6585-4448-B2DC-8C991D2B2CE2}" destId="{8E0CEC2C-D2C6-4881-875B-F83ED76C5109}" srcOrd="1" destOrd="0" presId="urn:microsoft.com/office/officeart/2005/8/layout/process3"/>
    <dgm:cxn modelId="{3E4CEFF3-763D-437A-A175-DC9586D1710A}" type="presOf" srcId="{1CFD9DCB-A846-48D8-A72C-7A76A8CC0E91}" destId="{9EDCC6D1-7C9E-409A-B280-8B1953E2F44B}" srcOrd="0" destOrd="1" presId="urn:microsoft.com/office/officeart/2005/8/layout/process3"/>
    <dgm:cxn modelId="{C1642876-1210-462E-8409-20D37981EDD2}" type="presParOf" srcId="{6A7F402E-6F43-42F0-9986-E5203723C2EF}" destId="{E07481EC-6E40-4412-93F3-999DF9A0C9AC}" srcOrd="0" destOrd="0" presId="urn:microsoft.com/office/officeart/2005/8/layout/process3"/>
    <dgm:cxn modelId="{0A34B1A3-D6F3-4556-ABB9-AD5B39C77A5A}" type="presParOf" srcId="{E07481EC-6E40-4412-93F3-999DF9A0C9AC}" destId="{CC8C8DEC-6525-46F3-912D-7229A3673FAD}" srcOrd="0" destOrd="0" presId="urn:microsoft.com/office/officeart/2005/8/layout/process3"/>
    <dgm:cxn modelId="{BB42D6C5-5B64-4AE3-AE1D-6469B7883A27}" type="presParOf" srcId="{E07481EC-6E40-4412-93F3-999DF9A0C9AC}" destId="{6EDA27D7-5A1B-4893-99F1-07C22AE6FB6C}" srcOrd="1" destOrd="0" presId="urn:microsoft.com/office/officeart/2005/8/layout/process3"/>
    <dgm:cxn modelId="{846246B2-4018-416D-A72A-891A9E5A0E9F}" type="presParOf" srcId="{E07481EC-6E40-4412-93F3-999DF9A0C9AC}" destId="{1778A8DC-549B-4503-ACDE-3782E3E74A8D}" srcOrd="2" destOrd="0" presId="urn:microsoft.com/office/officeart/2005/8/layout/process3"/>
    <dgm:cxn modelId="{C1F8B28B-89B7-4A8F-8CD2-DF9DE9FF3173}" type="presParOf" srcId="{6A7F402E-6F43-42F0-9986-E5203723C2EF}" destId="{9A32E2D4-F0DE-4440-8418-6C664590A32D}" srcOrd="1" destOrd="0" presId="urn:microsoft.com/office/officeart/2005/8/layout/process3"/>
    <dgm:cxn modelId="{CC617A38-B3DD-4674-9180-04FB23818BCE}" type="presParOf" srcId="{9A32E2D4-F0DE-4440-8418-6C664590A32D}" destId="{0E998480-4242-4B8D-AF8B-7DEBC00C473E}" srcOrd="0" destOrd="0" presId="urn:microsoft.com/office/officeart/2005/8/layout/process3"/>
    <dgm:cxn modelId="{DE12CAD2-0A06-48B7-A38A-30B76CBBEF07}" type="presParOf" srcId="{6A7F402E-6F43-42F0-9986-E5203723C2EF}" destId="{EA9E860C-68E9-4B5A-86B5-BDE02DE0C087}" srcOrd="2" destOrd="0" presId="urn:microsoft.com/office/officeart/2005/8/layout/process3"/>
    <dgm:cxn modelId="{FDC76730-0281-4888-8F3C-8EF008EF9A31}" type="presParOf" srcId="{EA9E860C-68E9-4B5A-86B5-BDE02DE0C087}" destId="{8063D25C-5DF2-4F7D-9A52-8D21299FE831}" srcOrd="0" destOrd="0" presId="urn:microsoft.com/office/officeart/2005/8/layout/process3"/>
    <dgm:cxn modelId="{200CBD13-BC71-4651-89F4-90295C6F83B1}" type="presParOf" srcId="{EA9E860C-68E9-4B5A-86B5-BDE02DE0C087}" destId="{8E0CEC2C-D2C6-4881-875B-F83ED76C5109}" srcOrd="1" destOrd="0" presId="urn:microsoft.com/office/officeart/2005/8/layout/process3"/>
    <dgm:cxn modelId="{0B1F61AC-810E-408E-B2F3-4B2EEFFFA40D}" type="presParOf" srcId="{EA9E860C-68E9-4B5A-86B5-BDE02DE0C087}" destId="{9EDCC6D1-7C9E-409A-B280-8B1953E2F44B}" srcOrd="2" destOrd="0" presId="urn:microsoft.com/office/officeart/2005/8/layout/process3"/>
    <dgm:cxn modelId="{29075C8F-DAD8-4733-933E-849B28169E9F}" type="presParOf" srcId="{6A7F402E-6F43-42F0-9986-E5203723C2EF}" destId="{3A9BF7BB-104A-42C7-9E35-9B76F49E5945}" srcOrd="3" destOrd="0" presId="urn:microsoft.com/office/officeart/2005/8/layout/process3"/>
    <dgm:cxn modelId="{377C46EE-D8BA-4855-9D4A-018A22197167}" type="presParOf" srcId="{3A9BF7BB-104A-42C7-9E35-9B76F49E5945}" destId="{E0E3C779-B23B-45CD-A9C8-F80515D7C9F5}" srcOrd="0" destOrd="0" presId="urn:microsoft.com/office/officeart/2005/8/layout/process3"/>
    <dgm:cxn modelId="{DF8965FE-D531-4FE9-B47B-393CCE8B381C}" type="presParOf" srcId="{6A7F402E-6F43-42F0-9986-E5203723C2EF}" destId="{6319FED6-AFEB-4587-9A19-1AC74EC55294}" srcOrd="4" destOrd="0" presId="urn:microsoft.com/office/officeart/2005/8/layout/process3"/>
    <dgm:cxn modelId="{C3B863D1-09DF-4076-9921-3FE68BD8233F}" type="presParOf" srcId="{6319FED6-AFEB-4587-9A19-1AC74EC55294}" destId="{03ABB669-A807-4570-97F7-1949CE54F597}" srcOrd="0" destOrd="0" presId="urn:microsoft.com/office/officeart/2005/8/layout/process3"/>
    <dgm:cxn modelId="{23A7F53D-696C-4AA5-90AF-1BC8B9E2DB4E}" type="presParOf" srcId="{6319FED6-AFEB-4587-9A19-1AC74EC55294}" destId="{2423A342-8458-497D-8140-686AE74C4DDA}" srcOrd="1" destOrd="0" presId="urn:microsoft.com/office/officeart/2005/8/layout/process3"/>
    <dgm:cxn modelId="{57D9C250-6E80-48FB-92B0-8796066DC676}" type="presParOf" srcId="{6319FED6-AFEB-4587-9A19-1AC74EC55294}" destId="{A707DA94-0BD0-41DD-A41E-6A9ABF7EA443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DA27D7-5A1B-4893-99F1-07C22AE6FB6C}">
      <dsp:nvSpPr>
        <dsp:cNvPr id="0" name=""/>
        <dsp:cNvSpPr/>
      </dsp:nvSpPr>
      <dsp:spPr>
        <a:xfrm>
          <a:off x="0" y="66118"/>
          <a:ext cx="1225144" cy="6464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Metadata Extraction</a:t>
          </a:r>
        </a:p>
      </dsp:txBody>
      <dsp:txXfrm>
        <a:off x="0" y="66118"/>
        <a:ext cx="1225144" cy="430953"/>
      </dsp:txXfrm>
    </dsp:sp>
    <dsp:sp modelId="{1778A8DC-549B-4503-ACDE-3782E3E74A8D}">
      <dsp:nvSpPr>
        <dsp:cNvPr id="0" name=""/>
        <dsp:cNvSpPr/>
      </dsp:nvSpPr>
      <dsp:spPr>
        <a:xfrm>
          <a:off x="288640" y="541314"/>
          <a:ext cx="1195079" cy="16880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Using Python Script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Filters from embedded reports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Other metadata from PBIX file</a:t>
          </a:r>
        </a:p>
      </dsp:txBody>
      <dsp:txXfrm>
        <a:off x="323643" y="576317"/>
        <a:ext cx="1125073" cy="1618070"/>
      </dsp:txXfrm>
    </dsp:sp>
    <dsp:sp modelId="{9A32E2D4-F0DE-4440-8418-6C664590A32D}">
      <dsp:nvSpPr>
        <dsp:cNvPr id="0" name=""/>
        <dsp:cNvSpPr/>
      </dsp:nvSpPr>
      <dsp:spPr>
        <a:xfrm rot="21580223">
          <a:off x="1333585" y="151965"/>
          <a:ext cx="517863" cy="3050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1333586" y="213233"/>
        <a:ext cx="426356" cy="183015"/>
      </dsp:txXfrm>
    </dsp:sp>
    <dsp:sp modelId="{8E0CEC2C-D2C6-4881-875B-F83ED76C5109}">
      <dsp:nvSpPr>
        <dsp:cNvPr id="0" name=""/>
        <dsp:cNvSpPr/>
      </dsp:nvSpPr>
      <dsp:spPr>
        <a:xfrm>
          <a:off x="1956988" y="40558"/>
          <a:ext cx="1225144" cy="6893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Conversion of DAX Expressions</a:t>
          </a:r>
        </a:p>
      </dsp:txBody>
      <dsp:txXfrm>
        <a:off x="1956988" y="40558"/>
        <a:ext cx="1225144" cy="459556"/>
      </dsp:txXfrm>
    </dsp:sp>
    <dsp:sp modelId="{9EDCC6D1-7C9E-409A-B280-8B1953E2F44B}">
      <dsp:nvSpPr>
        <dsp:cNvPr id="0" name=""/>
        <dsp:cNvSpPr/>
      </dsp:nvSpPr>
      <dsp:spPr>
        <a:xfrm>
          <a:off x="2076273" y="555227"/>
          <a:ext cx="1584368" cy="14997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Simultaneous conversion of DAX expressions to Tableau calculations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Conversion Rules for more than 100 common expressions</a:t>
          </a:r>
        </a:p>
      </dsp:txBody>
      <dsp:txXfrm>
        <a:off x="2120198" y="599152"/>
        <a:ext cx="1496518" cy="1411851"/>
      </dsp:txXfrm>
    </dsp:sp>
    <dsp:sp modelId="{3A9BF7BB-104A-42C7-9E35-9B76F49E5945}">
      <dsp:nvSpPr>
        <dsp:cNvPr id="0" name=""/>
        <dsp:cNvSpPr/>
      </dsp:nvSpPr>
      <dsp:spPr>
        <a:xfrm rot="11831">
          <a:off x="3381269" y="169191"/>
          <a:ext cx="551924" cy="30502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3381269" y="230039"/>
        <a:ext cx="460417" cy="183015"/>
      </dsp:txXfrm>
    </dsp:sp>
    <dsp:sp modelId="{2423A342-8458-497D-8140-686AE74C4DDA}">
      <dsp:nvSpPr>
        <dsp:cNvPr id="0" name=""/>
        <dsp:cNvSpPr/>
      </dsp:nvSpPr>
      <dsp:spPr>
        <a:xfrm>
          <a:off x="4104654" y="47950"/>
          <a:ext cx="1225144" cy="6893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Dashboard Creation</a:t>
          </a:r>
        </a:p>
      </dsp:txBody>
      <dsp:txXfrm>
        <a:off x="4104654" y="47950"/>
        <a:ext cx="1225144" cy="459556"/>
      </dsp:txXfrm>
    </dsp:sp>
    <dsp:sp modelId="{A707DA94-0BD0-41DD-A41E-6A9ABF7EA443}">
      <dsp:nvSpPr>
        <dsp:cNvPr id="0" name=""/>
        <dsp:cNvSpPr/>
      </dsp:nvSpPr>
      <dsp:spPr>
        <a:xfrm>
          <a:off x="4350595" y="644087"/>
          <a:ext cx="1028545" cy="147013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Review converted expressions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Create dashboard manually</a:t>
          </a:r>
        </a:p>
      </dsp:txBody>
      <dsp:txXfrm>
        <a:off x="4380720" y="674212"/>
        <a:ext cx="968295" cy="14098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07AEE-251B-4097-BF2E-B8A02FB539B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6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Narayan Gupta</dc:creator>
  <cp:keywords/>
  <dc:description/>
  <cp:lastModifiedBy>Prathamesh Narayan Gupta</cp:lastModifiedBy>
  <cp:revision>146</cp:revision>
  <dcterms:created xsi:type="dcterms:W3CDTF">2025-09-04T09:32:00Z</dcterms:created>
  <dcterms:modified xsi:type="dcterms:W3CDTF">2025-11-14T14:02:00Z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4fa24db3,4b71a512,3f244b7b</vt:lpwstr>
  </property>
  <property fmtid="{D5CDD505-2E9C-101B-9397-08002B2CF9AE}" pid="3" name="ClassificationContentMarkingFooterFontProps">
    <vt:lpwstr>#317100,8,Calibri</vt:lpwstr>
  </property>
  <property fmtid="{D5CDD505-2E9C-101B-9397-08002B2CF9AE}" pid="4" name="ClassificationContentMarkingFooterText">
    <vt:lpwstr>Sensitivity: Internal</vt:lpwstr>
  </property>
</Properties>
</file>