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3ABA9" w14:textId="77777777" w:rsidR="007660FE" w:rsidRPr="007660FE" w:rsidRDefault="007660FE" w:rsidP="007660FE">
      <w:r w:rsidRPr="007660FE">
        <w:rPr>
          <w:b/>
          <w:bCs/>
        </w:rPr>
        <w:t>RISE with SAP vs Direct SAP (Non-RISE) — Key Differences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1825"/>
        <w:gridCol w:w="3341"/>
        <w:gridCol w:w="3498"/>
      </w:tblGrid>
      <w:tr w:rsidR="007660FE" w:rsidRPr="007660FE" w14:paraId="299BE8F0" w14:textId="77777777" w:rsidTr="007660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D67A8" w14:textId="77777777" w:rsidR="007660FE" w:rsidRPr="007660FE" w:rsidRDefault="007660FE" w:rsidP="007660FE">
            <w:pPr>
              <w:rPr>
                <w:b/>
                <w:bCs/>
              </w:rPr>
            </w:pPr>
            <w:r w:rsidRPr="007660F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74E7C37" w14:textId="77777777" w:rsidR="007660FE" w:rsidRPr="007660FE" w:rsidRDefault="007660FE" w:rsidP="007660FE">
            <w:pPr>
              <w:rPr>
                <w:b/>
                <w:bCs/>
              </w:rPr>
            </w:pPr>
            <w:r w:rsidRPr="007660FE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8FFF7D6" w14:textId="77777777" w:rsidR="007660FE" w:rsidRPr="007660FE" w:rsidRDefault="007660FE" w:rsidP="007660FE">
            <w:pPr>
              <w:rPr>
                <w:b/>
                <w:bCs/>
              </w:rPr>
            </w:pPr>
            <w:r w:rsidRPr="007660FE">
              <w:rPr>
                <w:b/>
                <w:bCs/>
              </w:rPr>
              <w:t>RISE with SAP</w:t>
            </w:r>
          </w:p>
        </w:tc>
        <w:tc>
          <w:tcPr>
            <w:tcW w:w="0" w:type="auto"/>
            <w:vAlign w:val="center"/>
            <w:hideMark/>
          </w:tcPr>
          <w:p w14:paraId="4ED3ACE0" w14:textId="77777777" w:rsidR="007660FE" w:rsidRPr="007660FE" w:rsidRDefault="007660FE" w:rsidP="007660FE">
            <w:pPr>
              <w:rPr>
                <w:b/>
                <w:bCs/>
              </w:rPr>
            </w:pPr>
            <w:r w:rsidRPr="007660FE">
              <w:rPr>
                <w:b/>
                <w:bCs/>
              </w:rPr>
              <w:t>Direct SAP (Non-RISE)</w:t>
            </w:r>
          </w:p>
        </w:tc>
      </w:tr>
      <w:tr w:rsidR="007660FE" w:rsidRPr="007660FE" w14:paraId="000F69C6" w14:textId="77777777" w:rsidTr="00766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417AD" w14:textId="77777777" w:rsidR="007660FE" w:rsidRPr="007660FE" w:rsidRDefault="007660FE" w:rsidP="007660FE">
            <w:r w:rsidRPr="007660FE">
              <w:t>1</w:t>
            </w:r>
          </w:p>
        </w:tc>
        <w:tc>
          <w:tcPr>
            <w:tcW w:w="0" w:type="auto"/>
            <w:vAlign w:val="center"/>
            <w:hideMark/>
          </w:tcPr>
          <w:p w14:paraId="184D358C" w14:textId="77777777" w:rsidR="007660FE" w:rsidRPr="007660FE" w:rsidRDefault="007660FE" w:rsidP="007660FE">
            <w:r w:rsidRPr="007660FE">
              <w:rPr>
                <w:b/>
                <w:bCs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650BEC56" w14:textId="77777777" w:rsidR="007660FE" w:rsidRPr="007660FE" w:rsidRDefault="007660FE" w:rsidP="007660FE">
            <w:r w:rsidRPr="007660FE">
              <w:t>All-in-one SAP subscription — software + infrastructure + managed services in one contract</w:t>
            </w:r>
          </w:p>
        </w:tc>
        <w:tc>
          <w:tcPr>
            <w:tcW w:w="0" w:type="auto"/>
            <w:vAlign w:val="center"/>
            <w:hideMark/>
          </w:tcPr>
          <w:p w14:paraId="15768D17" w14:textId="77777777" w:rsidR="007660FE" w:rsidRPr="007660FE" w:rsidRDefault="007660FE" w:rsidP="007660FE">
            <w:r w:rsidRPr="007660FE">
              <w:t>Customer/partner buys SAP licence separately and deploys on GCP independently</w:t>
            </w:r>
          </w:p>
        </w:tc>
      </w:tr>
      <w:tr w:rsidR="007660FE" w:rsidRPr="007660FE" w14:paraId="6F629CA2" w14:textId="77777777" w:rsidTr="00766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9902B" w14:textId="77777777" w:rsidR="007660FE" w:rsidRPr="007660FE" w:rsidRDefault="007660FE" w:rsidP="007660FE">
            <w:r w:rsidRPr="007660FE">
              <w:t>2</w:t>
            </w:r>
          </w:p>
        </w:tc>
        <w:tc>
          <w:tcPr>
            <w:tcW w:w="0" w:type="auto"/>
            <w:vAlign w:val="center"/>
            <w:hideMark/>
          </w:tcPr>
          <w:p w14:paraId="08FCA727" w14:textId="77777777" w:rsidR="007660FE" w:rsidRPr="007660FE" w:rsidRDefault="007660FE" w:rsidP="007660FE">
            <w:r w:rsidRPr="007660FE">
              <w:rPr>
                <w:b/>
                <w:bCs/>
              </w:rPr>
              <w:t>Contract</w:t>
            </w:r>
          </w:p>
        </w:tc>
        <w:tc>
          <w:tcPr>
            <w:tcW w:w="0" w:type="auto"/>
            <w:vAlign w:val="center"/>
            <w:hideMark/>
          </w:tcPr>
          <w:p w14:paraId="5FA54900" w14:textId="77777777" w:rsidR="007660FE" w:rsidRPr="007660FE" w:rsidRDefault="007660FE" w:rsidP="007660FE">
            <w:r w:rsidRPr="007660FE">
              <w:t>Single contract with SAP. SAP pays GCP in background</w:t>
            </w:r>
          </w:p>
        </w:tc>
        <w:tc>
          <w:tcPr>
            <w:tcW w:w="0" w:type="auto"/>
            <w:vAlign w:val="center"/>
            <w:hideMark/>
          </w:tcPr>
          <w:p w14:paraId="62EE69ED" w14:textId="77777777" w:rsidR="007660FE" w:rsidRPr="007660FE" w:rsidRDefault="007660FE" w:rsidP="007660FE">
            <w:r w:rsidRPr="007660FE">
              <w:t>Two separate contracts — SAP licence direct + GCP billing direct</w:t>
            </w:r>
          </w:p>
        </w:tc>
      </w:tr>
      <w:tr w:rsidR="007660FE" w:rsidRPr="007660FE" w14:paraId="4727624E" w14:textId="77777777" w:rsidTr="00766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FF680" w14:textId="77777777" w:rsidR="007660FE" w:rsidRPr="007660FE" w:rsidRDefault="007660FE" w:rsidP="007660FE">
            <w:r w:rsidRPr="007660FE">
              <w:t>3</w:t>
            </w:r>
          </w:p>
        </w:tc>
        <w:tc>
          <w:tcPr>
            <w:tcW w:w="0" w:type="auto"/>
            <w:vAlign w:val="center"/>
            <w:hideMark/>
          </w:tcPr>
          <w:p w14:paraId="26406BE3" w14:textId="77777777" w:rsidR="007660FE" w:rsidRPr="007660FE" w:rsidRDefault="007660FE" w:rsidP="007660FE">
            <w:r w:rsidRPr="007660FE">
              <w:rPr>
                <w:b/>
                <w:bCs/>
              </w:rPr>
              <w:t>Infrastructure owner</w:t>
            </w:r>
          </w:p>
        </w:tc>
        <w:tc>
          <w:tcPr>
            <w:tcW w:w="0" w:type="auto"/>
            <w:vAlign w:val="center"/>
            <w:hideMark/>
          </w:tcPr>
          <w:p w14:paraId="10779FB6" w14:textId="77777777" w:rsidR="007660FE" w:rsidRPr="007660FE" w:rsidRDefault="007660FE" w:rsidP="007660FE">
            <w:r w:rsidRPr="007660FE">
              <w:t>SAP provisions and owns all GCP VMs, storage, networking, HANA</w:t>
            </w:r>
          </w:p>
        </w:tc>
        <w:tc>
          <w:tcPr>
            <w:tcW w:w="0" w:type="auto"/>
            <w:vAlign w:val="center"/>
            <w:hideMark/>
          </w:tcPr>
          <w:p w14:paraId="5836BE17" w14:textId="77777777" w:rsidR="007660FE" w:rsidRPr="007660FE" w:rsidRDefault="007660FE" w:rsidP="007660FE">
            <w:r w:rsidRPr="007660FE">
              <w:t>GCP Partner (</w:t>
            </w:r>
            <w:proofErr w:type="spellStart"/>
            <w:r w:rsidRPr="007660FE">
              <w:t>Evalueserve</w:t>
            </w:r>
            <w:proofErr w:type="spellEnd"/>
            <w:r w:rsidRPr="007660FE">
              <w:t>) or customer's IT team provisions and owns everything</w:t>
            </w:r>
          </w:p>
        </w:tc>
      </w:tr>
      <w:tr w:rsidR="007660FE" w:rsidRPr="007660FE" w14:paraId="7AFDF62D" w14:textId="77777777" w:rsidTr="00766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31E08" w14:textId="77777777" w:rsidR="007660FE" w:rsidRPr="007660FE" w:rsidRDefault="007660FE" w:rsidP="007660FE">
            <w:r w:rsidRPr="007660FE">
              <w:t>4</w:t>
            </w:r>
          </w:p>
        </w:tc>
        <w:tc>
          <w:tcPr>
            <w:tcW w:w="0" w:type="auto"/>
            <w:vAlign w:val="center"/>
            <w:hideMark/>
          </w:tcPr>
          <w:p w14:paraId="25D3EEA0" w14:textId="77777777" w:rsidR="007660FE" w:rsidRPr="007660FE" w:rsidRDefault="007660FE" w:rsidP="007660FE">
            <w:r w:rsidRPr="007660FE">
              <w:rPr>
                <w:b/>
                <w:bCs/>
              </w:rPr>
              <w:t>HANA DB management</w:t>
            </w:r>
          </w:p>
        </w:tc>
        <w:tc>
          <w:tcPr>
            <w:tcW w:w="0" w:type="auto"/>
            <w:vAlign w:val="center"/>
            <w:hideMark/>
          </w:tcPr>
          <w:p w14:paraId="4E76422C" w14:textId="77777777" w:rsidR="007660FE" w:rsidRPr="007660FE" w:rsidRDefault="007660FE" w:rsidP="007660FE">
            <w:r w:rsidRPr="007660FE">
              <w:t>SAP installs, manages, patches HANA</w:t>
            </w:r>
          </w:p>
        </w:tc>
        <w:tc>
          <w:tcPr>
            <w:tcW w:w="0" w:type="auto"/>
            <w:vAlign w:val="center"/>
            <w:hideMark/>
          </w:tcPr>
          <w:p w14:paraId="29D567DB" w14:textId="77777777" w:rsidR="007660FE" w:rsidRPr="007660FE" w:rsidRDefault="007660FE" w:rsidP="007660FE">
            <w:r w:rsidRPr="007660FE">
              <w:t>GCP partner installs and manages HANA</w:t>
            </w:r>
          </w:p>
        </w:tc>
      </w:tr>
      <w:tr w:rsidR="007660FE" w:rsidRPr="007660FE" w14:paraId="44E28180" w14:textId="77777777" w:rsidTr="00766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A1055" w14:textId="77777777" w:rsidR="007660FE" w:rsidRPr="007660FE" w:rsidRDefault="007660FE" w:rsidP="007660FE">
            <w:r w:rsidRPr="007660FE">
              <w:t>5</w:t>
            </w:r>
          </w:p>
        </w:tc>
        <w:tc>
          <w:tcPr>
            <w:tcW w:w="0" w:type="auto"/>
            <w:vAlign w:val="center"/>
            <w:hideMark/>
          </w:tcPr>
          <w:p w14:paraId="77B193F9" w14:textId="77777777" w:rsidR="007660FE" w:rsidRPr="007660FE" w:rsidRDefault="007660FE" w:rsidP="007660FE">
            <w:r w:rsidRPr="007660FE">
              <w:rPr>
                <w:b/>
                <w:bCs/>
              </w:rPr>
              <w:t>OS patching</w:t>
            </w:r>
          </w:p>
        </w:tc>
        <w:tc>
          <w:tcPr>
            <w:tcW w:w="0" w:type="auto"/>
            <w:vAlign w:val="center"/>
            <w:hideMark/>
          </w:tcPr>
          <w:p w14:paraId="7286A47A" w14:textId="77777777" w:rsidR="007660FE" w:rsidRPr="007660FE" w:rsidRDefault="007660FE" w:rsidP="007660FE">
            <w:r w:rsidRPr="007660FE">
              <w:t>SAP responsibility</w:t>
            </w:r>
          </w:p>
        </w:tc>
        <w:tc>
          <w:tcPr>
            <w:tcW w:w="0" w:type="auto"/>
            <w:vAlign w:val="center"/>
            <w:hideMark/>
          </w:tcPr>
          <w:p w14:paraId="3260C140" w14:textId="77777777" w:rsidR="007660FE" w:rsidRPr="007660FE" w:rsidRDefault="007660FE" w:rsidP="007660FE">
            <w:r w:rsidRPr="007660FE">
              <w:t>GCP partner / customer responsibility</w:t>
            </w:r>
          </w:p>
        </w:tc>
      </w:tr>
      <w:tr w:rsidR="007660FE" w:rsidRPr="007660FE" w14:paraId="6AF87C03" w14:textId="77777777" w:rsidTr="00766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EEFC1" w14:textId="77777777" w:rsidR="007660FE" w:rsidRPr="007660FE" w:rsidRDefault="007660FE" w:rsidP="007660FE">
            <w:r w:rsidRPr="007660FE">
              <w:t>6</w:t>
            </w:r>
          </w:p>
        </w:tc>
        <w:tc>
          <w:tcPr>
            <w:tcW w:w="0" w:type="auto"/>
            <w:vAlign w:val="center"/>
            <w:hideMark/>
          </w:tcPr>
          <w:p w14:paraId="46909A4D" w14:textId="77777777" w:rsidR="007660FE" w:rsidRPr="007660FE" w:rsidRDefault="007660FE" w:rsidP="007660FE">
            <w:r w:rsidRPr="007660FE">
              <w:rPr>
                <w:b/>
                <w:bCs/>
              </w:rPr>
              <w:t>HA/DR clustering</w:t>
            </w:r>
          </w:p>
        </w:tc>
        <w:tc>
          <w:tcPr>
            <w:tcW w:w="0" w:type="auto"/>
            <w:vAlign w:val="center"/>
            <w:hideMark/>
          </w:tcPr>
          <w:p w14:paraId="347C57FC" w14:textId="77777777" w:rsidR="007660FE" w:rsidRPr="007660FE" w:rsidRDefault="007660FE" w:rsidP="007660FE">
            <w:r w:rsidRPr="007660FE">
              <w:t>SAP sets up and manages Pacemaker + HANA replication</w:t>
            </w:r>
          </w:p>
        </w:tc>
        <w:tc>
          <w:tcPr>
            <w:tcW w:w="0" w:type="auto"/>
            <w:vAlign w:val="center"/>
            <w:hideMark/>
          </w:tcPr>
          <w:p w14:paraId="21483A7C" w14:textId="77777777" w:rsidR="007660FE" w:rsidRPr="007660FE" w:rsidRDefault="007660FE" w:rsidP="007660FE">
            <w:r w:rsidRPr="007660FE">
              <w:t>GCP partner configures and maintains</w:t>
            </w:r>
          </w:p>
        </w:tc>
      </w:tr>
      <w:tr w:rsidR="007660FE" w:rsidRPr="007660FE" w14:paraId="42B14E71" w14:textId="77777777" w:rsidTr="00766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A7E8B" w14:textId="77777777" w:rsidR="007660FE" w:rsidRPr="007660FE" w:rsidRDefault="007660FE" w:rsidP="007660FE">
            <w:r w:rsidRPr="007660FE">
              <w:t>7</w:t>
            </w:r>
          </w:p>
        </w:tc>
        <w:tc>
          <w:tcPr>
            <w:tcW w:w="0" w:type="auto"/>
            <w:vAlign w:val="center"/>
            <w:hideMark/>
          </w:tcPr>
          <w:p w14:paraId="62957349" w14:textId="77777777" w:rsidR="007660FE" w:rsidRPr="007660FE" w:rsidRDefault="007660FE" w:rsidP="007660FE">
            <w:r w:rsidRPr="007660FE">
              <w:rPr>
                <w:b/>
                <w:bCs/>
              </w:rPr>
              <w:t>S/4HANA upgrades</w:t>
            </w:r>
          </w:p>
        </w:tc>
        <w:tc>
          <w:tcPr>
            <w:tcW w:w="0" w:type="auto"/>
            <w:vAlign w:val="center"/>
            <w:hideMark/>
          </w:tcPr>
          <w:p w14:paraId="1A749ABA" w14:textId="77777777" w:rsidR="007660FE" w:rsidRPr="007660FE" w:rsidRDefault="007660FE" w:rsidP="007660FE">
            <w:r w:rsidRPr="007660FE">
              <w:t>SAP applies feature packs automatically</w:t>
            </w:r>
          </w:p>
        </w:tc>
        <w:tc>
          <w:tcPr>
            <w:tcW w:w="0" w:type="auto"/>
            <w:vAlign w:val="center"/>
            <w:hideMark/>
          </w:tcPr>
          <w:p w14:paraId="066097EF" w14:textId="77777777" w:rsidR="007660FE" w:rsidRPr="007660FE" w:rsidRDefault="007660FE" w:rsidP="007660FE">
            <w:r w:rsidRPr="007660FE">
              <w:t>Customer decides when to upgrade — SAP SI executes</w:t>
            </w:r>
          </w:p>
        </w:tc>
      </w:tr>
      <w:tr w:rsidR="007660FE" w:rsidRPr="007660FE" w14:paraId="0F02ED7E" w14:textId="77777777" w:rsidTr="00766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B1BBF" w14:textId="77777777" w:rsidR="007660FE" w:rsidRPr="007660FE" w:rsidRDefault="007660FE" w:rsidP="007660FE">
            <w:r w:rsidRPr="007660FE">
              <w:t>8</w:t>
            </w:r>
          </w:p>
        </w:tc>
        <w:tc>
          <w:tcPr>
            <w:tcW w:w="0" w:type="auto"/>
            <w:vAlign w:val="center"/>
            <w:hideMark/>
          </w:tcPr>
          <w:p w14:paraId="560427EE" w14:textId="77777777" w:rsidR="007660FE" w:rsidRPr="007660FE" w:rsidRDefault="007660FE" w:rsidP="007660FE">
            <w:r w:rsidRPr="007660FE">
              <w:rPr>
                <w:b/>
                <w:bCs/>
              </w:rPr>
              <w:t>SLA</w:t>
            </w:r>
          </w:p>
        </w:tc>
        <w:tc>
          <w:tcPr>
            <w:tcW w:w="0" w:type="auto"/>
            <w:vAlign w:val="center"/>
            <w:hideMark/>
          </w:tcPr>
          <w:p w14:paraId="787CC27A" w14:textId="77777777" w:rsidR="007660FE" w:rsidRPr="007660FE" w:rsidRDefault="007660FE" w:rsidP="007660FE">
            <w:r w:rsidRPr="007660FE">
              <w:t>99.7% uptime guaranteed by SAP</w:t>
            </w:r>
          </w:p>
        </w:tc>
        <w:tc>
          <w:tcPr>
            <w:tcW w:w="0" w:type="auto"/>
            <w:vAlign w:val="center"/>
            <w:hideMark/>
          </w:tcPr>
          <w:p w14:paraId="653DCD89" w14:textId="77777777" w:rsidR="007660FE" w:rsidRPr="007660FE" w:rsidRDefault="007660FE" w:rsidP="007660FE">
            <w:r w:rsidRPr="007660FE">
              <w:t>Customer-defined — depends on how partner builds it</w:t>
            </w:r>
          </w:p>
        </w:tc>
      </w:tr>
      <w:tr w:rsidR="007660FE" w:rsidRPr="007660FE" w14:paraId="40860D9C" w14:textId="77777777" w:rsidTr="00766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DC3C0" w14:textId="77777777" w:rsidR="007660FE" w:rsidRPr="007660FE" w:rsidRDefault="007660FE" w:rsidP="007660FE">
            <w:r w:rsidRPr="007660FE">
              <w:t>9</w:t>
            </w:r>
          </w:p>
        </w:tc>
        <w:tc>
          <w:tcPr>
            <w:tcW w:w="0" w:type="auto"/>
            <w:vAlign w:val="center"/>
            <w:hideMark/>
          </w:tcPr>
          <w:p w14:paraId="6E2B99CE" w14:textId="77777777" w:rsidR="007660FE" w:rsidRPr="007660FE" w:rsidRDefault="007660FE" w:rsidP="007660FE">
            <w:r w:rsidRPr="007660FE">
              <w:rPr>
                <w:b/>
                <w:bCs/>
              </w:rPr>
              <w:t>Migration tools</w:t>
            </w:r>
          </w:p>
        </w:tc>
        <w:tc>
          <w:tcPr>
            <w:tcW w:w="0" w:type="auto"/>
            <w:vAlign w:val="center"/>
            <w:hideMark/>
          </w:tcPr>
          <w:p w14:paraId="19B853D2" w14:textId="77777777" w:rsidR="007660FE" w:rsidRPr="007660FE" w:rsidRDefault="007660FE" w:rsidP="007660FE">
            <w:r w:rsidRPr="007660FE">
              <w:t>SAP provides and oversees SUM+DMO execution</w:t>
            </w:r>
          </w:p>
        </w:tc>
        <w:tc>
          <w:tcPr>
            <w:tcW w:w="0" w:type="auto"/>
            <w:vAlign w:val="center"/>
            <w:hideMark/>
          </w:tcPr>
          <w:p w14:paraId="4F746CFD" w14:textId="77777777" w:rsidR="007660FE" w:rsidRPr="007660FE" w:rsidRDefault="007660FE" w:rsidP="007660FE">
            <w:r w:rsidRPr="007660FE">
              <w:t>SAP SI partner runs SUM+DMO — no SAP oversight</w:t>
            </w:r>
          </w:p>
        </w:tc>
      </w:tr>
      <w:tr w:rsidR="007660FE" w:rsidRPr="007660FE" w14:paraId="442DE761" w14:textId="77777777" w:rsidTr="00766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5027E" w14:textId="77777777" w:rsidR="007660FE" w:rsidRPr="007660FE" w:rsidRDefault="007660FE" w:rsidP="007660FE">
            <w:r w:rsidRPr="007660FE">
              <w:t>10</w:t>
            </w:r>
          </w:p>
        </w:tc>
        <w:tc>
          <w:tcPr>
            <w:tcW w:w="0" w:type="auto"/>
            <w:vAlign w:val="center"/>
            <w:hideMark/>
          </w:tcPr>
          <w:p w14:paraId="2DFDA066" w14:textId="77777777" w:rsidR="007660FE" w:rsidRPr="007660FE" w:rsidRDefault="007660FE" w:rsidP="007660FE">
            <w:r w:rsidRPr="007660FE">
              <w:rPr>
                <w:b/>
                <w:bCs/>
              </w:rPr>
              <w:t>Cost structure</w:t>
            </w:r>
          </w:p>
        </w:tc>
        <w:tc>
          <w:tcPr>
            <w:tcW w:w="0" w:type="auto"/>
            <w:vAlign w:val="center"/>
            <w:hideMark/>
          </w:tcPr>
          <w:p w14:paraId="75FF3002" w14:textId="77777777" w:rsidR="007660FE" w:rsidRPr="007660FE" w:rsidRDefault="007660FE" w:rsidP="007660FE">
            <w:r w:rsidRPr="007660FE">
              <w:t>Higher monthly subscription but predictable — everything bundled</w:t>
            </w:r>
          </w:p>
        </w:tc>
        <w:tc>
          <w:tcPr>
            <w:tcW w:w="0" w:type="auto"/>
            <w:vAlign w:val="center"/>
            <w:hideMark/>
          </w:tcPr>
          <w:p w14:paraId="59E1BD74" w14:textId="77777777" w:rsidR="007660FE" w:rsidRPr="007660FE" w:rsidRDefault="007660FE" w:rsidP="007660FE">
            <w:r w:rsidRPr="007660FE">
              <w:t>Potentially cheaper but unpredictable — infra + licence + SI billed separately</w:t>
            </w:r>
          </w:p>
        </w:tc>
      </w:tr>
      <w:tr w:rsidR="007660FE" w:rsidRPr="007660FE" w14:paraId="1A63A276" w14:textId="77777777" w:rsidTr="00766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23EB8" w14:textId="77777777" w:rsidR="007660FE" w:rsidRPr="007660FE" w:rsidRDefault="007660FE" w:rsidP="007660FE">
            <w:r w:rsidRPr="007660FE">
              <w:t>11</w:t>
            </w:r>
          </w:p>
        </w:tc>
        <w:tc>
          <w:tcPr>
            <w:tcW w:w="0" w:type="auto"/>
            <w:vAlign w:val="center"/>
            <w:hideMark/>
          </w:tcPr>
          <w:p w14:paraId="46FCE173" w14:textId="77777777" w:rsidR="007660FE" w:rsidRPr="007660FE" w:rsidRDefault="007660FE" w:rsidP="007660FE">
            <w:r w:rsidRPr="007660FE">
              <w:rPr>
                <w:b/>
                <w:bCs/>
              </w:rPr>
              <w:t>Who controls infra</w:t>
            </w:r>
          </w:p>
        </w:tc>
        <w:tc>
          <w:tcPr>
            <w:tcW w:w="0" w:type="auto"/>
            <w:vAlign w:val="center"/>
            <w:hideMark/>
          </w:tcPr>
          <w:p w14:paraId="6E61D2FD" w14:textId="77777777" w:rsidR="007660FE" w:rsidRPr="007660FE" w:rsidRDefault="007660FE" w:rsidP="007660FE">
            <w:r w:rsidRPr="007660FE">
              <w:t>SAP controls — customer cannot modify VMs directly</w:t>
            </w:r>
          </w:p>
        </w:tc>
        <w:tc>
          <w:tcPr>
            <w:tcW w:w="0" w:type="auto"/>
            <w:vAlign w:val="center"/>
            <w:hideMark/>
          </w:tcPr>
          <w:p w14:paraId="39E8286D" w14:textId="77777777" w:rsidR="007660FE" w:rsidRPr="007660FE" w:rsidRDefault="007660FE" w:rsidP="007660FE">
            <w:r w:rsidRPr="007660FE">
              <w:t>Customer / GCP partner has full control</w:t>
            </w:r>
          </w:p>
        </w:tc>
      </w:tr>
      <w:tr w:rsidR="007660FE" w:rsidRPr="007660FE" w14:paraId="62F043C7" w14:textId="77777777" w:rsidTr="00766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C3991" w14:textId="77777777" w:rsidR="007660FE" w:rsidRPr="007660FE" w:rsidRDefault="007660FE" w:rsidP="007660FE">
            <w:r w:rsidRPr="007660FE">
              <w:t>12</w:t>
            </w:r>
          </w:p>
        </w:tc>
        <w:tc>
          <w:tcPr>
            <w:tcW w:w="0" w:type="auto"/>
            <w:vAlign w:val="center"/>
            <w:hideMark/>
          </w:tcPr>
          <w:p w14:paraId="1C19726E" w14:textId="77777777" w:rsidR="007660FE" w:rsidRPr="007660FE" w:rsidRDefault="007660FE" w:rsidP="007660FE">
            <w:r w:rsidRPr="007660FE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17479817" w14:textId="77777777" w:rsidR="007660FE" w:rsidRPr="007660FE" w:rsidRDefault="007660FE" w:rsidP="007660FE">
            <w:r w:rsidRPr="007660FE">
              <w:t>Companies wanting managed service, minimal IT overhead</w:t>
            </w:r>
          </w:p>
        </w:tc>
        <w:tc>
          <w:tcPr>
            <w:tcW w:w="0" w:type="auto"/>
            <w:vAlign w:val="center"/>
            <w:hideMark/>
          </w:tcPr>
          <w:p w14:paraId="30A271B0" w14:textId="77777777" w:rsidR="007660FE" w:rsidRPr="007660FE" w:rsidRDefault="007660FE" w:rsidP="007660FE">
            <w:r w:rsidRPr="007660FE">
              <w:t>Governments, CNI entities, companies needing full control</w:t>
            </w:r>
          </w:p>
        </w:tc>
      </w:tr>
    </w:tbl>
    <w:p w14:paraId="36651724" w14:textId="4394CD00" w:rsidR="007660FE" w:rsidRPr="007660FE" w:rsidRDefault="007660FE" w:rsidP="007660FE"/>
    <w:p w14:paraId="5F357E7E" w14:textId="77777777" w:rsidR="007660FE" w:rsidRPr="007660FE" w:rsidRDefault="007660FE" w:rsidP="007660FE">
      <w:r w:rsidRPr="007660FE">
        <w:rPr>
          <w:b/>
          <w:bCs/>
        </w:rPr>
        <w:t>Tools — Who Uses Them and Who Does Not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2561"/>
        <w:gridCol w:w="2363"/>
        <w:gridCol w:w="2268"/>
      </w:tblGrid>
      <w:tr w:rsidR="007660FE" w:rsidRPr="007660FE" w14:paraId="25901F8D" w14:textId="77777777" w:rsidTr="007660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28D61" w14:textId="77777777" w:rsidR="007660FE" w:rsidRPr="007660FE" w:rsidRDefault="007660FE" w:rsidP="007660FE">
            <w:pPr>
              <w:rPr>
                <w:b/>
                <w:bCs/>
              </w:rPr>
            </w:pPr>
            <w:r w:rsidRPr="007660FE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E368166" w14:textId="77777777" w:rsidR="007660FE" w:rsidRPr="007660FE" w:rsidRDefault="007660FE" w:rsidP="007660FE">
            <w:pPr>
              <w:rPr>
                <w:b/>
                <w:bCs/>
              </w:rPr>
            </w:pPr>
            <w:r w:rsidRPr="007660FE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3C0F2AFA" w14:textId="77777777" w:rsidR="007660FE" w:rsidRPr="007660FE" w:rsidRDefault="007660FE" w:rsidP="007660FE">
            <w:pPr>
              <w:rPr>
                <w:b/>
                <w:bCs/>
              </w:rPr>
            </w:pPr>
            <w:r w:rsidRPr="007660FE">
              <w:rPr>
                <w:b/>
                <w:bCs/>
              </w:rPr>
              <w:t>RISE with SAP</w:t>
            </w:r>
          </w:p>
        </w:tc>
        <w:tc>
          <w:tcPr>
            <w:tcW w:w="0" w:type="auto"/>
            <w:vAlign w:val="center"/>
            <w:hideMark/>
          </w:tcPr>
          <w:p w14:paraId="2CF09BA7" w14:textId="77777777" w:rsidR="007660FE" w:rsidRPr="007660FE" w:rsidRDefault="007660FE" w:rsidP="007660FE">
            <w:pPr>
              <w:rPr>
                <w:b/>
                <w:bCs/>
              </w:rPr>
            </w:pPr>
            <w:r w:rsidRPr="007660FE">
              <w:rPr>
                <w:b/>
                <w:bCs/>
              </w:rPr>
              <w:t>Direct SAP (Non-RISE)</w:t>
            </w:r>
          </w:p>
        </w:tc>
      </w:tr>
      <w:tr w:rsidR="007660FE" w:rsidRPr="007660FE" w14:paraId="1601D44A" w14:textId="77777777" w:rsidTr="00766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71B72" w14:textId="77777777" w:rsidR="007660FE" w:rsidRPr="007660FE" w:rsidRDefault="007660FE" w:rsidP="007660FE">
            <w:r w:rsidRPr="007660FE">
              <w:rPr>
                <w:b/>
                <w:bCs/>
              </w:rPr>
              <w:t>SUM+DMO</w:t>
            </w:r>
          </w:p>
        </w:tc>
        <w:tc>
          <w:tcPr>
            <w:tcW w:w="0" w:type="auto"/>
            <w:vAlign w:val="center"/>
            <w:hideMark/>
          </w:tcPr>
          <w:p w14:paraId="0284B93D" w14:textId="77777777" w:rsidR="007660FE" w:rsidRPr="007660FE" w:rsidRDefault="007660FE" w:rsidP="007660FE">
            <w:r w:rsidRPr="007660FE">
              <w:t>Core migration engine — upgrades ECC to S/4HANA + converts DB to HANA</w:t>
            </w:r>
          </w:p>
        </w:tc>
        <w:tc>
          <w:tcPr>
            <w:tcW w:w="0" w:type="auto"/>
            <w:vAlign w:val="center"/>
            <w:hideMark/>
          </w:tcPr>
          <w:p w14:paraId="38C2FDF3" w14:textId="77777777" w:rsidR="007660FE" w:rsidRPr="007660FE" w:rsidRDefault="007660FE" w:rsidP="007660FE">
            <w:r w:rsidRPr="007660FE">
              <w:t xml:space="preserve">SAP SI runs </w:t>
            </w:r>
            <w:proofErr w:type="gramStart"/>
            <w:r w:rsidRPr="007660FE">
              <w:t>it,</w:t>
            </w:r>
            <w:proofErr w:type="gramEnd"/>
            <w:r w:rsidRPr="007660FE">
              <w:t xml:space="preserve"> SAP oversees and supports</w:t>
            </w:r>
          </w:p>
        </w:tc>
        <w:tc>
          <w:tcPr>
            <w:tcW w:w="0" w:type="auto"/>
            <w:vAlign w:val="center"/>
            <w:hideMark/>
          </w:tcPr>
          <w:p w14:paraId="2B95343D" w14:textId="77777777" w:rsidR="007660FE" w:rsidRPr="007660FE" w:rsidRDefault="007660FE" w:rsidP="007660FE">
            <w:r w:rsidRPr="007660FE">
              <w:t>SAP SI runs it independently — no SAP oversight</w:t>
            </w:r>
          </w:p>
        </w:tc>
      </w:tr>
      <w:tr w:rsidR="007660FE" w:rsidRPr="007660FE" w14:paraId="79F85B1F" w14:textId="77777777" w:rsidTr="00766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9E356" w14:textId="77777777" w:rsidR="007660FE" w:rsidRPr="007660FE" w:rsidRDefault="007660FE" w:rsidP="007660FE">
            <w:r w:rsidRPr="007660FE">
              <w:rPr>
                <w:b/>
                <w:bCs/>
              </w:rPr>
              <w:t>SAP Readiness Check</w:t>
            </w:r>
          </w:p>
        </w:tc>
        <w:tc>
          <w:tcPr>
            <w:tcW w:w="0" w:type="auto"/>
            <w:vAlign w:val="center"/>
            <w:hideMark/>
          </w:tcPr>
          <w:p w14:paraId="4AD34CE2" w14:textId="77777777" w:rsidR="007660FE" w:rsidRPr="007660FE" w:rsidRDefault="007660FE" w:rsidP="007660FE">
            <w:r w:rsidRPr="007660FE">
              <w:t>Scans ECC for S/4HANA readiness — custom code, sizing</w:t>
            </w:r>
          </w:p>
        </w:tc>
        <w:tc>
          <w:tcPr>
            <w:tcW w:w="0" w:type="auto"/>
            <w:vAlign w:val="center"/>
            <w:hideMark/>
          </w:tcPr>
          <w:p w14:paraId="2739507F" w14:textId="77777777" w:rsidR="007660FE" w:rsidRPr="007660FE" w:rsidRDefault="007660FE" w:rsidP="007660FE">
            <w:r w:rsidRPr="007660FE">
              <w:t>Used by both — mandatory in both paths</w:t>
            </w:r>
          </w:p>
        </w:tc>
        <w:tc>
          <w:tcPr>
            <w:tcW w:w="0" w:type="auto"/>
            <w:vAlign w:val="center"/>
            <w:hideMark/>
          </w:tcPr>
          <w:p w14:paraId="5CD1DC2C" w14:textId="77777777" w:rsidR="007660FE" w:rsidRPr="007660FE" w:rsidRDefault="007660FE" w:rsidP="007660FE">
            <w:r w:rsidRPr="007660FE">
              <w:t>Used by both — mandatory in both paths</w:t>
            </w:r>
          </w:p>
        </w:tc>
      </w:tr>
      <w:tr w:rsidR="007660FE" w:rsidRPr="007660FE" w14:paraId="5DD2FD1E" w14:textId="77777777" w:rsidTr="00766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CBDFB" w14:textId="77777777" w:rsidR="007660FE" w:rsidRPr="007660FE" w:rsidRDefault="007660FE" w:rsidP="007660FE">
            <w:r w:rsidRPr="007660FE">
              <w:rPr>
                <w:b/>
                <w:bCs/>
              </w:rPr>
              <w:t>SAP Cloud ALM</w:t>
            </w:r>
          </w:p>
        </w:tc>
        <w:tc>
          <w:tcPr>
            <w:tcW w:w="0" w:type="auto"/>
            <w:vAlign w:val="center"/>
            <w:hideMark/>
          </w:tcPr>
          <w:p w14:paraId="14A11AA1" w14:textId="77777777" w:rsidR="007660FE" w:rsidRPr="007660FE" w:rsidRDefault="007660FE" w:rsidP="007660FE">
            <w:r w:rsidRPr="007660FE">
              <w:t>Project and migration monitoring platform</w:t>
            </w:r>
          </w:p>
        </w:tc>
        <w:tc>
          <w:tcPr>
            <w:tcW w:w="0" w:type="auto"/>
            <w:vAlign w:val="center"/>
            <w:hideMark/>
          </w:tcPr>
          <w:p w14:paraId="0387612B" w14:textId="77777777" w:rsidR="007660FE" w:rsidRPr="007660FE" w:rsidRDefault="007660FE" w:rsidP="007660FE">
            <w:r w:rsidRPr="007660FE">
              <w:t>Provided by SAP — included in RISE</w:t>
            </w:r>
          </w:p>
        </w:tc>
        <w:tc>
          <w:tcPr>
            <w:tcW w:w="0" w:type="auto"/>
            <w:vAlign w:val="center"/>
            <w:hideMark/>
          </w:tcPr>
          <w:p w14:paraId="7BA75774" w14:textId="77777777" w:rsidR="007660FE" w:rsidRPr="007660FE" w:rsidRDefault="007660FE" w:rsidP="007660FE">
            <w:r w:rsidRPr="007660FE">
              <w:t>Not included — customer must subscribe separately</w:t>
            </w:r>
          </w:p>
        </w:tc>
      </w:tr>
      <w:tr w:rsidR="007660FE" w:rsidRPr="007660FE" w14:paraId="5FCCCF0D" w14:textId="77777777" w:rsidTr="00766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54B08" w14:textId="77777777" w:rsidR="007660FE" w:rsidRPr="007660FE" w:rsidRDefault="007660FE" w:rsidP="007660FE">
            <w:r w:rsidRPr="007660FE">
              <w:rPr>
                <w:b/>
                <w:bCs/>
              </w:rPr>
              <w:t xml:space="preserve">SAP </w:t>
            </w:r>
            <w:proofErr w:type="spellStart"/>
            <w:r w:rsidRPr="007660FE">
              <w:rPr>
                <w:b/>
                <w:bCs/>
              </w:rPr>
              <w:t>Signavio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C314C" w14:textId="77777777" w:rsidR="007660FE" w:rsidRPr="007660FE" w:rsidRDefault="007660FE" w:rsidP="007660FE">
            <w:r w:rsidRPr="007660FE">
              <w:t>Business process mining and mapping</w:t>
            </w:r>
          </w:p>
        </w:tc>
        <w:tc>
          <w:tcPr>
            <w:tcW w:w="0" w:type="auto"/>
            <w:vAlign w:val="center"/>
            <w:hideMark/>
          </w:tcPr>
          <w:p w14:paraId="66DBFDB6" w14:textId="77777777" w:rsidR="007660FE" w:rsidRPr="007660FE" w:rsidRDefault="007660FE" w:rsidP="007660FE">
            <w:r w:rsidRPr="007660FE">
              <w:t>Included in RISE bundle</w:t>
            </w:r>
          </w:p>
        </w:tc>
        <w:tc>
          <w:tcPr>
            <w:tcW w:w="0" w:type="auto"/>
            <w:vAlign w:val="center"/>
            <w:hideMark/>
          </w:tcPr>
          <w:p w14:paraId="20A11C71" w14:textId="77777777" w:rsidR="007660FE" w:rsidRPr="007660FE" w:rsidRDefault="007660FE" w:rsidP="007660FE">
            <w:r w:rsidRPr="007660FE">
              <w:t>Not included — separate licence required</w:t>
            </w:r>
          </w:p>
        </w:tc>
      </w:tr>
      <w:tr w:rsidR="007660FE" w:rsidRPr="007660FE" w14:paraId="17330034" w14:textId="77777777" w:rsidTr="00766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001CF" w14:textId="77777777" w:rsidR="007660FE" w:rsidRPr="007660FE" w:rsidRDefault="007660FE" w:rsidP="007660FE">
            <w:r w:rsidRPr="007660FE">
              <w:rPr>
                <w:b/>
                <w:bCs/>
              </w:rPr>
              <w:t xml:space="preserve">SAP </w:t>
            </w:r>
            <w:proofErr w:type="spellStart"/>
            <w:r w:rsidRPr="007660FE">
              <w:rPr>
                <w:b/>
                <w:bCs/>
              </w:rPr>
              <w:t>LeanIX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2451A" w14:textId="77777777" w:rsidR="007660FE" w:rsidRPr="007660FE" w:rsidRDefault="007660FE" w:rsidP="007660FE">
            <w:r w:rsidRPr="007660FE">
              <w:t>Enterprise architecture mapping</w:t>
            </w:r>
          </w:p>
        </w:tc>
        <w:tc>
          <w:tcPr>
            <w:tcW w:w="0" w:type="auto"/>
            <w:vAlign w:val="center"/>
            <w:hideMark/>
          </w:tcPr>
          <w:p w14:paraId="5AE1EDA8" w14:textId="77777777" w:rsidR="007660FE" w:rsidRPr="007660FE" w:rsidRDefault="007660FE" w:rsidP="007660FE">
            <w:r w:rsidRPr="007660FE">
              <w:t>Included in RISE bundle</w:t>
            </w:r>
          </w:p>
        </w:tc>
        <w:tc>
          <w:tcPr>
            <w:tcW w:w="0" w:type="auto"/>
            <w:vAlign w:val="center"/>
            <w:hideMark/>
          </w:tcPr>
          <w:p w14:paraId="28671F93" w14:textId="77777777" w:rsidR="007660FE" w:rsidRPr="007660FE" w:rsidRDefault="007660FE" w:rsidP="007660FE">
            <w:r w:rsidRPr="007660FE">
              <w:t>Not included — separate licence required</w:t>
            </w:r>
          </w:p>
        </w:tc>
      </w:tr>
      <w:tr w:rsidR="007660FE" w:rsidRPr="007660FE" w14:paraId="3E525468" w14:textId="77777777" w:rsidTr="00766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B8E67" w14:textId="77777777" w:rsidR="007660FE" w:rsidRPr="007660FE" w:rsidRDefault="007660FE" w:rsidP="007660FE">
            <w:r w:rsidRPr="007660FE">
              <w:rPr>
                <w:b/>
                <w:bCs/>
              </w:rPr>
              <w:t>Migration Cockpit (LTMC)</w:t>
            </w:r>
          </w:p>
        </w:tc>
        <w:tc>
          <w:tcPr>
            <w:tcW w:w="0" w:type="auto"/>
            <w:vAlign w:val="center"/>
            <w:hideMark/>
          </w:tcPr>
          <w:p w14:paraId="5CB2D225" w14:textId="77777777" w:rsidR="007660FE" w:rsidRPr="007660FE" w:rsidRDefault="007660FE" w:rsidP="007660FE">
            <w:r w:rsidRPr="007660FE">
              <w:t>Loads master data, Business Partners, open items</w:t>
            </w:r>
          </w:p>
        </w:tc>
        <w:tc>
          <w:tcPr>
            <w:tcW w:w="0" w:type="auto"/>
            <w:vAlign w:val="center"/>
            <w:hideMark/>
          </w:tcPr>
          <w:p w14:paraId="5334AF48" w14:textId="77777777" w:rsidR="007660FE" w:rsidRPr="007660FE" w:rsidRDefault="007660FE" w:rsidP="007660FE">
            <w:r w:rsidRPr="007660FE">
              <w:t>SAP SI uses — included with S/4HANA</w:t>
            </w:r>
          </w:p>
        </w:tc>
        <w:tc>
          <w:tcPr>
            <w:tcW w:w="0" w:type="auto"/>
            <w:vAlign w:val="center"/>
            <w:hideMark/>
          </w:tcPr>
          <w:p w14:paraId="27352ED4" w14:textId="77777777" w:rsidR="007660FE" w:rsidRPr="007660FE" w:rsidRDefault="007660FE" w:rsidP="007660FE">
            <w:r w:rsidRPr="007660FE">
              <w:t>SAP SI uses — included with S/4HANA licence</w:t>
            </w:r>
          </w:p>
        </w:tc>
      </w:tr>
      <w:tr w:rsidR="007660FE" w:rsidRPr="007660FE" w14:paraId="09A03035" w14:textId="77777777" w:rsidTr="00766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CE801" w14:textId="77777777" w:rsidR="007660FE" w:rsidRPr="007660FE" w:rsidRDefault="007660FE" w:rsidP="007660FE">
            <w:r w:rsidRPr="007660FE">
              <w:rPr>
                <w:b/>
                <w:bCs/>
              </w:rPr>
              <w:t>ABAP Test Cockpit (ATC)</w:t>
            </w:r>
          </w:p>
        </w:tc>
        <w:tc>
          <w:tcPr>
            <w:tcW w:w="0" w:type="auto"/>
            <w:vAlign w:val="center"/>
            <w:hideMark/>
          </w:tcPr>
          <w:p w14:paraId="0DDD607C" w14:textId="77777777" w:rsidR="007660FE" w:rsidRPr="007660FE" w:rsidRDefault="007660FE" w:rsidP="007660FE">
            <w:r w:rsidRPr="007660FE">
              <w:t>Scans custom Z-code for S/4HANA issues</w:t>
            </w:r>
          </w:p>
        </w:tc>
        <w:tc>
          <w:tcPr>
            <w:tcW w:w="0" w:type="auto"/>
            <w:vAlign w:val="center"/>
            <w:hideMark/>
          </w:tcPr>
          <w:p w14:paraId="00CB1ABD" w14:textId="77777777" w:rsidR="007660FE" w:rsidRPr="007660FE" w:rsidRDefault="007660FE" w:rsidP="007660FE">
            <w:r w:rsidRPr="007660FE">
              <w:t>SAP SI uses — included</w:t>
            </w:r>
          </w:p>
        </w:tc>
        <w:tc>
          <w:tcPr>
            <w:tcW w:w="0" w:type="auto"/>
            <w:vAlign w:val="center"/>
            <w:hideMark/>
          </w:tcPr>
          <w:p w14:paraId="0ACD8627" w14:textId="77777777" w:rsidR="007660FE" w:rsidRPr="007660FE" w:rsidRDefault="007660FE" w:rsidP="007660FE">
            <w:r w:rsidRPr="007660FE">
              <w:t>SAP SI uses — included</w:t>
            </w:r>
          </w:p>
        </w:tc>
      </w:tr>
      <w:tr w:rsidR="007660FE" w:rsidRPr="007660FE" w14:paraId="126BE8B6" w14:textId="77777777" w:rsidTr="00766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61C68" w14:textId="77777777" w:rsidR="007660FE" w:rsidRPr="007660FE" w:rsidRDefault="007660FE" w:rsidP="007660FE">
            <w:r w:rsidRPr="007660FE">
              <w:rPr>
                <w:b/>
                <w:bCs/>
              </w:rPr>
              <w:t>Terraform (GCP)</w:t>
            </w:r>
          </w:p>
        </w:tc>
        <w:tc>
          <w:tcPr>
            <w:tcW w:w="0" w:type="auto"/>
            <w:vAlign w:val="center"/>
            <w:hideMark/>
          </w:tcPr>
          <w:p w14:paraId="255CBE5A" w14:textId="77777777" w:rsidR="007660FE" w:rsidRPr="007660FE" w:rsidRDefault="007660FE" w:rsidP="007660FE">
            <w:r w:rsidRPr="007660FE">
              <w:t>Provisions GCP VMs, networking, storage as code</w:t>
            </w:r>
          </w:p>
        </w:tc>
        <w:tc>
          <w:tcPr>
            <w:tcW w:w="0" w:type="auto"/>
            <w:vAlign w:val="center"/>
            <w:hideMark/>
          </w:tcPr>
          <w:p w14:paraId="71FF4887" w14:textId="77777777" w:rsidR="007660FE" w:rsidRPr="007660FE" w:rsidRDefault="007660FE" w:rsidP="007660FE">
            <w:r w:rsidRPr="007660FE">
              <w:rPr>
                <w:rFonts w:ascii="Segoe UI Symbol" w:hAnsi="Segoe UI Symbol" w:cs="Segoe UI Symbol"/>
              </w:rPr>
              <w:t>✗</w:t>
            </w:r>
            <w:r w:rsidRPr="007660FE">
              <w:t xml:space="preserve"> SAP does this — GCP partner does NOT touch</w:t>
            </w:r>
          </w:p>
        </w:tc>
        <w:tc>
          <w:tcPr>
            <w:tcW w:w="0" w:type="auto"/>
            <w:vAlign w:val="center"/>
            <w:hideMark/>
          </w:tcPr>
          <w:p w14:paraId="698E47F8" w14:textId="77777777" w:rsidR="007660FE" w:rsidRPr="007660FE" w:rsidRDefault="007660FE" w:rsidP="007660FE">
            <w:r w:rsidRPr="007660FE">
              <w:rPr>
                <w:rFonts w:ascii="Segoe UI Emoji" w:hAnsi="Segoe UI Emoji" w:cs="Segoe UI Emoji"/>
              </w:rPr>
              <w:t>✅</w:t>
            </w:r>
            <w:r w:rsidRPr="007660FE">
              <w:t xml:space="preserve"> GCP partner (</w:t>
            </w:r>
            <w:proofErr w:type="spellStart"/>
            <w:r w:rsidRPr="007660FE">
              <w:t>Evalueserve</w:t>
            </w:r>
            <w:proofErr w:type="spellEnd"/>
            <w:r w:rsidRPr="007660FE">
              <w:t>) owns this fully</w:t>
            </w:r>
          </w:p>
        </w:tc>
      </w:tr>
      <w:tr w:rsidR="007660FE" w:rsidRPr="007660FE" w14:paraId="35FDF415" w14:textId="77777777" w:rsidTr="00766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B4C02" w14:textId="77777777" w:rsidR="007660FE" w:rsidRPr="007660FE" w:rsidRDefault="007660FE" w:rsidP="007660FE">
            <w:r w:rsidRPr="007660FE">
              <w:rPr>
                <w:b/>
                <w:bCs/>
              </w:rPr>
              <w:t>GCP Migrate for Compute</w:t>
            </w:r>
          </w:p>
        </w:tc>
        <w:tc>
          <w:tcPr>
            <w:tcW w:w="0" w:type="auto"/>
            <w:vAlign w:val="center"/>
            <w:hideMark/>
          </w:tcPr>
          <w:p w14:paraId="222FC3EB" w14:textId="77777777" w:rsidR="007660FE" w:rsidRPr="007660FE" w:rsidRDefault="007660FE" w:rsidP="007660FE">
            <w:r w:rsidRPr="007660FE">
              <w:t>Moves on-prem VMs to GCP</w:t>
            </w:r>
          </w:p>
        </w:tc>
        <w:tc>
          <w:tcPr>
            <w:tcW w:w="0" w:type="auto"/>
            <w:vAlign w:val="center"/>
            <w:hideMark/>
          </w:tcPr>
          <w:p w14:paraId="1D7BC406" w14:textId="77777777" w:rsidR="007660FE" w:rsidRPr="007660FE" w:rsidRDefault="007660FE" w:rsidP="007660FE">
            <w:r w:rsidRPr="007660FE">
              <w:rPr>
                <w:rFonts w:ascii="Segoe UI Symbol" w:hAnsi="Segoe UI Symbol" w:cs="Segoe UI Symbol"/>
              </w:rPr>
              <w:t>✗</w:t>
            </w:r>
            <w:r w:rsidRPr="007660FE">
              <w:t xml:space="preserve"> Not used — SAP builds fresh environment</w:t>
            </w:r>
          </w:p>
        </w:tc>
        <w:tc>
          <w:tcPr>
            <w:tcW w:w="0" w:type="auto"/>
            <w:vAlign w:val="center"/>
            <w:hideMark/>
          </w:tcPr>
          <w:p w14:paraId="301BCFC1" w14:textId="77777777" w:rsidR="007660FE" w:rsidRPr="007660FE" w:rsidRDefault="007660FE" w:rsidP="007660FE">
            <w:r w:rsidRPr="007660FE">
              <w:rPr>
                <w:rFonts w:ascii="Segoe UI Emoji" w:hAnsi="Segoe UI Emoji" w:cs="Segoe UI Emoji"/>
              </w:rPr>
              <w:t>✅</w:t>
            </w:r>
            <w:r w:rsidRPr="007660FE">
              <w:t xml:space="preserve"> GCP partner uses for Lift &amp; Shift scenarios</w:t>
            </w:r>
          </w:p>
        </w:tc>
      </w:tr>
      <w:tr w:rsidR="007660FE" w:rsidRPr="007660FE" w14:paraId="242FA1FB" w14:textId="77777777" w:rsidTr="00766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9A2B7" w14:textId="77777777" w:rsidR="007660FE" w:rsidRPr="007660FE" w:rsidRDefault="007660FE" w:rsidP="007660FE">
            <w:r w:rsidRPr="007660FE">
              <w:rPr>
                <w:b/>
                <w:bCs/>
              </w:rPr>
              <w:lastRenderedPageBreak/>
              <w:t>Cloud Interconnect / VPN</w:t>
            </w:r>
          </w:p>
        </w:tc>
        <w:tc>
          <w:tcPr>
            <w:tcW w:w="0" w:type="auto"/>
            <w:vAlign w:val="center"/>
            <w:hideMark/>
          </w:tcPr>
          <w:p w14:paraId="3D34458F" w14:textId="77777777" w:rsidR="007660FE" w:rsidRPr="007660FE" w:rsidRDefault="007660FE" w:rsidP="007660FE">
            <w:r w:rsidRPr="007660FE">
              <w:t>Dedicated or IPsec link between on-prem and GCP</w:t>
            </w:r>
          </w:p>
        </w:tc>
        <w:tc>
          <w:tcPr>
            <w:tcW w:w="0" w:type="auto"/>
            <w:vAlign w:val="center"/>
            <w:hideMark/>
          </w:tcPr>
          <w:p w14:paraId="195D5B30" w14:textId="77777777" w:rsidR="007660FE" w:rsidRPr="007660FE" w:rsidRDefault="007660FE" w:rsidP="007660FE">
            <w:r w:rsidRPr="007660FE">
              <w:rPr>
                <w:rFonts w:ascii="Segoe UI Emoji" w:hAnsi="Segoe UI Emoji" w:cs="Segoe UI Emoji"/>
              </w:rPr>
              <w:t>✅</w:t>
            </w:r>
            <w:r w:rsidRPr="007660FE">
              <w:t xml:space="preserve"> GCP partner sets up — both paths need this</w:t>
            </w:r>
          </w:p>
        </w:tc>
        <w:tc>
          <w:tcPr>
            <w:tcW w:w="0" w:type="auto"/>
            <w:vAlign w:val="center"/>
            <w:hideMark/>
          </w:tcPr>
          <w:p w14:paraId="2D800AEB" w14:textId="77777777" w:rsidR="007660FE" w:rsidRPr="007660FE" w:rsidRDefault="007660FE" w:rsidP="007660FE">
            <w:r w:rsidRPr="007660FE">
              <w:rPr>
                <w:rFonts w:ascii="Segoe UI Emoji" w:hAnsi="Segoe UI Emoji" w:cs="Segoe UI Emoji"/>
              </w:rPr>
              <w:t>✅</w:t>
            </w:r>
            <w:r w:rsidRPr="007660FE">
              <w:t xml:space="preserve"> GCP partner sets up — both paths need this</w:t>
            </w:r>
          </w:p>
        </w:tc>
      </w:tr>
      <w:tr w:rsidR="007660FE" w:rsidRPr="007660FE" w14:paraId="5DF46984" w14:textId="77777777" w:rsidTr="00766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5CE08" w14:textId="77777777" w:rsidR="007660FE" w:rsidRPr="007660FE" w:rsidRDefault="007660FE" w:rsidP="007660FE">
            <w:r w:rsidRPr="007660FE">
              <w:rPr>
                <w:b/>
                <w:bCs/>
              </w:rPr>
              <w:t>HANA Cockpit</w:t>
            </w:r>
          </w:p>
        </w:tc>
        <w:tc>
          <w:tcPr>
            <w:tcW w:w="0" w:type="auto"/>
            <w:vAlign w:val="center"/>
            <w:hideMark/>
          </w:tcPr>
          <w:p w14:paraId="269DFD6C" w14:textId="77777777" w:rsidR="007660FE" w:rsidRPr="007660FE" w:rsidRDefault="007660FE" w:rsidP="007660FE">
            <w:r w:rsidRPr="007660FE">
              <w:t>HANA database management and monitoring</w:t>
            </w:r>
          </w:p>
        </w:tc>
        <w:tc>
          <w:tcPr>
            <w:tcW w:w="0" w:type="auto"/>
            <w:vAlign w:val="center"/>
            <w:hideMark/>
          </w:tcPr>
          <w:p w14:paraId="160FDD05" w14:textId="77777777" w:rsidR="007660FE" w:rsidRPr="007660FE" w:rsidRDefault="007660FE" w:rsidP="007660FE">
            <w:r w:rsidRPr="007660FE">
              <w:rPr>
                <w:rFonts w:ascii="Segoe UI Symbol" w:hAnsi="Segoe UI Symbol" w:cs="Segoe UI Symbol"/>
              </w:rPr>
              <w:t>✗</w:t>
            </w:r>
            <w:r w:rsidRPr="007660FE">
              <w:t xml:space="preserve"> SAP manages HANA — partner does not touch</w:t>
            </w:r>
          </w:p>
        </w:tc>
        <w:tc>
          <w:tcPr>
            <w:tcW w:w="0" w:type="auto"/>
            <w:vAlign w:val="center"/>
            <w:hideMark/>
          </w:tcPr>
          <w:p w14:paraId="799ED8E9" w14:textId="77777777" w:rsidR="007660FE" w:rsidRPr="007660FE" w:rsidRDefault="007660FE" w:rsidP="007660FE">
            <w:r w:rsidRPr="007660FE">
              <w:rPr>
                <w:rFonts w:ascii="Segoe UI Emoji" w:hAnsi="Segoe UI Emoji" w:cs="Segoe UI Emoji"/>
              </w:rPr>
              <w:t>✅</w:t>
            </w:r>
            <w:r w:rsidRPr="007660FE">
              <w:t xml:space="preserve"> GCP partner installs and manages HANA directly</w:t>
            </w:r>
          </w:p>
        </w:tc>
      </w:tr>
      <w:tr w:rsidR="007660FE" w:rsidRPr="007660FE" w14:paraId="453E1693" w14:textId="77777777" w:rsidTr="00766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0C4FF" w14:textId="77777777" w:rsidR="007660FE" w:rsidRPr="007660FE" w:rsidRDefault="007660FE" w:rsidP="007660FE">
            <w:r w:rsidRPr="007660FE">
              <w:rPr>
                <w:b/>
                <w:bCs/>
              </w:rPr>
              <w:t>Pacemaker (Linux HA)</w:t>
            </w:r>
          </w:p>
        </w:tc>
        <w:tc>
          <w:tcPr>
            <w:tcW w:w="0" w:type="auto"/>
            <w:vAlign w:val="center"/>
            <w:hideMark/>
          </w:tcPr>
          <w:p w14:paraId="5B122E85" w14:textId="77777777" w:rsidR="007660FE" w:rsidRPr="007660FE" w:rsidRDefault="007660FE" w:rsidP="007660FE">
            <w:r w:rsidRPr="007660FE">
              <w:t>High availability clustering for HANA</w:t>
            </w:r>
          </w:p>
        </w:tc>
        <w:tc>
          <w:tcPr>
            <w:tcW w:w="0" w:type="auto"/>
            <w:vAlign w:val="center"/>
            <w:hideMark/>
          </w:tcPr>
          <w:p w14:paraId="638F93E2" w14:textId="77777777" w:rsidR="007660FE" w:rsidRPr="007660FE" w:rsidRDefault="007660FE" w:rsidP="007660FE">
            <w:r w:rsidRPr="007660FE">
              <w:rPr>
                <w:rFonts w:ascii="Segoe UI Symbol" w:hAnsi="Segoe UI Symbol" w:cs="Segoe UI Symbol"/>
              </w:rPr>
              <w:t>✗</w:t>
            </w:r>
            <w:r w:rsidRPr="007660FE">
              <w:t xml:space="preserve"> SAP configures and owns</w:t>
            </w:r>
          </w:p>
        </w:tc>
        <w:tc>
          <w:tcPr>
            <w:tcW w:w="0" w:type="auto"/>
            <w:vAlign w:val="center"/>
            <w:hideMark/>
          </w:tcPr>
          <w:p w14:paraId="162930B4" w14:textId="77777777" w:rsidR="007660FE" w:rsidRPr="007660FE" w:rsidRDefault="007660FE" w:rsidP="007660FE">
            <w:r w:rsidRPr="007660FE">
              <w:rPr>
                <w:rFonts w:ascii="Segoe UI Emoji" w:hAnsi="Segoe UI Emoji" w:cs="Segoe UI Emoji"/>
              </w:rPr>
              <w:t>✅</w:t>
            </w:r>
            <w:r w:rsidRPr="007660FE">
              <w:t xml:space="preserve"> GCP partner configures and maintains</w:t>
            </w:r>
          </w:p>
        </w:tc>
      </w:tr>
      <w:tr w:rsidR="007660FE" w:rsidRPr="007660FE" w14:paraId="3EAC2C47" w14:textId="77777777" w:rsidTr="00766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4CD2E" w14:textId="77777777" w:rsidR="007660FE" w:rsidRPr="007660FE" w:rsidRDefault="007660FE" w:rsidP="007660FE">
            <w:r w:rsidRPr="007660FE">
              <w:rPr>
                <w:b/>
                <w:bCs/>
              </w:rPr>
              <w:t>Google Cloud Monitoring</w:t>
            </w:r>
          </w:p>
        </w:tc>
        <w:tc>
          <w:tcPr>
            <w:tcW w:w="0" w:type="auto"/>
            <w:vAlign w:val="center"/>
            <w:hideMark/>
          </w:tcPr>
          <w:p w14:paraId="3F705E5D" w14:textId="77777777" w:rsidR="007660FE" w:rsidRPr="007660FE" w:rsidRDefault="007660FE" w:rsidP="007660FE">
            <w:r w:rsidRPr="007660FE">
              <w:t>Infrastructure monitoring dashboards and alerts</w:t>
            </w:r>
          </w:p>
        </w:tc>
        <w:tc>
          <w:tcPr>
            <w:tcW w:w="0" w:type="auto"/>
            <w:vAlign w:val="center"/>
            <w:hideMark/>
          </w:tcPr>
          <w:p w14:paraId="54E0EAFA" w14:textId="77777777" w:rsidR="007660FE" w:rsidRPr="007660FE" w:rsidRDefault="007660FE" w:rsidP="007660FE">
            <w:r w:rsidRPr="007660FE">
              <w:t>Partial — SAP monitors their layer, GCP partner monitors network</w:t>
            </w:r>
          </w:p>
        </w:tc>
        <w:tc>
          <w:tcPr>
            <w:tcW w:w="0" w:type="auto"/>
            <w:vAlign w:val="center"/>
            <w:hideMark/>
          </w:tcPr>
          <w:p w14:paraId="53A366D0" w14:textId="77777777" w:rsidR="007660FE" w:rsidRPr="007660FE" w:rsidRDefault="007660FE" w:rsidP="007660FE">
            <w:r w:rsidRPr="007660FE">
              <w:rPr>
                <w:rFonts w:ascii="Segoe UI Emoji" w:hAnsi="Segoe UI Emoji" w:cs="Segoe UI Emoji"/>
              </w:rPr>
              <w:t>✅</w:t>
            </w:r>
            <w:r w:rsidRPr="007660FE">
              <w:t xml:space="preserve"> GCP partner owns full stack monitoring</w:t>
            </w:r>
          </w:p>
        </w:tc>
      </w:tr>
      <w:tr w:rsidR="007660FE" w:rsidRPr="007660FE" w14:paraId="6AD0BE30" w14:textId="77777777" w:rsidTr="00766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B7D27" w14:textId="77777777" w:rsidR="007660FE" w:rsidRPr="007660FE" w:rsidRDefault="007660FE" w:rsidP="007660FE">
            <w:proofErr w:type="spellStart"/>
            <w:r w:rsidRPr="007660FE">
              <w:rPr>
                <w:b/>
                <w:bCs/>
              </w:rPr>
              <w:t>Syniti</w:t>
            </w:r>
            <w:proofErr w:type="spellEnd"/>
            <w:r w:rsidRPr="007660FE">
              <w:rPr>
                <w:b/>
                <w:bCs/>
              </w:rPr>
              <w:t xml:space="preserve"> / Informatica</w:t>
            </w:r>
          </w:p>
        </w:tc>
        <w:tc>
          <w:tcPr>
            <w:tcW w:w="0" w:type="auto"/>
            <w:vAlign w:val="center"/>
            <w:hideMark/>
          </w:tcPr>
          <w:p w14:paraId="156D2773" w14:textId="77777777" w:rsidR="007660FE" w:rsidRPr="007660FE" w:rsidRDefault="007660FE" w:rsidP="007660FE">
            <w:r w:rsidRPr="007660FE">
              <w:t>Data quality and cleansing before migration</w:t>
            </w:r>
          </w:p>
        </w:tc>
        <w:tc>
          <w:tcPr>
            <w:tcW w:w="0" w:type="auto"/>
            <w:vAlign w:val="center"/>
            <w:hideMark/>
          </w:tcPr>
          <w:p w14:paraId="178F1802" w14:textId="77777777" w:rsidR="007660FE" w:rsidRPr="007660FE" w:rsidRDefault="007660FE" w:rsidP="007660FE">
            <w:r w:rsidRPr="007660FE">
              <w:t>SAP SI uses — 3rd party commercial licence needed</w:t>
            </w:r>
          </w:p>
        </w:tc>
        <w:tc>
          <w:tcPr>
            <w:tcW w:w="0" w:type="auto"/>
            <w:vAlign w:val="center"/>
            <w:hideMark/>
          </w:tcPr>
          <w:p w14:paraId="6798C52A" w14:textId="77777777" w:rsidR="007660FE" w:rsidRPr="007660FE" w:rsidRDefault="007660FE" w:rsidP="007660FE">
            <w:r w:rsidRPr="007660FE">
              <w:t>SAP SI uses — same, no difference</w:t>
            </w:r>
          </w:p>
        </w:tc>
      </w:tr>
      <w:tr w:rsidR="007660FE" w:rsidRPr="007660FE" w14:paraId="3609C074" w14:textId="77777777" w:rsidTr="00766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D20C9" w14:textId="77777777" w:rsidR="007660FE" w:rsidRPr="007660FE" w:rsidRDefault="007660FE" w:rsidP="007660FE">
            <w:r w:rsidRPr="007660FE">
              <w:rPr>
                <w:b/>
                <w:bCs/>
              </w:rPr>
              <w:t xml:space="preserve">SNP </w:t>
            </w:r>
            <w:proofErr w:type="spellStart"/>
            <w:r w:rsidRPr="007660FE">
              <w:rPr>
                <w:b/>
                <w:bCs/>
              </w:rPr>
              <w:t>CrystalBridge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FA7D9" w14:textId="77777777" w:rsidR="007660FE" w:rsidRPr="007660FE" w:rsidRDefault="007660FE" w:rsidP="007660FE">
            <w:r w:rsidRPr="007660FE">
              <w:t>Bluefield selective migration tool</w:t>
            </w:r>
          </w:p>
        </w:tc>
        <w:tc>
          <w:tcPr>
            <w:tcW w:w="0" w:type="auto"/>
            <w:vAlign w:val="center"/>
            <w:hideMark/>
          </w:tcPr>
          <w:p w14:paraId="2156E7BB" w14:textId="77777777" w:rsidR="007660FE" w:rsidRPr="007660FE" w:rsidRDefault="007660FE" w:rsidP="007660FE">
            <w:r w:rsidRPr="007660FE">
              <w:t>SAP SI / SNP uses — Bluefield scenarios only</w:t>
            </w:r>
          </w:p>
        </w:tc>
        <w:tc>
          <w:tcPr>
            <w:tcW w:w="0" w:type="auto"/>
            <w:vAlign w:val="center"/>
            <w:hideMark/>
          </w:tcPr>
          <w:p w14:paraId="1E04B7BE" w14:textId="77777777" w:rsidR="007660FE" w:rsidRPr="007660FE" w:rsidRDefault="007660FE" w:rsidP="007660FE">
            <w:r w:rsidRPr="007660FE">
              <w:t>SAP SI / SNP uses — same, no difference</w:t>
            </w:r>
          </w:p>
        </w:tc>
      </w:tr>
      <w:tr w:rsidR="007660FE" w:rsidRPr="007660FE" w14:paraId="01530E5B" w14:textId="77777777" w:rsidTr="00766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8E01C" w14:textId="77777777" w:rsidR="007660FE" w:rsidRPr="007660FE" w:rsidRDefault="007660FE" w:rsidP="007660FE">
            <w:proofErr w:type="spellStart"/>
            <w:r w:rsidRPr="007660FE">
              <w:rPr>
                <w:b/>
                <w:bCs/>
              </w:rPr>
              <w:t>BigQuery</w:t>
            </w:r>
            <w:proofErr w:type="spellEnd"/>
            <w:r w:rsidRPr="007660FE">
              <w:rPr>
                <w:b/>
                <w:bCs/>
              </w:rPr>
              <w:t xml:space="preserve"> / Looker / Cortex</w:t>
            </w:r>
          </w:p>
        </w:tc>
        <w:tc>
          <w:tcPr>
            <w:tcW w:w="0" w:type="auto"/>
            <w:vAlign w:val="center"/>
            <w:hideMark/>
          </w:tcPr>
          <w:p w14:paraId="4E2A4DF7" w14:textId="77777777" w:rsidR="007660FE" w:rsidRPr="007660FE" w:rsidRDefault="007660FE" w:rsidP="007660FE">
            <w:r w:rsidRPr="007660FE">
              <w:t>Analytics on top of SAP data on GCP</w:t>
            </w:r>
          </w:p>
        </w:tc>
        <w:tc>
          <w:tcPr>
            <w:tcW w:w="0" w:type="auto"/>
            <w:vAlign w:val="center"/>
            <w:hideMark/>
          </w:tcPr>
          <w:p w14:paraId="47FDD49F" w14:textId="77777777" w:rsidR="007660FE" w:rsidRPr="007660FE" w:rsidRDefault="007660FE" w:rsidP="007660FE">
            <w:r w:rsidRPr="007660FE">
              <w:rPr>
                <w:rFonts w:ascii="Segoe UI Emoji" w:hAnsi="Segoe UI Emoji" w:cs="Segoe UI Emoji"/>
              </w:rPr>
              <w:t>✅</w:t>
            </w:r>
            <w:r w:rsidRPr="007660FE">
              <w:t xml:space="preserve"> GCP partner (</w:t>
            </w:r>
            <w:proofErr w:type="spellStart"/>
            <w:r w:rsidRPr="007660FE">
              <w:t>Evalueserve</w:t>
            </w:r>
            <w:proofErr w:type="spellEnd"/>
            <w:r w:rsidRPr="007660FE">
              <w:t>) owns this — both paths</w:t>
            </w:r>
          </w:p>
        </w:tc>
        <w:tc>
          <w:tcPr>
            <w:tcW w:w="0" w:type="auto"/>
            <w:vAlign w:val="center"/>
            <w:hideMark/>
          </w:tcPr>
          <w:p w14:paraId="6FD2B412" w14:textId="77777777" w:rsidR="007660FE" w:rsidRPr="007660FE" w:rsidRDefault="007660FE" w:rsidP="007660FE">
            <w:r w:rsidRPr="007660FE">
              <w:rPr>
                <w:rFonts w:ascii="Segoe UI Emoji" w:hAnsi="Segoe UI Emoji" w:cs="Segoe UI Emoji"/>
              </w:rPr>
              <w:t>✅</w:t>
            </w:r>
            <w:r w:rsidRPr="007660FE">
              <w:t xml:space="preserve"> GCP partner (</w:t>
            </w:r>
            <w:proofErr w:type="spellStart"/>
            <w:r w:rsidRPr="007660FE">
              <w:t>Evalueserve</w:t>
            </w:r>
            <w:proofErr w:type="spellEnd"/>
            <w:r w:rsidRPr="007660FE">
              <w:t>) owns this — both paths</w:t>
            </w:r>
          </w:p>
        </w:tc>
      </w:tr>
      <w:tr w:rsidR="007660FE" w:rsidRPr="007660FE" w14:paraId="11186606" w14:textId="77777777" w:rsidTr="00766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A5741" w14:textId="77777777" w:rsidR="007660FE" w:rsidRPr="007660FE" w:rsidRDefault="007660FE" w:rsidP="007660FE">
            <w:r w:rsidRPr="007660FE">
              <w:rPr>
                <w:b/>
                <w:bCs/>
              </w:rPr>
              <w:t>VPC Service Controls / IAM</w:t>
            </w:r>
          </w:p>
        </w:tc>
        <w:tc>
          <w:tcPr>
            <w:tcW w:w="0" w:type="auto"/>
            <w:vAlign w:val="center"/>
            <w:hideMark/>
          </w:tcPr>
          <w:p w14:paraId="26D23A2C" w14:textId="77777777" w:rsidR="007660FE" w:rsidRPr="007660FE" w:rsidRDefault="007660FE" w:rsidP="007660FE">
            <w:r w:rsidRPr="007660FE">
              <w:t>GCP security — data perimeter, access control</w:t>
            </w:r>
          </w:p>
        </w:tc>
        <w:tc>
          <w:tcPr>
            <w:tcW w:w="0" w:type="auto"/>
            <w:vAlign w:val="center"/>
            <w:hideMark/>
          </w:tcPr>
          <w:p w14:paraId="6A0E7BF4" w14:textId="77777777" w:rsidR="007660FE" w:rsidRPr="007660FE" w:rsidRDefault="007660FE" w:rsidP="007660FE">
            <w:r w:rsidRPr="007660FE">
              <w:rPr>
                <w:rFonts w:ascii="Segoe UI Emoji" w:hAnsi="Segoe UI Emoji" w:cs="Segoe UI Emoji"/>
              </w:rPr>
              <w:t>✅</w:t>
            </w:r>
            <w:r w:rsidRPr="007660FE">
              <w:t xml:space="preserve"> GCP partner sets up</w:t>
            </w:r>
          </w:p>
        </w:tc>
        <w:tc>
          <w:tcPr>
            <w:tcW w:w="0" w:type="auto"/>
            <w:vAlign w:val="center"/>
            <w:hideMark/>
          </w:tcPr>
          <w:p w14:paraId="48B634E7" w14:textId="77777777" w:rsidR="007660FE" w:rsidRPr="007660FE" w:rsidRDefault="007660FE" w:rsidP="007660FE">
            <w:r w:rsidRPr="007660FE">
              <w:rPr>
                <w:rFonts w:ascii="Segoe UI Emoji" w:hAnsi="Segoe UI Emoji" w:cs="Segoe UI Emoji"/>
              </w:rPr>
              <w:t>✅</w:t>
            </w:r>
            <w:r w:rsidRPr="007660FE">
              <w:t xml:space="preserve"> GCP partner sets up — more control available</w:t>
            </w:r>
          </w:p>
        </w:tc>
      </w:tr>
    </w:tbl>
    <w:p w14:paraId="4E56DD71" w14:textId="77777777" w:rsidR="00273F66" w:rsidRDefault="00273F66"/>
    <w:sectPr w:rsidR="00273F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0FE"/>
    <w:rsid w:val="00076871"/>
    <w:rsid w:val="00273F66"/>
    <w:rsid w:val="00447DB2"/>
    <w:rsid w:val="005B5BD4"/>
    <w:rsid w:val="0076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830D0"/>
  <w15:chartTrackingRefBased/>
  <w15:docId w15:val="{290813E0-7C62-41A4-8052-379F530EF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0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615</Words>
  <Characters>3511</Characters>
  <Application>Microsoft Office Word</Application>
  <DocSecurity>0</DocSecurity>
  <Lines>29</Lines>
  <Paragraphs>8</Paragraphs>
  <ScaleCrop>false</ScaleCrop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Tanur yadav</dc:creator>
  <cp:keywords/>
  <dc:description/>
  <cp:lastModifiedBy>Tanur yadav</cp:lastModifiedBy>
  <cp:revision>1</cp:revision>
  <dcterms:created xsi:type="dcterms:W3CDTF">2026-03-12T10:51:00Z</dcterms:created>
  <dcterms:modified xsi:type="dcterms:W3CDTF">2026-03-12T10:54:00Z</dcterms:modified>
</cp:coreProperties>
</file>