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A10CBF" w14:textId="77777777" w:rsidR="00940491" w:rsidRPr="002418CA" w:rsidRDefault="00000000">
      <w:pPr>
        <w:pStyle w:val="Title"/>
        <w:rPr>
          <w:color w:val="000000" w:themeColor="text1"/>
        </w:rPr>
      </w:pPr>
      <w:proofErr w:type="spellStart"/>
      <w:r w:rsidRPr="002418CA">
        <w:rPr>
          <w:color w:val="000000" w:themeColor="text1"/>
        </w:rPr>
        <w:t>FairML</w:t>
      </w:r>
      <w:proofErr w:type="spellEnd"/>
      <w:r w:rsidRPr="002418CA">
        <w:rPr>
          <w:color w:val="000000" w:themeColor="text1"/>
        </w:rPr>
        <w:t xml:space="preserve"> — Cross-Dataset Results Report</w:t>
      </w:r>
    </w:p>
    <w:p w14:paraId="5E72B2E8" w14:textId="77777777" w:rsidR="00940491" w:rsidRPr="002418CA" w:rsidRDefault="00000000">
      <w:pPr>
        <w:rPr>
          <w:color w:val="000000" w:themeColor="text1"/>
        </w:rPr>
      </w:pPr>
      <w:r w:rsidRPr="002418CA">
        <w:rPr>
          <w:i/>
          <w:color w:val="000000" w:themeColor="text1"/>
        </w:rPr>
        <w:t xml:space="preserve">Mapping the group-vs-individual fairness trade-off across six </w:t>
      </w:r>
      <w:proofErr w:type="gramStart"/>
      <w:r w:rsidRPr="002418CA">
        <w:rPr>
          <w:i/>
          <w:color w:val="000000" w:themeColor="text1"/>
        </w:rPr>
        <w:t>datasets  ·</w:t>
      </w:r>
      <w:proofErr w:type="gramEnd"/>
      <w:r w:rsidRPr="002418CA">
        <w:rPr>
          <w:i/>
          <w:color w:val="000000" w:themeColor="text1"/>
        </w:rPr>
        <w:t xml:space="preserve">  September 2026</w:t>
      </w:r>
    </w:p>
    <w:p w14:paraId="71465EF9" w14:textId="77777777" w:rsidR="00940491" w:rsidRPr="002418CA" w:rsidRDefault="00000000">
      <w:pPr>
        <w:pStyle w:val="Heading1"/>
        <w:rPr>
          <w:color w:val="000000" w:themeColor="text1"/>
        </w:rPr>
      </w:pPr>
      <w:proofErr w:type="gramStart"/>
      <w:r w:rsidRPr="002418CA">
        <w:rPr>
          <w:color w:val="000000" w:themeColor="text1"/>
        </w:rPr>
        <w:t>At a glance</w:t>
      </w:r>
      <w:proofErr w:type="gramEnd"/>
    </w:p>
    <w:p w14:paraId="33B6577E" w14:textId="77777777" w:rsidR="00940491" w:rsidRPr="002418CA" w:rsidRDefault="00000000">
      <w:pPr>
        <w:pStyle w:val="ListBullet"/>
        <w:rPr>
          <w:color w:val="000000" w:themeColor="text1"/>
        </w:rPr>
      </w:pPr>
      <w:r w:rsidRPr="002418CA">
        <w:rPr>
          <w:b/>
          <w:color w:val="000000" w:themeColor="text1"/>
        </w:rPr>
        <w:t xml:space="preserve">Method works on every dataset with a real disparity. </w:t>
      </w:r>
      <w:r w:rsidRPr="002418CA">
        <w:rPr>
          <w:color w:val="000000" w:themeColor="text1"/>
        </w:rPr>
        <w:t>The fair model cuts group disparity (DPD2) by 71–93% on COMPAS, Adult, ACS Public Coverage and ACS Employment, for 0–1.5 accuracy points.</w:t>
      </w:r>
    </w:p>
    <w:p w14:paraId="754738F0" w14:textId="77777777" w:rsidR="00940491" w:rsidRPr="002418CA" w:rsidRDefault="00000000">
      <w:pPr>
        <w:pStyle w:val="ListBullet"/>
        <w:rPr>
          <w:color w:val="000000" w:themeColor="text1"/>
        </w:rPr>
      </w:pPr>
      <w:r w:rsidRPr="002418CA">
        <w:rPr>
          <w:b/>
          <w:color w:val="000000" w:themeColor="text1"/>
        </w:rPr>
        <w:t xml:space="preserve">RQ1 – the two objectives pull apart. </w:t>
      </w:r>
      <w:r w:rsidRPr="002418CA">
        <w:rPr>
          <w:color w:val="000000" w:themeColor="text1"/>
        </w:rPr>
        <w:t>Training for group fairness makes individual fairness worse, and training for individual fairness does not fix group disparity, on 3 of 4 datasets.</w:t>
      </w:r>
    </w:p>
    <w:p w14:paraId="486049EB" w14:textId="77777777" w:rsidR="00940491" w:rsidRPr="002418CA" w:rsidRDefault="00000000">
      <w:pPr>
        <w:pStyle w:val="ListBullet"/>
        <w:rPr>
          <w:color w:val="000000" w:themeColor="text1"/>
        </w:rPr>
      </w:pPr>
      <w:r w:rsidRPr="002418CA">
        <w:rPr>
          <w:b/>
          <w:color w:val="000000" w:themeColor="text1"/>
        </w:rPr>
        <w:t xml:space="preserve">RQ2 – the trade-off is common but not universal. </w:t>
      </w:r>
      <w:r w:rsidRPr="002418CA">
        <w:rPr>
          <w:color w:val="000000" w:themeColor="text1"/>
        </w:rPr>
        <w:t>It replicates on COMPAS, Adult and ACS Public Coverage for both models; ACS Employment shows no trade-off. German fails because 1,000 rows are too few to tune on; Taiwan has almost no disparity to fix.</w:t>
      </w:r>
    </w:p>
    <w:p w14:paraId="3100AA71" w14:textId="77777777" w:rsidR="00940491" w:rsidRPr="002418CA" w:rsidRDefault="00000000">
      <w:pPr>
        <w:pStyle w:val="ListBullet"/>
        <w:rPr>
          <w:color w:val="000000" w:themeColor="text1"/>
        </w:rPr>
      </w:pPr>
      <w:r w:rsidRPr="002418CA">
        <w:rPr>
          <w:b/>
          <w:color w:val="000000" w:themeColor="text1"/>
        </w:rPr>
        <w:t xml:space="preserve">RQ3 – competitive, not superior. </w:t>
      </w:r>
      <w:r w:rsidRPr="002418CA">
        <w:rPr>
          <w:color w:val="000000" w:themeColor="text1"/>
        </w:rPr>
        <w:t>The fair MLP sits on the accuracy–fairness frontier on every main dataset; dedicated baselines sometimes reach lower disparity at slightly lower accuracy.</w:t>
      </w:r>
    </w:p>
    <w:p w14:paraId="01978460" w14:textId="77777777" w:rsidR="00940491" w:rsidRPr="002418CA" w:rsidRDefault="00000000">
      <w:pPr>
        <w:pStyle w:val="ListBullet"/>
        <w:rPr>
          <w:color w:val="000000" w:themeColor="text1"/>
        </w:rPr>
      </w:pPr>
      <w:r w:rsidRPr="002418CA">
        <w:rPr>
          <w:b/>
          <w:color w:val="000000" w:themeColor="text1"/>
        </w:rPr>
        <w:t xml:space="preserve">Strongest new dataset: ACS Public Coverage. </w:t>
      </w:r>
      <w:r w:rsidRPr="002418CA">
        <w:rPr>
          <w:color w:val="000000" w:themeColor="text1"/>
        </w:rPr>
        <w:t>Largest gains, cleanest trade-off, and the most reliable measurements of all six.</w:t>
      </w:r>
    </w:p>
    <w:p w14:paraId="2CBE09C1" w14:textId="77777777" w:rsidR="00940491" w:rsidRPr="002418CA" w:rsidRDefault="00000000">
      <w:pPr>
        <w:pStyle w:val="Heading1"/>
        <w:rPr>
          <w:color w:val="000000" w:themeColor="text1"/>
        </w:rPr>
      </w:pPr>
      <w:r w:rsidRPr="002418CA">
        <w:rPr>
          <w:color w:val="000000" w:themeColor="text1"/>
        </w:rPr>
        <w:t>1. What we are testing</w:t>
      </w:r>
    </w:p>
    <w:p w14:paraId="1188F168" w14:textId="77777777" w:rsidR="00940491" w:rsidRPr="002418CA" w:rsidRDefault="00000000">
      <w:pPr>
        <w:rPr>
          <w:color w:val="000000" w:themeColor="text1"/>
        </w:rPr>
      </w:pPr>
      <w:r w:rsidRPr="002418CA">
        <w:rPr>
          <w:color w:val="000000" w:themeColor="text1"/>
        </w:rPr>
        <w:t>One training loss with two dials:</w:t>
      </w:r>
    </w:p>
    <w:p w14:paraId="4DA1DBEA" w14:textId="77777777" w:rsidR="00940491" w:rsidRPr="002418CA" w:rsidRDefault="00000000">
      <w:pPr>
        <w:jc w:val="center"/>
        <w:rPr>
          <w:color w:val="000000" w:themeColor="text1"/>
        </w:rPr>
      </w:pPr>
      <w:r w:rsidRPr="002418CA">
        <w:rPr>
          <w:b/>
          <w:color w:val="000000" w:themeColor="text1"/>
        </w:rPr>
        <w:t>Loss = α·BCE + (1 − α)·[ β·SoftDP + (1 − β)·SoftGE ]</w:t>
      </w:r>
    </w:p>
    <w:p w14:paraId="557E79E2" w14:textId="77777777" w:rsidR="00940491" w:rsidRPr="002418CA" w:rsidRDefault="00000000">
      <w:pPr>
        <w:pStyle w:val="ListBullet"/>
        <w:rPr>
          <w:color w:val="000000" w:themeColor="text1"/>
        </w:rPr>
      </w:pPr>
      <w:r w:rsidRPr="002418CA">
        <w:rPr>
          <w:b/>
          <w:color w:val="000000" w:themeColor="text1"/>
        </w:rPr>
        <w:t xml:space="preserve">α </w:t>
      </w:r>
      <w:r w:rsidRPr="002418CA">
        <w:rPr>
          <w:color w:val="000000" w:themeColor="text1"/>
        </w:rPr>
        <w:t>— how much weight goes to accuracy (α = 1: plain model, no fairness).</w:t>
      </w:r>
    </w:p>
    <w:p w14:paraId="7016BB79" w14:textId="77777777" w:rsidR="00940491" w:rsidRPr="002418CA" w:rsidRDefault="00000000">
      <w:pPr>
        <w:pStyle w:val="ListBullet"/>
        <w:rPr>
          <w:color w:val="000000" w:themeColor="text1"/>
        </w:rPr>
      </w:pPr>
      <w:r w:rsidRPr="002418CA">
        <w:rPr>
          <w:b/>
          <w:color w:val="000000" w:themeColor="text1"/>
        </w:rPr>
        <w:t xml:space="preserve">β </w:t>
      </w:r>
      <w:r w:rsidRPr="002418CA">
        <w:rPr>
          <w:color w:val="000000" w:themeColor="text1"/>
        </w:rPr>
        <w:t>— how the fairness weight is split: β = 1 all group fairness, β = 0 all individual fairness.</w:t>
      </w:r>
    </w:p>
    <w:p w14:paraId="33231222" w14:textId="77777777" w:rsidR="00940491" w:rsidRPr="002418CA" w:rsidRDefault="00000000">
      <w:pPr>
        <w:pStyle w:val="ListBullet"/>
        <w:rPr>
          <w:color w:val="000000" w:themeColor="text1"/>
        </w:rPr>
      </w:pPr>
      <w:r w:rsidRPr="002418CA">
        <w:rPr>
          <w:b/>
          <w:color w:val="000000" w:themeColor="text1"/>
        </w:rPr>
        <w:t xml:space="preserve">DPD2 (group fairness) </w:t>
      </w:r>
      <w:r w:rsidRPr="002418CA">
        <w:rPr>
          <w:color w:val="000000" w:themeColor="text1"/>
        </w:rPr>
        <w:t>— gap in positive-prediction rate between the two groups compared. Lower = fairer.</w:t>
      </w:r>
    </w:p>
    <w:p w14:paraId="637B81E2" w14:textId="77777777" w:rsidR="00940491" w:rsidRPr="002418CA" w:rsidRDefault="00000000">
      <w:pPr>
        <w:pStyle w:val="ListBullet"/>
        <w:rPr>
          <w:color w:val="000000" w:themeColor="text1"/>
        </w:rPr>
      </w:pPr>
      <w:r w:rsidRPr="002418CA">
        <w:rPr>
          <w:b/>
          <w:color w:val="000000" w:themeColor="text1"/>
        </w:rPr>
        <w:t xml:space="preserve">GE(2) (individual fairness) </w:t>
      </w:r>
      <w:r w:rsidRPr="002418CA">
        <w:rPr>
          <w:color w:val="000000" w:themeColor="text1"/>
        </w:rPr>
        <w:t>— inequality in how much benefit each person gets from the model (generalized entropy, α = 2). Lower = fairer.</w:t>
      </w:r>
    </w:p>
    <w:p w14:paraId="1432ABA6" w14:textId="77777777" w:rsidR="00940491" w:rsidRPr="002418CA" w:rsidRDefault="00000000">
      <w:pPr>
        <w:pStyle w:val="ListBullet"/>
        <w:rPr>
          <w:color w:val="000000" w:themeColor="text1"/>
        </w:rPr>
      </w:pPr>
      <w:r w:rsidRPr="002418CA">
        <w:rPr>
          <w:b/>
          <w:color w:val="000000" w:themeColor="text1"/>
        </w:rPr>
        <w:t xml:space="preserve">Protocol </w:t>
      </w:r>
      <w:r w:rsidRPr="002418CA">
        <w:rPr>
          <w:color w:val="000000" w:themeColor="text1"/>
        </w:rPr>
        <w:t>— 7×7 α×β grid, logistic regression (LR) and a 64-64 MLP, 10 random splits (60/20/20). The ‘fair model’ is picked on the validation split. Significance = paired Wilcoxon test over the 10 seeds, Holm-corrected (** p &lt; 0.01, * p &lt; 0.05).</w:t>
      </w:r>
    </w:p>
    <w:p w14:paraId="76EFAC09" w14:textId="77777777" w:rsidR="00940491" w:rsidRPr="002418CA" w:rsidRDefault="00000000">
      <w:pPr>
        <w:pStyle w:val="Heading1"/>
        <w:rPr>
          <w:color w:val="000000" w:themeColor="text1"/>
        </w:rPr>
      </w:pPr>
      <w:r w:rsidRPr="002418CA">
        <w:rPr>
          <w:color w:val="000000" w:themeColor="text1"/>
        </w:rPr>
        <w:t>2. The datasets</w:t>
      </w:r>
    </w:p>
    <w:tbl>
      <w:tblPr>
        <w:tblStyle w:val="TableGrid"/>
        <w:tblW w:w="0" w:type="auto"/>
        <w:jc w:val="center"/>
        <w:tblLayout w:type="fixed"/>
        <w:tblLook w:val="04A0" w:firstRow="1" w:lastRow="0" w:firstColumn="1" w:lastColumn="0" w:noHBand="0" w:noVBand="1"/>
      </w:tblPr>
      <w:tblGrid>
        <w:gridCol w:w="1368"/>
        <w:gridCol w:w="1008"/>
        <w:gridCol w:w="1440"/>
        <w:gridCol w:w="1584"/>
        <w:gridCol w:w="1512"/>
        <w:gridCol w:w="792"/>
        <w:gridCol w:w="792"/>
        <w:gridCol w:w="864"/>
      </w:tblGrid>
      <w:tr w:rsidR="00940491" w:rsidRPr="002418CA" w14:paraId="4B4254EA" w14:textId="77777777">
        <w:trPr>
          <w:jc w:val="center"/>
        </w:trPr>
        <w:tc>
          <w:tcPr>
            <w:tcW w:w="1368" w:type="dxa"/>
            <w:shd w:val="clear" w:color="auto" w:fill="D9E2F3"/>
          </w:tcPr>
          <w:p w14:paraId="63A7BFF7" w14:textId="77777777" w:rsidR="00940491" w:rsidRPr="002418CA" w:rsidRDefault="00000000">
            <w:pPr>
              <w:rPr>
                <w:color w:val="000000" w:themeColor="text1"/>
              </w:rPr>
            </w:pPr>
            <w:r w:rsidRPr="002418CA">
              <w:rPr>
                <w:b/>
                <w:color w:val="000000" w:themeColor="text1"/>
                <w:sz w:val="16"/>
              </w:rPr>
              <w:t>Dataset</w:t>
            </w:r>
          </w:p>
        </w:tc>
        <w:tc>
          <w:tcPr>
            <w:tcW w:w="1008" w:type="dxa"/>
            <w:shd w:val="clear" w:color="auto" w:fill="D9E2F3"/>
          </w:tcPr>
          <w:p w14:paraId="357C59BF" w14:textId="77777777" w:rsidR="00940491" w:rsidRPr="002418CA" w:rsidRDefault="00000000">
            <w:pPr>
              <w:rPr>
                <w:color w:val="000000" w:themeColor="text1"/>
              </w:rPr>
            </w:pPr>
            <w:r w:rsidRPr="002418CA">
              <w:rPr>
                <w:b/>
                <w:color w:val="000000" w:themeColor="text1"/>
                <w:sz w:val="16"/>
              </w:rPr>
              <w:t>Role</w:t>
            </w:r>
          </w:p>
        </w:tc>
        <w:tc>
          <w:tcPr>
            <w:tcW w:w="1440" w:type="dxa"/>
            <w:shd w:val="clear" w:color="auto" w:fill="D9E2F3"/>
          </w:tcPr>
          <w:p w14:paraId="7E8BC741" w14:textId="77777777" w:rsidR="00940491" w:rsidRPr="002418CA" w:rsidRDefault="00000000">
            <w:pPr>
              <w:rPr>
                <w:color w:val="000000" w:themeColor="text1"/>
              </w:rPr>
            </w:pPr>
            <w:r w:rsidRPr="002418CA">
              <w:rPr>
                <w:b/>
                <w:color w:val="000000" w:themeColor="text1"/>
                <w:sz w:val="16"/>
              </w:rPr>
              <w:t>Domain</w:t>
            </w:r>
          </w:p>
        </w:tc>
        <w:tc>
          <w:tcPr>
            <w:tcW w:w="1584" w:type="dxa"/>
            <w:shd w:val="clear" w:color="auto" w:fill="D9E2F3"/>
          </w:tcPr>
          <w:p w14:paraId="536804C5" w14:textId="77777777" w:rsidR="00940491" w:rsidRPr="002418CA" w:rsidRDefault="00000000">
            <w:pPr>
              <w:rPr>
                <w:color w:val="000000" w:themeColor="text1"/>
              </w:rPr>
            </w:pPr>
            <w:r w:rsidRPr="002418CA">
              <w:rPr>
                <w:b/>
                <w:color w:val="000000" w:themeColor="text1"/>
                <w:sz w:val="16"/>
              </w:rPr>
              <w:t>Predicts (positive = 1)</w:t>
            </w:r>
          </w:p>
        </w:tc>
        <w:tc>
          <w:tcPr>
            <w:tcW w:w="1512" w:type="dxa"/>
            <w:shd w:val="clear" w:color="auto" w:fill="D9E2F3"/>
          </w:tcPr>
          <w:p w14:paraId="588BD2A8" w14:textId="77777777" w:rsidR="00940491" w:rsidRPr="002418CA" w:rsidRDefault="00000000">
            <w:pPr>
              <w:rPr>
                <w:color w:val="000000" w:themeColor="text1"/>
              </w:rPr>
            </w:pPr>
            <w:r w:rsidRPr="002418CA">
              <w:rPr>
                <w:b/>
                <w:color w:val="000000" w:themeColor="text1"/>
                <w:sz w:val="16"/>
              </w:rPr>
              <w:t>Groups compared</w:t>
            </w:r>
          </w:p>
        </w:tc>
        <w:tc>
          <w:tcPr>
            <w:tcW w:w="792" w:type="dxa"/>
            <w:shd w:val="clear" w:color="auto" w:fill="D9E2F3"/>
          </w:tcPr>
          <w:p w14:paraId="071D4FC0" w14:textId="77777777" w:rsidR="00940491" w:rsidRPr="002418CA" w:rsidRDefault="00000000">
            <w:pPr>
              <w:rPr>
                <w:color w:val="000000" w:themeColor="text1"/>
              </w:rPr>
            </w:pPr>
            <w:r w:rsidRPr="002418CA">
              <w:rPr>
                <w:b/>
                <w:color w:val="000000" w:themeColor="text1"/>
                <w:sz w:val="16"/>
              </w:rPr>
              <w:t>Rows</w:t>
            </w:r>
          </w:p>
        </w:tc>
        <w:tc>
          <w:tcPr>
            <w:tcW w:w="792" w:type="dxa"/>
            <w:shd w:val="clear" w:color="auto" w:fill="D9E2F3"/>
          </w:tcPr>
          <w:p w14:paraId="0A892EA1" w14:textId="77777777" w:rsidR="00940491" w:rsidRPr="002418CA" w:rsidRDefault="00000000">
            <w:pPr>
              <w:rPr>
                <w:color w:val="000000" w:themeColor="text1"/>
              </w:rPr>
            </w:pPr>
            <w:r w:rsidRPr="002418CA">
              <w:rPr>
                <w:b/>
                <w:color w:val="000000" w:themeColor="text1"/>
                <w:sz w:val="16"/>
              </w:rPr>
              <w:t>Positive rate</w:t>
            </w:r>
          </w:p>
        </w:tc>
        <w:tc>
          <w:tcPr>
            <w:tcW w:w="864" w:type="dxa"/>
            <w:shd w:val="clear" w:color="auto" w:fill="D9E2F3"/>
          </w:tcPr>
          <w:p w14:paraId="4BCE7A9A" w14:textId="77777777" w:rsidR="00940491" w:rsidRPr="002418CA" w:rsidRDefault="00000000">
            <w:pPr>
              <w:rPr>
                <w:color w:val="000000" w:themeColor="text1"/>
              </w:rPr>
            </w:pPr>
            <w:r w:rsidRPr="002418CA">
              <w:rPr>
                <w:b/>
                <w:color w:val="000000" w:themeColor="text1"/>
                <w:sz w:val="16"/>
              </w:rPr>
              <w:t>Label gap</w:t>
            </w:r>
          </w:p>
        </w:tc>
      </w:tr>
      <w:tr w:rsidR="00940491" w:rsidRPr="002418CA" w14:paraId="18D90FE4" w14:textId="77777777">
        <w:trPr>
          <w:jc w:val="center"/>
        </w:trPr>
        <w:tc>
          <w:tcPr>
            <w:tcW w:w="1368" w:type="dxa"/>
          </w:tcPr>
          <w:p w14:paraId="4AC06F39" w14:textId="77777777" w:rsidR="00940491" w:rsidRPr="002418CA" w:rsidRDefault="00000000">
            <w:pPr>
              <w:rPr>
                <w:color w:val="000000" w:themeColor="text1"/>
              </w:rPr>
            </w:pPr>
            <w:r w:rsidRPr="002418CA">
              <w:rPr>
                <w:color w:val="000000" w:themeColor="text1"/>
                <w:sz w:val="16"/>
              </w:rPr>
              <w:t>COMPAS</w:t>
            </w:r>
          </w:p>
        </w:tc>
        <w:tc>
          <w:tcPr>
            <w:tcW w:w="1008" w:type="dxa"/>
          </w:tcPr>
          <w:p w14:paraId="5377ABDB" w14:textId="77777777" w:rsidR="00940491" w:rsidRPr="002418CA" w:rsidRDefault="00000000">
            <w:pPr>
              <w:rPr>
                <w:color w:val="000000" w:themeColor="text1"/>
              </w:rPr>
            </w:pPr>
            <w:r w:rsidRPr="002418CA">
              <w:rPr>
                <w:color w:val="000000" w:themeColor="text1"/>
                <w:sz w:val="16"/>
              </w:rPr>
              <w:t>Main</w:t>
            </w:r>
          </w:p>
        </w:tc>
        <w:tc>
          <w:tcPr>
            <w:tcW w:w="1440" w:type="dxa"/>
          </w:tcPr>
          <w:p w14:paraId="3108DBB5" w14:textId="77777777" w:rsidR="00940491" w:rsidRPr="002418CA" w:rsidRDefault="00000000">
            <w:pPr>
              <w:rPr>
                <w:color w:val="000000" w:themeColor="text1"/>
              </w:rPr>
            </w:pPr>
            <w:r w:rsidRPr="002418CA">
              <w:rPr>
                <w:color w:val="000000" w:themeColor="text1"/>
                <w:sz w:val="16"/>
              </w:rPr>
              <w:t>Criminal justice</w:t>
            </w:r>
          </w:p>
        </w:tc>
        <w:tc>
          <w:tcPr>
            <w:tcW w:w="1584" w:type="dxa"/>
          </w:tcPr>
          <w:p w14:paraId="3BE17EDA" w14:textId="77777777" w:rsidR="00940491" w:rsidRPr="002418CA" w:rsidRDefault="00000000">
            <w:pPr>
              <w:rPr>
                <w:color w:val="000000" w:themeColor="text1"/>
              </w:rPr>
            </w:pPr>
            <w:r w:rsidRPr="002418CA">
              <w:rPr>
                <w:color w:val="000000" w:themeColor="text1"/>
                <w:sz w:val="16"/>
              </w:rPr>
              <w:t>Re-offends within 2 years</w:t>
            </w:r>
          </w:p>
        </w:tc>
        <w:tc>
          <w:tcPr>
            <w:tcW w:w="1512" w:type="dxa"/>
          </w:tcPr>
          <w:p w14:paraId="54CC51B4" w14:textId="77777777" w:rsidR="00940491" w:rsidRPr="002418CA" w:rsidRDefault="00000000">
            <w:pPr>
              <w:rPr>
                <w:color w:val="000000" w:themeColor="text1"/>
              </w:rPr>
            </w:pPr>
            <w:r w:rsidRPr="002418CA">
              <w:rPr>
                <w:color w:val="000000" w:themeColor="text1"/>
                <w:sz w:val="16"/>
              </w:rPr>
              <w:t>African-American vs Caucasian</w:t>
            </w:r>
          </w:p>
        </w:tc>
        <w:tc>
          <w:tcPr>
            <w:tcW w:w="792" w:type="dxa"/>
          </w:tcPr>
          <w:p w14:paraId="3D673E6F" w14:textId="77777777" w:rsidR="00940491" w:rsidRPr="002418CA" w:rsidRDefault="00000000">
            <w:pPr>
              <w:rPr>
                <w:color w:val="000000" w:themeColor="text1"/>
              </w:rPr>
            </w:pPr>
            <w:r w:rsidRPr="002418CA">
              <w:rPr>
                <w:color w:val="000000" w:themeColor="text1"/>
                <w:sz w:val="16"/>
              </w:rPr>
              <w:t>6,172</w:t>
            </w:r>
          </w:p>
        </w:tc>
        <w:tc>
          <w:tcPr>
            <w:tcW w:w="792" w:type="dxa"/>
          </w:tcPr>
          <w:p w14:paraId="3CD2EC36" w14:textId="77777777" w:rsidR="00940491" w:rsidRPr="002418CA" w:rsidRDefault="00000000">
            <w:pPr>
              <w:rPr>
                <w:color w:val="000000" w:themeColor="text1"/>
              </w:rPr>
            </w:pPr>
            <w:r w:rsidRPr="002418CA">
              <w:rPr>
                <w:color w:val="000000" w:themeColor="text1"/>
                <w:sz w:val="16"/>
              </w:rPr>
              <w:t>46%</w:t>
            </w:r>
          </w:p>
        </w:tc>
        <w:tc>
          <w:tcPr>
            <w:tcW w:w="864" w:type="dxa"/>
          </w:tcPr>
          <w:p w14:paraId="02BC9CD4" w14:textId="77777777" w:rsidR="00940491" w:rsidRPr="002418CA" w:rsidRDefault="00000000">
            <w:pPr>
              <w:rPr>
                <w:color w:val="000000" w:themeColor="text1"/>
              </w:rPr>
            </w:pPr>
            <w:r w:rsidRPr="002418CA">
              <w:rPr>
                <w:color w:val="000000" w:themeColor="text1"/>
                <w:sz w:val="16"/>
              </w:rPr>
              <w:t>13.2 pts</w:t>
            </w:r>
          </w:p>
        </w:tc>
      </w:tr>
      <w:tr w:rsidR="00940491" w:rsidRPr="002418CA" w14:paraId="410A8639" w14:textId="77777777">
        <w:trPr>
          <w:jc w:val="center"/>
        </w:trPr>
        <w:tc>
          <w:tcPr>
            <w:tcW w:w="1368" w:type="dxa"/>
          </w:tcPr>
          <w:p w14:paraId="5A434B03" w14:textId="77777777" w:rsidR="00940491" w:rsidRPr="002418CA" w:rsidRDefault="00000000">
            <w:pPr>
              <w:rPr>
                <w:color w:val="000000" w:themeColor="text1"/>
              </w:rPr>
            </w:pPr>
            <w:r w:rsidRPr="002418CA">
              <w:rPr>
                <w:color w:val="000000" w:themeColor="text1"/>
                <w:sz w:val="16"/>
              </w:rPr>
              <w:t>Adult</w:t>
            </w:r>
          </w:p>
        </w:tc>
        <w:tc>
          <w:tcPr>
            <w:tcW w:w="1008" w:type="dxa"/>
          </w:tcPr>
          <w:p w14:paraId="62A190DF" w14:textId="77777777" w:rsidR="00940491" w:rsidRPr="002418CA" w:rsidRDefault="00000000">
            <w:pPr>
              <w:rPr>
                <w:color w:val="000000" w:themeColor="text1"/>
              </w:rPr>
            </w:pPr>
            <w:r w:rsidRPr="002418CA">
              <w:rPr>
                <w:color w:val="000000" w:themeColor="text1"/>
                <w:sz w:val="16"/>
              </w:rPr>
              <w:t>Main</w:t>
            </w:r>
          </w:p>
        </w:tc>
        <w:tc>
          <w:tcPr>
            <w:tcW w:w="1440" w:type="dxa"/>
          </w:tcPr>
          <w:p w14:paraId="6B3FB298" w14:textId="77777777" w:rsidR="00940491" w:rsidRPr="002418CA" w:rsidRDefault="00000000">
            <w:pPr>
              <w:rPr>
                <w:color w:val="000000" w:themeColor="text1"/>
              </w:rPr>
            </w:pPr>
            <w:r w:rsidRPr="002418CA">
              <w:rPr>
                <w:color w:val="000000" w:themeColor="text1"/>
                <w:sz w:val="16"/>
              </w:rPr>
              <w:t>Income (1994 census)</w:t>
            </w:r>
          </w:p>
        </w:tc>
        <w:tc>
          <w:tcPr>
            <w:tcW w:w="1584" w:type="dxa"/>
          </w:tcPr>
          <w:p w14:paraId="05B36D87" w14:textId="77777777" w:rsidR="00940491" w:rsidRPr="002418CA" w:rsidRDefault="00000000">
            <w:pPr>
              <w:rPr>
                <w:color w:val="000000" w:themeColor="text1"/>
              </w:rPr>
            </w:pPr>
            <w:r w:rsidRPr="002418CA">
              <w:rPr>
                <w:color w:val="000000" w:themeColor="text1"/>
                <w:sz w:val="16"/>
              </w:rPr>
              <w:t>Income &gt; $50K</w:t>
            </w:r>
          </w:p>
        </w:tc>
        <w:tc>
          <w:tcPr>
            <w:tcW w:w="1512" w:type="dxa"/>
          </w:tcPr>
          <w:p w14:paraId="4F7D94B5" w14:textId="77777777" w:rsidR="00940491" w:rsidRPr="002418CA" w:rsidRDefault="00000000">
            <w:pPr>
              <w:rPr>
                <w:color w:val="000000" w:themeColor="text1"/>
              </w:rPr>
            </w:pPr>
            <w:r w:rsidRPr="002418CA">
              <w:rPr>
                <w:color w:val="000000" w:themeColor="text1"/>
                <w:sz w:val="16"/>
              </w:rPr>
              <w:t>Male vs Female</w:t>
            </w:r>
          </w:p>
        </w:tc>
        <w:tc>
          <w:tcPr>
            <w:tcW w:w="792" w:type="dxa"/>
          </w:tcPr>
          <w:p w14:paraId="1FBEB43B" w14:textId="77777777" w:rsidR="00940491" w:rsidRPr="002418CA" w:rsidRDefault="00000000">
            <w:pPr>
              <w:rPr>
                <w:color w:val="000000" w:themeColor="text1"/>
              </w:rPr>
            </w:pPr>
            <w:r w:rsidRPr="002418CA">
              <w:rPr>
                <w:color w:val="000000" w:themeColor="text1"/>
                <w:sz w:val="16"/>
              </w:rPr>
              <w:t>45,222</w:t>
            </w:r>
          </w:p>
        </w:tc>
        <w:tc>
          <w:tcPr>
            <w:tcW w:w="792" w:type="dxa"/>
          </w:tcPr>
          <w:p w14:paraId="7214F20E" w14:textId="77777777" w:rsidR="00940491" w:rsidRPr="002418CA" w:rsidRDefault="00000000">
            <w:pPr>
              <w:rPr>
                <w:color w:val="000000" w:themeColor="text1"/>
              </w:rPr>
            </w:pPr>
            <w:r w:rsidRPr="002418CA">
              <w:rPr>
                <w:color w:val="000000" w:themeColor="text1"/>
                <w:sz w:val="16"/>
              </w:rPr>
              <w:t>25%</w:t>
            </w:r>
          </w:p>
        </w:tc>
        <w:tc>
          <w:tcPr>
            <w:tcW w:w="864" w:type="dxa"/>
          </w:tcPr>
          <w:p w14:paraId="2896ECE3" w14:textId="77777777" w:rsidR="00940491" w:rsidRPr="002418CA" w:rsidRDefault="00000000">
            <w:pPr>
              <w:rPr>
                <w:color w:val="000000" w:themeColor="text1"/>
              </w:rPr>
            </w:pPr>
            <w:r w:rsidRPr="002418CA">
              <w:rPr>
                <w:color w:val="000000" w:themeColor="text1"/>
                <w:sz w:val="16"/>
              </w:rPr>
              <w:t>19.9 pts</w:t>
            </w:r>
          </w:p>
        </w:tc>
      </w:tr>
      <w:tr w:rsidR="00940491" w:rsidRPr="002418CA" w14:paraId="6BA9ED59" w14:textId="77777777">
        <w:trPr>
          <w:jc w:val="center"/>
        </w:trPr>
        <w:tc>
          <w:tcPr>
            <w:tcW w:w="1368" w:type="dxa"/>
          </w:tcPr>
          <w:p w14:paraId="4BCC16AB" w14:textId="77777777" w:rsidR="00940491" w:rsidRPr="002418CA" w:rsidRDefault="00000000">
            <w:pPr>
              <w:rPr>
                <w:color w:val="000000" w:themeColor="text1"/>
              </w:rPr>
            </w:pPr>
            <w:r w:rsidRPr="002418CA">
              <w:rPr>
                <w:color w:val="000000" w:themeColor="text1"/>
                <w:sz w:val="16"/>
              </w:rPr>
              <w:t>ACS Public Coverage</w:t>
            </w:r>
          </w:p>
        </w:tc>
        <w:tc>
          <w:tcPr>
            <w:tcW w:w="1008" w:type="dxa"/>
          </w:tcPr>
          <w:p w14:paraId="6F8E6F6A" w14:textId="77777777" w:rsidR="00940491" w:rsidRPr="002418CA" w:rsidRDefault="00000000">
            <w:pPr>
              <w:rPr>
                <w:color w:val="000000" w:themeColor="text1"/>
              </w:rPr>
            </w:pPr>
            <w:r w:rsidRPr="002418CA">
              <w:rPr>
                <w:color w:val="000000" w:themeColor="text1"/>
                <w:sz w:val="16"/>
              </w:rPr>
              <w:t>Main</w:t>
            </w:r>
          </w:p>
        </w:tc>
        <w:tc>
          <w:tcPr>
            <w:tcW w:w="1440" w:type="dxa"/>
          </w:tcPr>
          <w:p w14:paraId="465538C8" w14:textId="77777777" w:rsidR="00940491" w:rsidRPr="002418CA" w:rsidRDefault="00000000">
            <w:pPr>
              <w:rPr>
                <w:color w:val="000000" w:themeColor="text1"/>
              </w:rPr>
            </w:pPr>
            <w:r w:rsidRPr="002418CA">
              <w:rPr>
                <w:color w:val="000000" w:themeColor="text1"/>
                <w:sz w:val="16"/>
              </w:rPr>
              <w:t>Public health benefits (2018 census)</w:t>
            </w:r>
          </w:p>
        </w:tc>
        <w:tc>
          <w:tcPr>
            <w:tcW w:w="1584" w:type="dxa"/>
          </w:tcPr>
          <w:p w14:paraId="4E70337C" w14:textId="77777777" w:rsidR="00940491" w:rsidRPr="002418CA" w:rsidRDefault="00000000">
            <w:pPr>
              <w:rPr>
                <w:color w:val="000000" w:themeColor="text1"/>
              </w:rPr>
            </w:pPr>
            <w:r w:rsidRPr="002418CA">
              <w:rPr>
                <w:color w:val="000000" w:themeColor="text1"/>
                <w:sz w:val="16"/>
              </w:rPr>
              <w:t>Has public health coverage</w:t>
            </w:r>
          </w:p>
        </w:tc>
        <w:tc>
          <w:tcPr>
            <w:tcW w:w="1512" w:type="dxa"/>
          </w:tcPr>
          <w:p w14:paraId="41740C4A" w14:textId="77777777" w:rsidR="00940491" w:rsidRPr="002418CA" w:rsidRDefault="00000000">
            <w:pPr>
              <w:rPr>
                <w:color w:val="000000" w:themeColor="text1"/>
              </w:rPr>
            </w:pPr>
            <w:r w:rsidRPr="002418CA">
              <w:rPr>
                <w:color w:val="000000" w:themeColor="text1"/>
                <w:sz w:val="16"/>
              </w:rPr>
              <w:t>White vs Black</w:t>
            </w:r>
          </w:p>
        </w:tc>
        <w:tc>
          <w:tcPr>
            <w:tcW w:w="792" w:type="dxa"/>
          </w:tcPr>
          <w:p w14:paraId="1C085079" w14:textId="77777777" w:rsidR="00940491" w:rsidRPr="002418CA" w:rsidRDefault="00000000">
            <w:pPr>
              <w:rPr>
                <w:color w:val="000000" w:themeColor="text1"/>
              </w:rPr>
            </w:pPr>
            <w:r w:rsidRPr="002418CA">
              <w:rPr>
                <w:color w:val="000000" w:themeColor="text1"/>
                <w:sz w:val="16"/>
              </w:rPr>
              <w:t>50,000</w:t>
            </w:r>
          </w:p>
        </w:tc>
        <w:tc>
          <w:tcPr>
            <w:tcW w:w="792" w:type="dxa"/>
          </w:tcPr>
          <w:p w14:paraId="0603E06B" w14:textId="77777777" w:rsidR="00940491" w:rsidRPr="002418CA" w:rsidRDefault="00000000">
            <w:pPr>
              <w:rPr>
                <w:color w:val="000000" w:themeColor="text1"/>
              </w:rPr>
            </w:pPr>
            <w:r w:rsidRPr="002418CA">
              <w:rPr>
                <w:color w:val="000000" w:themeColor="text1"/>
                <w:sz w:val="16"/>
              </w:rPr>
              <w:t>37%</w:t>
            </w:r>
          </w:p>
        </w:tc>
        <w:tc>
          <w:tcPr>
            <w:tcW w:w="864" w:type="dxa"/>
          </w:tcPr>
          <w:p w14:paraId="5DC50DA9" w14:textId="77777777" w:rsidR="00940491" w:rsidRPr="002418CA" w:rsidRDefault="00000000">
            <w:pPr>
              <w:rPr>
                <w:color w:val="000000" w:themeColor="text1"/>
              </w:rPr>
            </w:pPr>
            <w:r w:rsidRPr="002418CA">
              <w:rPr>
                <w:color w:val="000000" w:themeColor="text1"/>
                <w:sz w:val="16"/>
              </w:rPr>
              <w:t>16.4 pts</w:t>
            </w:r>
          </w:p>
        </w:tc>
      </w:tr>
      <w:tr w:rsidR="00940491" w:rsidRPr="002418CA" w14:paraId="2310AE38" w14:textId="77777777">
        <w:trPr>
          <w:jc w:val="center"/>
        </w:trPr>
        <w:tc>
          <w:tcPr>
            <w:tcW w:w="1368" w:type="dxa"/>
          </w:tcPr>
          <w:p w14:paraId="7103712E" w14:textId="77777777" w:rsidR="00940491" w:rsidRPr="002418CA" w:rsidRDefault="00000000">
            <w:pPr>
              <w:rPr>
                <w:color w:val="000000" w:themeColor="text1"/>
              </w:rPr>
            </w:pPr>
            <w:r w:rsidRPr="002418CA">
              <w:rPr>
                <w:color w:val="000000" w:themeColor="text1"/>
                <w:sz w:val="16"/>
              </w:rPr>
              <w:t>ACS Employment</w:t>
            </w:r>
          </w:p>
        </w:tc>
        <w:tc>
          <w:tcPr>
            <w:tcW w:w="1008" w:type="dxa"/>
          </w:tcPr>
          <w:p w14:paraId="2C19E9AC" w14:textId="77777777" w:rsidR="00940491" w:rsidRPr="002418CA" w:rsidRDefault="00000000">
            <w:pPr>
              <w:rPr>
                <w:color w:val="000000" w:themeColor="text1"/>
              </w:rPr>
            </w:pPr>
            <w:r w:rsidRPr="002418CA">
              <w:rPr>
                <w:color w:val="000000" w:themeColor="text1"/>
                <w:sz w:val="16"/>
              </w:rPr>
              <w:t>Boundary case</w:t>
            </w:r>
          </w:p>
        </w:tc>
        <w:tc>
          <w:tcPr>
            <w:tcW w:w="1440" w:type="dxa"/>
          </w:tcPr>
          <w:p w14:paraId="79263DFA" w14:textId="77777777" w:rsidR="00940491" w:rsidRPr="002418CA" w:rsidRDefault="00000000">
            <w:pPr>
              <w:rPr>
                <w:color w:val="000000" w:themeColor="text1"/>
              </w:rPr>
            </w:pPr>
            <w:r w:rsidRPr="002418CA">
              <w:rPr>
                <w:color w:val="000000" w:themeColor="text1"/>
                <w:sz w:val="16"/>
              </w:rPr>
              <w:t>Employment (2018 census)</w:t>
            </w:r>
          </w:p>
        </w:tc>
        <w:tc>
          <w:tcPr>
            <w:tcW w:w="1584" w:type="dxa"/>
          </w:tcPr>
          <w:p w14:paraId="4B249F7F" w14:textId="77777777" w:rsidR="00940491" w:rsidRPr="002418CA" w:rsidRDefault="00000000">
            <w:pPr>
              <w:rPr>
                <w:color w:val="000000" w:themeColor="text1"/>
              </w:rPr>
            </w:pPr>
            <w:r w:rsidRPr="002418CA">
              <w:rPr>
                <w:color w:val="000000" w:themeColor="text1"/>
                <w:sz w:val="16"/>
              </w:rPr>
              <w:t>Is employed</w:t>
            </w:r>
          </w:p>
        </w:tc>
        <w:tc>
          <w:tcPr>
            <w:tcW w:w="1512" w:type="dxa"/>
          </w:tcPr>
          <w:p w14:paraId="5707B8C1" w14:textId="77777777" w:rsidR="00940491" w:rsidRPr="002418CA" w:rsidRDefault="00000000">
            <w:pPr>
              <w:rPr>
                <w:color w:val="000000" w:themeColor="text1"/>
              </w:rPr>
            </w:pPr>
            <w:r w:rsidRPr="002418CA">
              <w:rPr>
                <w:color w:val="000000" w:themeColor="text1"/>
                <w:sz w:val="16"/>
              </w:rPr>
              <w:t>female vs male</w:t>
            </w:r>
          </w:p>
        </w:tc>
        <w:tc>
          <w:tcPr>
            <w:tcW w:w="792" w:type="dxa"/>
          </w:tcPr>
          <w:p w14:paraId="5E47BA59" w14:textId="77777777" w:rsidR="00940491" w:rsidRPr="002418CA" w:rsidRDefault="00000000">
            <w:pPr>
              <w:rPr>
                <w:color w:val="000000" w:themeColor="text1"/>
              </w:rPr>
            </w:pPr>
            <w:r w:rsidRPr="002418CA">
              <w:rPr>
                <w:color w:val="000000" w:themeColor="text1"/>
                <w:sz w:val="16"/>
              </w:rPr>
              <w:t>50,000</w:t>
            </w:r>
          </w:p>
        </w:tc>
        <w:tc>
          <w:tcPr>
            <w:tcW w:w="792" w:type="dxa"/>
          </w:tcPr>
          <w:p w14:paraId="00C4DA4D" w14:textId="77777777" w:rsidR="00940491" w:rsidRPr="002418CA" w:rsidRDefault="00000000">
            <w:pPr>
              <w:rPr>
                <w:color w:val="000000" w:themeColor="text1"/>
              </w:rPr>
            </w:pPr>
            <w:r w:rsidRPr="002418CA">
              <w:rPr>
                <w:color w:val="000000" w:themeColor="text1"/>
                <w:sz w:val="16"/>
              </w:rPr>
              <w:t>57%</w:t>
            </w:r>
          </w:p>
        </w:tc>
        <w:tc>
          <w:tcPr>
            <w:tcW w:w="864" w:type="dxa"/>
          </w:tcPr>
          <w:p w14:paraId="1AF77A04" w14:textId="77777777" w:rsidR="00940491" w:rsidRPr="002418CA" w:rsidRDefault="00000000">
            <w:pPr>
              <w:rPr>
                <w:color w:val="000000" w:themeColor="text1"/>
              </w:rPr>
            </w:pPr>
            <w:r w:rsidRPr="002418CA">
              <w:rPr>
                <w:color w:val="000000" w:themeColor="text1"/>
                <w:sz w:val="16"/>
              </w:rPr>
              <w:t>9.7 pts</w:t>
            </w:r>
          </w:p>
        </w:tc>
      </w:tr>
      <w:tr w:rsidR="00940491" w:rsidRPr="002418CA" w14:paraId="1CB859EB" w14:textId="77777777">
        <w:trPr>
          <w:jc w:val="center"/>
        </w:trPr>
        <w:tc>
          <w:tcPr>
            <w:tcW w:w="1368" w:type="dxa"/>
          </w:tcPr>
          <w:p w14:paraId="51F85340" w14:textId="77777777" w:rsidR="00940491" w:rsidRPr="002418CA" w:rsidRDefault="00000000">
            <w:pPr>
              <w:rPr>
                <w:color w:val="000000" w:themeColor="text1"/>
              </w:rPr>
            </w:pPr>
            <w:r w:rsidRPr="002418CA">
              <w:rPr>
                <w:color w:val="000000" w:themeColor="text1"/>
                <w:sz w:val="16"/>
              </w:rPr>
              <w:t>Taiwan Credit</w:t>
            </w:r>
          </w:p>
        </w:tc>
        <w:tc>
          <w:tcPr>
            <w:tcW w:w="1008" w:type="dxa"/>
          </w:tcPr>
          <w:p w14:paraId="3E9EA996" w14:textId="77777777" w:rsidR="00940491" w:rsidRPr="002418CA" w:rsidRDefault="00000000">
            <w:pPr>
              <w:rPr>
                <w:color w:val="000000" w:themeColor="text1"/>
              </w:rPr>
            </w:pPr>
            <w:r w:rsidRPr="002418CA">
              <w:rPr>
                <w:color w:val="000000" w:themeColor="text1"/>
                <w:sz w:val="16"/>
              </w:rPr>
              <w:t>Discussion</w:t>
            </w:r>
          </w:p>
        </w:tc>
        <w:tc>
          <w:tcPr>
            <w:tcW w:w="1440" w:type="dxa"/>
          </w:tcPr>
          <w:p w14:paraId="67DCADDD" w14:textId="77777777" w:rsidR="00940491" w:rsidRPr="002418CA" w:rsidRDefault="00000000">
            <w:pPr>
              <w:rPr>
                <w:color w:val="000000" w:themeColor="text1"/>
              </w:rPr>
            </w:pPr>
            <w:r w:rsidRPr="002418CA">
              <w:rPr>
                <w:color w:val="000000" w:themeColor="text1"/>
                <w:sz w:val="16"/>
              </w:rPr>
              <w:t>Credit card default</w:t>
            </w:r>
          </w:p>
        </w:tc>
        <w:tc>
          <w:tcPr>
            <w:tcW w:w="1584" w:type="dxa"/>
          </w:tcPr>
          <w:p w14:paraId="1806F757" w14:textId="77777777" w:rsidR="00940491" w:rsidRPr="002418CA" w:rsidRDefault="00000000">
            <w:pPr>
              <w:rPr>
                <w:color w:val="000000" w:themeColor="text1"/>
              </w:rPr>
            </w:pPr>
            <w:r w:rsidRPr="002418CA">
              <w:rPr>
                <w:color w:val="000000" w:themeColor="text1"/>
                <w:sz w:val="16"/>
              </w:rPr>
              <w:t>Defaults next month</w:t>
            </w:r>
          </w:p>
        </w:tc>
        <w:tc>
          <w:tcPr>
            <w:tcW w:w="1512" w:type="dxa"/>
          </w:tcPr>
          <w:p w14:paraId="5E4B8857" w14:textId="77777777" w:rsidR="00940491" w:rsidRPr="002418CA" w:rsidRDefault="00000000">
            <w:pPr>
              <w:rPr>
                <w:color w:val="000000" w:themeColor="text1"/>
              </w:rPr>
            </w:pPr>
            <w:r w:rsidRPr="002418CA">
              <w:rPr>
                <w:color w:val="000000" w:themeColor="text1"/>
                <w:sz w:val="16"/>
              </w:rPr>
              <w:t>female vs male</w:t>
            </w:r>
          </w:p>
        </w:tc>
        <w:tc>
          <w:tcPr>
            <w:tcW w:w="792" w:type="dxa"/>
          </w:tcPr>
          <w:p w14:paraId="12BA533D" w14:textId="77777777" w:rsidR="00940491" w:rsidRPr="002418CA" w:rsidRDefault="00000000">
            <w:pPr>
              <w:rPr>
                <w:color w:val="000000" w:themeColor="text1"/>
              </w:rPr>
            </w:pPr>
            <w:r w:rsidRPr="002418CA">
              <w:rPr>
                <w:color w:val="000000" w:themeColor="text1"/>
                <w:sz w:val="16"/>
              </w:rPr>
              <w:t>30,000</w:t>
            </w:r>
          </w:p>
        </w:tc>
        <w:tc>
          <w:tcPr>
            <w:tcW w:w="792" w:type="dxa"/>
          </w:tcPr>
          <w:p w14:paraId="111818A4" w14:textId="77777777" w:rsidR="00940491" w:rsidRPr="002418CA" w:rsidRDefault="00000000">
            <w:pPr>
              <w:rPr>
                <w:color w:val="000000" w:themeColor="text1"/>
              </w:rPr>
            </w:pPr>
            <w:r w:rsidRPr="002418CA">
              <w:rPr>
                <w:color w:val="000000" w:themeColor="text1"/>
                <w:sz w:val="16"/>
              </w:rPr>
              <w:t>22%</w:t>
            </w:r>
          </w:p>
        </w:tc>
        <w:tc>
          <w:tcPr>
            <w:tcW w:w="864" w:type="dxa"/>
          </w:tcPr>
          <w:p w14:paraId="6475F802" w14:textId="77777777" w:rsidR="00940491" w:rsidRPr="002418CA" w:rsidRDefault="00000000">
            <w:pPr>
              <w:rPr>
                <w:color w:val="000000" w:themeColor="text1"/>
              </w:rPr>
            </w:pPr>
            <w:r w:rsidRPr="002418CA">
              <w:rPr>
                <w:color w:val="000000" w:themeColor="text1"/>
                <w:sz w:val="16"/>
              </w:rPr>
              <w:t>3.4 pts</w:t>
            </w:r>
          </w:p>
        </w:tc>
      </w:tr>
      <w:tr w:rsidR="00940491" w:rsidRPr="002418CA" w14:paraId="1F988301" w14:textId="77777777">
        <w:trPr>
          <w:jc w:val="center"/>
        </w:trPr>
        <w:tc>
          <w:tcPr>
            <w:tcW w:w="1368" w:type="dxa"/>
          </w:tcPr>
          <w:p w14:paraId="675E4324" w14:textId="77777777" w:rsidR="00940491" w:rsidRPr="002418CA" w:rsidRDefault="00000000">
            <w:pPr>
              <w:rPr>
                <w:color w:val="000000" w:themeColor="text1"/>
              </w:rPr>
            </w:pPr>
            <w:r w:rsidRPr="002418CA">
              <w:rPr>
                <w:color w:val="000000" w:themeColor="text1"/>
                <w:sz w:val="16"/>
              </w:rPr>
              <w:t>German Credit</w:t>
            </w:r>
          </w:p>
        </w:tc>
        <w:tc>
          <w:tcPr>
            <w:tcW w:w="1008" w:type="dxa"/>
          </w:tcPr>
          <w:p w14:paraId="2642B3D1" w14:textId="77777777" w:rsidR="00940491" w:rsidRPr="002418CA" w:rsidRDefault="00000000">
            <w:pPr>
              <w:rPr>
                <w:color w:val="000000" w:themeColor="text1"/>
              </w:rPr>
            </w:pPr>
            <w:r w:rsidRPr="002418CA">
              <w:rPr>
                <w:color w:val="000000" w:themeColor="text1"/>
                <w:sz w:val="16"/>
              </w:rPr>
              <w:t>Discussion</w:t>
            </w:r>
          </w:p>
        </w:tc>
        <w:tc>
          <w:tcPr>
            <w:tcW w:w="1440" w:type="dxa"/>
          </w:tcPr>
          <w:p w14:paraId="67F91671" w14:textId="77777777" w:rsidR="00940491" w:rsidRPr="002418CA" w:rsidRDefault="00000000">
            <w:pPr>
              <w:rPr>
                <w:color w:val="000000" w:themeColor="text1"/>
              </w:rPr>
            </w:pPr>
            <w:r w:rsidRPr="002418CA">
              <w:rPr>
                <w:color w:val="000000" w:themeColor="text1"/>
                <w:sz w:val="16"/>
              </w:rPr>
              <w:t>Credit risk</w:t>
            </w:r>
          </w:p>
        </w:tc>
        <w:tc>
          <w:tcPr>
            <w:tcW w:w="1584" w:type="dxa"/>
          </w:tcPr>
          <w:p w14:paraId="59DECBC2" w14:textId="77777777" w:rsidR="00940491" w:rsidRPr="002418CA" w:rsidRDefault="00000000">
            <w:pPr>
              <w:rPr>
                <w:color w:val="000000" w:themeColor="text1"/>
              </w:rPr>
            </w:pPr>
            <w:r w:rsidRPr="002418CA">
              <w:rPr>
                <w:color w:val="000000" w:themeColor="text1"/>
                <w:sz w:val="16"/>
              </w:rPr>
              <w:t>Bad credit risk</w:t>
            </w:r>
          </w:p>
        </w:tc>
        <w:tc>
          <w:tcPr>
            <w:tcW w:w="1512" w:type="dxa"/>
          </w:tcPr>
          <w:p w14:paraId="533BC218" w14:textId="77777777" w:rsidR="00940491" w:rsidRPr="002418CA" w:rsidRDefault="00000000">
            <w:pPr>
              <w:rPr>
                <w:color w:val="000000" w:themeColor="text1"/>
              </w:rPr>
            </w:pPr>
            <w:r w:rsidRPr="002418CA">
              <w:rPr>
                <w:color w:val="000000" w:themeColor="text1"/>
                <w:sz w:val="16"/>
              </w:rPr>
              <w:t>male vs female</w:t>
            </w:r>
          </w:p>
        </w:tc>
        <w:tc>
          <w:tcPr>
            <w:tcW w:w="792" w:type="dxa"/>
          </w:tcPr>
          <w:p w14:paraId="3691ECC9" w14:textId="77777777" w:rsidR="00940491" w:rsidRPr="002418CA" w:rsidRDefault="00000000">
            <w:pPr>
              <w:rPr>
                <w:color w:val="000000" w:themeColor="text1"/>
              </w:rPr>
            </w:pPr>
            <w:r w:rsidRPr="002418CA">
              <w:rPr>
                <w:color w:val="000000" w:themeColor="text1"/>
                <w:sz w:val="16"/>
              </w:rPr>
              <w:t>1,000</w:t>
            </w:r>
          </w:p>
        </w:tc>
        <w:tc>
          <w:tcPr>
            <w:tcW w:w="792" w:type="dxa"/>
          </w:tcPr>
          <w:p w14:paraId="17359B3C" w14:textId="77777777" w:rsidR="00940491" w:rsidRPr="002418CA" w:rsidRDefault="00000000">
            <w:pPr>
              <w:rPr>
                <w:color w:val="000000" w:themeColor="text1"/>
              </w:rPr>
            </w:pPr>
            <w:r w:rsidRPr="002418CA">
              <w:rPr>
                <w:color w:val="000000" w:themeColor="text1"/>
                <w:sz w:val="16"/>
              </w:rPr>
              <w:t>30%</w:t>
            </w:r>
          </w:p>
        </w:tc>
        <w:tc>
          <w:tcPr>
            <w:tcW w:w="864" w:type="dxa"/>
          </w:tcPr>
          <w:p w14:paraId="7E9119D2" w14:textId="77777777" w:rsidR="00940491" w:rsidRPr="002418CA" w:rsidRDefault="00000000">
            <w:pPr>
              <w:rPr>
                <w:color w:val="000000" w:themeColor="text1"/>
              </w:rPr>
            </w:pPr>
            <w:r w:rsidRPr="002418CA">
              <w:rPr>
                <w:color w:val="000000" w:themeColor="text1"/>
                <w:sz w:val="16"/>
              </w:rPr>
              <w:t>7.5 pts</w:t>
            </w:r>
          </w:p>
        </w:tc>
      </w:tr>
    </w:tbl>
    <w:p w14:paraId="38E67EA0" w14:textId="77777777" w:rsidR="00940491" w:rsidRPr="002418CA" w:rsidRDefault="00940491">
      <w:pPr>
        <w:rPr>
          <w:color w:val="000000" w:themeColor="text1"/>
        </w:rPr>
      </w:pPr>
    </w:p>
    <w:p w14:paraId="7D94A1FA" w14:textId="77777777" w:rsidR="00940491" w:rsidRPr="00EE02AC" w:rsidRDefault="00000000">
      <w:pPr>
        <w:rPr>
          <w:i/>
          <w:color w:val="000000" w:themeColor="text1"/>
        </w:rPr>
      </w:pPr>
      <w:r w:rsidRPr="002418CA">
        <w:rPr>
          <w:i/>
          <w:color w:val="000000" w:themeColor="text1"/>
        </w:rPr>
        <w:lastRenderedPageBreak/>
        <w:t xml:space="preserve">Label gap = difference in the true positive-outcome rate between the two groups. It is the disparity a model can </w:t>
      </w:r>
      <w:r w:rsidRPr="00EE02AC">
        <w:rPr>
          <w:i/>
          <w:color w:val="000000" w:themeColor="text1"/>
        </w:rPr>
        <w:t>inherit, so it predicts how much room the method has to work.</w:t>
      </w:r>
    </w:p>
    <w:p w14:paraId="43152D03" w14:textId="100C2F3B" w:rsidR="00EE02AC" w:rsidRPr="00EE02AC" w:rsidRDefault="00EE02AC">
      <w:pPr>
        <w:rPr>
          <w:rFonts w:cs="Calibri"/>
          <w:color w:val="000000" w:themeColor="text1"/>
          <w:szCs w:val="21"/>
        </w:rPr>
      </w:pPr>
      <w:r w:rsidRPr="00EE02AC">
        <w:rPr>
          <w:rFonts w:cs="Calibri"/>
          <w:color w:val="000000" w:themeColor="text1"/>
          <w:szCs w:val="21"/>
        </w:rPr>
        <w:t>COMPAS, Adult, and ACS Public Coverage start with more group disparity, so there is more room for the fairness intervention to reduce DPD2. Taiwan and German start with low disparity, so there is less room for improvement.</w:t>
      </w:r>
    </w:p>
    <w:p w14:paraId="4A16FC90" w14:textId="77777777" w:rsidR="00940491" w:rsidRPr="00EE02AC" w:rsidRDefault="00000000">
      <w:pPr>
        <w:pStyle w:val="Heading2"/>
        <w:rPr>
          <w:color w:val="000000" w:themeColor="text1"/>
        </w:rPr>
      </w:pPr>
      <w:r w:rsidRPr="00EE02AC">
        <w:rPr>
          <w:color w:val="000000" w:themeColor="text1"/>
        </w:rPr>
        <w:t>Features used</w:t>
      </w:r>
    </w:p>
    <w:tbl>
      <w:tblPr>
        <w:tblStyle w:val="TableGrid"/>
        <w:tblW w:w="0" w:type="auto"/>
        <w:jc w:val="center"/>
        <w:tblLayout w:type="fixed"/>
        <w:tblLook w:val="04A0" w:firstRow="1" w:lastRow="0" w:firstColumn="1" w:lastColumn="0" w:noHBand="0" w:noVBand="1"/>
      </w:tblPr>
      <w:tblGrid>
        <w:gridCol w:w="1728"/>
        <w:gridCol w:w="504"/>
        <w:gridCol w:w="7200"/>
      </w:tblGrid>
      <w:tr w:rsidR="00940491" w:rsidRPr="002418CA" w14:paraId="63EC29DD" w14:textId="77777777">
        <w:trPr>
          <w:jc w:val="center"/>
        </w:trPr>
        <w:tc>
          <w:tcPr>
            <w:tcW w:w="1728" w:type="dxa"/>
            <w:shd w:val="clear" w:color="auto" w:fill="D9E2F3"/>
          </w:tcPr>
          <w:p w14:paraId="6EE40D2E" w14:textId="77777777" w:rsidR="00940491" w:rsidRPr="002418CA" w:rsidRDefault="00000000">
            <w:pPr>
              <w:rPr>
                <w:color w:val="000000" w:themeColor="text1"/>
              </w:rPr>
            </w:pPr>
            <w:r w:rsidRPr="002418CA">
              <w:rPr>
                <w:b/>
                <w:color w:val="000000" w:themeColor="text1"/>
                <w:sz w:val="17"/>
              </w:rPr>
              <w:t>Dataset</w:t>
            </w:r>
          </w:p>
        </w:tc>
        <w:tc>
          <w:tcPr>
            <w:tcW w:w="504" w:type="dxa"/>
            <w:shd w:val="clear" w:color="auto" w:fill="D9E2F3"/>
          </w:tcPr>
          <w:p w14:paraId="3DDA9AFE" w14:textId="77777777" w:rsidR="00940491" w:rsidRPr="002418CA" w:rsidRDefault="00000000">
            <w:pPr>
              <w:rPr>
                <w:color w:val="000000" w:themeColor="text1"/>
              </w:rPr>
            </w:pPr>
            <w:r w:rsidRPr="002418CA">
              <w:rPr>
                <w:b/>
                <w:color w:val="000000" w:themeColor="text1"/>
                <w:sz w:val="17"/>
              </w:rPr>
              <w:t>#</w:t>
            </w:r>
          </w:p>
        </w:tc>
        <w:tc>
          <w:tcPr>
            <w:tcW w:w="7200" w:type="dxa"/>
            <w:shd w:val="clear" w:color="auto" w:fill="D9E2F3"/>
          </w:tcPr>
          <w:p w14:paraId="0678D0BA" w14:textId="77777777" w:rsidR="00940491" w:rsidRPr="002418CA" w:rsidRDefault="00000000">
            <w:pPr>
              <w:rPr>
                <w:color w:val="000000" w:themeColor="text1"/>
              </w:rPr>
            </w:pPr>
            <w:r w:rsidRPr="002418CA">
              <w:rPr>
                <w:b/>
                <w:color w:val="000000" w:themeColor="text1"/>
                <w:sz w:val="17"/>
              </w:rPr>
              <w:t>Features</w:t>
            </w:r>
          </w:p>
        </w:tc>
      </w:tr>
      <w:tr w:rsidR="00940491" w:rsidRPr="002418CA" w14:paraId="18E34E13" w14:textId="77777777">
        <w:trPr>
          <w:jc w:val="center"/>
        </w:trPr>
        <w:tc>
          <w:tcPr>
            <w:tcW w:w="1728" w:type="dxa"/>
          </w:tcPr>
          <w:p w14:paraId="760EE942" w14:textId="77777777" w:rsidR="00940491" w:rsidRPr="002418CA" w:rsidRDefault="00000000">
            <w:pPr>
              <w:rPr>
                <w:color w:val="000000" w:themeColor="text1"/>
              </w:rPr>
            </w:pPr>
            <w:r w:rsidRPr="002418CA">
              <w:rPr>
                <w:color w:val="000000" w:themeColor="text1"/>
                <w:sz w:val="17"/>
              </w:rPr>
              <w:t>COMPAS</w:t>
            </w:r>
          </w:p>
        </w:tc>
        <w:tc>
          <w:tcPr>
            <w:tcW w:w="504" w:type="dxa"/>
          </w:tcPr>
          <w:p w14:paraId="35179159" w14:textId="77777777" w:rsidR="00940491" w:rsidRPr="002418CA" w:rsidRDefault="00000000">
            <w:pPr>
              <w:rPr>
                <w:color w:val="000000" w:themeColor="text1"/>
              </w:rPr>
            </w:pPr>
            <w:r w:rsidRPr="002418CA">
              <w:rPr>
                <w:color w:val="000000" w:themeColor="text1"/>
                <w:sz w:val="17"/>
              </w:rPr>
              <w:t>8</w:t>
            </w:r>
          </w:p>
        </w:tc>
        <w:tc>
          <w:tcPr>
            <w:tcW w:w="7200" w:type="dxa"/>
          </w:tcPr>
          <w:p w14:paraId="642FCD49" w14:textId="77777777" w:rsidR="00940491" w:rsidRPr="002418CA" w:rsidRDefault="00000000">
            <w:pPr>
              <w:rPr>
                <w:color w:val="000000" w:themeColor="text1"/>
              </w:rPr>
            </w:pPr>
            <w:r w:rsidRPr="002418CA">
              <w:rPr>
                <w:color w:val="000000" w:themeColor="text1"/>
                <w:sz w:val="17"/>
              </w:rPr>
              <w:t>age, sex, race, prior convictions count, juvenile felony / misdemeanor / other counts, charge degree (felony vs misdemeanor)</w:t>
            </w:r>
          </w:p>
        </w:tc>
      </w:tr>
      <w:tr w:rsidR="00940491" w:rsidRPr="002418CA" w14:paraId="4F509E93" w14:textId="77777777">
        <w:trPr>
          <w:jc w:val="center"/>
        </w:trPr>
        <w:tc>
          <w:tcPr>
            <w:tcW w:w="1728" w:type="dxa"/>
          </w:tcPr>
          <w:p w14:paraId="6336FF99" w14:textId="77777777" w:rsidR="00940491" w:rsidRPr="002418CA" w:rsidRDefault="00000000">
            <w:pPr>
              <w:rPr>
                <w:color w:val="000000" w:themeColor="text1"/>
              </w:rPr>
            </w:pPr>
            <w:r w:rsidRPr="002418CA">
              <w:rPr>
                <w:color w:val="000000" w:themeColor="text1"/>
                <w:sz w:val="17"/>
              </w:rPr>
              <w:t>Adult</w:t>
            </w:r>
          </w:p>
        </w:tc>
        <w:tc>
          <w:tcPr>
            <w:tcW w:w="504" w:type="dxa"/>
          </w:tcPr>
          <w:p w14:paraId="4FF88279" w14:textId="77777777" w:rsidR="00940491" w:rsidRPr="002418CA" w:rsidRDefault="00000000">
            <w:pPr>
              <w:rPr>
                <w:color w:val="000000" w:themeColor="text1"/>
              </w:rPr>
            </w:pPr>
            <w:r w:rsidRPr="002418CA">
              <w:rPr>
                <w:color w:val="000000" w:themeColor="text1"/>
                <w:sz w:val="17"/>
              </w:rPr>
              <w:t>12</w:t>
            </w:r>
          </w:p>
        </w:tc>
        <w:tc>
          <w:tcPr>
            <w:tcW w:w="7200" w:type="dxa"/>
          </w:tcPr>
          <w:p w14:paraId="0BB23965" w14:textId="77777777" w:rsidR="00940491" w:rsidRPr="002418CA" w:rsidRDefault="00000000">
            <w:pPr>
              <w:rPr>
                <w:color w:val="000000" w:themeColor="text1"/>
              </w:rPr>
            </w:pPr>
            <w:r w:rsidRPr="002418CA">
              <w:rPr>
                <w:color w:val="000000" w:themeColor="text1"/>
                <w:sz w:val="17"/>
              </w:rPr>
              <w:t>age, work class, education level, marital status, occupation, relationship, race, sex, capital gain, capital loss, hours per week, native country</w:t>
            </w:r>
          </w:p>
        </w:tc>
      </w:tr>
      <w:tr w:rsidR="00940491" w:rsidRPr="002418CA" w14:paraId="00AE1E61" w14:textId="77777777">
        <w:trPr>
          <w:jc w:val="center"/>
        </w:trPr>
        <w:tc>
          <w:tcPr>
            <w:tcW w:w="1728" w:type="dxa"/>
          </w:tcPr>
          <w:p w14:paraId="62E040CC" w14:textId="77777777" w:rsidR="00940491" w:rsidRPr="002418CA" w:rsidRDefault="00000000">
            <w:pPr>
              <w:rPr>
                <w:color w:val="000000" w:themeColor="text1"/>
              </w:rPr>
            </w:pPr>
            <w:r w:rsidRPr="002418CA">
              <w:rPr>
                <w:color w:val="000000" w:themeColor="text1"/>
                <w:sz w:val="17"/>
              </w:rPr>
              <w:t>ACS Public Coverage</w:t>
            </w:r>
          </w:p>
        </w:tc>
        <w:tc>
          <w:tcPr>
            <w:tcW w:w="504" w:type="dxa"/>
          </w:tcPr>
          <w:p w14:paraId="5022B251" w14:textId="77777777" w:rsidR="00940491" w:rsidRPr="002418CA" w:rsidRDefault="00000000">
            <w:pPr>
              <w:rPr>
                <w:color w:val="000000" w:themeColor="text1"/>
              </w:rPr>
            </w:pPr>
            <w:r w:rsidRPr="002418CA">
              <w:rPr>
                <w:color w:val="000000" w:themeColor="text1"/>
                <w:sz w:val="17"/>
              </w:rPr>
              <w:t>18</w:t>
            </w:r>
          </w:p>
        </w:tc>
        <w:tc>
          <w:tcPr>
            <w:tcW w:w="7200" w:type="dxa"/>
          </w:tcPr>
          <w:p w14:paraId="5E1FAFF4" w14:textId="77777777" w:rsidR="00940491" w:rsidRPr="002418CA" w:rsidRDefault="00000000">
            <w:pPr>
              <w:rPr>
                <w:color w:val="000000" w:themeColor="text1"/>
              </w:rPr>
            </w:pPr>
            <w:r w:rsidRPr="002418CA">
              <w:rPr>
                <w:color w:val="000000" w:themeColor="text1"/>
                <w:sz w:val="17"/>
              </w:rPr>
              <w:t>age, schooling, marital status, sex, race, disability, employment status of parents, citizenship, moved last year, military service, ancestry, nativity, hearing / vision / cognitive difficulty, personal income, employment status, gave birth last year</w:t>
            </w:r>
          </w:p>
        </w:tc>
      </w:tr>
      <w:tr w:rsidR="00940491" w:rsidRPr="002418CA" w14:paraId="03C74C38" w14:textId="77777777">
        <w:trPr>
          <w:jc w:val="center"/>
        </w:trPr>
        <w:tc>
          <w:tcPr>
            <w:tcW w:w="1728" w:type="dxa"/>
          </w:tcPr>
          <w:p w14:paraId="32D01095" w14:textId="77777777" w:rsidR="00940491" w:rsidRPr="002418CA" w:rsidRDefault="00000000">
            <w:pPr>
              <w:rPr>
                <w:color w:val="000000" w:themeColor="text1"/>
              </w:rPr>
            </w:pPr>
            <w:r w:rsidRPr="002418CA">
              <w:rPr>
                <w:color w:val="000000" w:themeColor="text1"/>
                <w:sz w:val="17"/>
              </w:rPr>
              <w:t>ACS Employment</w:t>
            </w:r>
          </w:p>
        </w:tc>
        <w:tc>
          <w:tcPr>
            <w:tcW w:w="504" w:type="dxa"/>
          </w:tcPr>
          <w:p w14:paraId="7318F773" w14:textId="77777777" w:rsidR="00940491" w:rsidRPr="002418CA" w:rsidRDefault="00000000">
            <w:pPr>
              <w:rPr>
                <w:color w:val="000000" w:themeColor="text1"/>
              </w:rPr>
            </w:pPr>
            <w:r w:rsidRPr="002418CA">
              <w:rPr>
                <w:color w:val="000000" w:themeColor="text1"/>
                <w:sz w:val="17"/>
              </w:rPr>
              <w:t>17</w:t>
            </w:r>
          </w:p>
        </w:tc>
        <w:tc>
          <w:tcPr>
            <w:tcW w:w="7200" w:type="dxa"/>
          </w:tcPr>
          <w:p w14:paraId="1FD9DB85" w14:textId="77777777" w:rsidR="00940491" w:rsidRPr="002418CA" w:rsidRDefault="00000000">
            <w:pPr>
              <w:rPr>
                <w:color w:val="000000" w:themeColor="text1"/>
              </w:rPr>
            </w:pPr>
            <w:r w:rsidRPr="002418CA">
              <w:rPr>
                <w:color w:val="000000" w:themeColor="text1"/>
                <w:sz w:val="17"/>
              </w:rPr>
              <w:t>age, schooling, marital status, sex, race, disability, employment status of parents, moved last year, citizenship, military service, ancestry, nativity, relationship to household head, hearing / vision / cognitive difficulty, grandparent caring for grandchild</w:t>
            </w:r>
          </w:p>
        </w:tc>
      </w:tr>
      <w:tr w:rsidR="00940491" w:rsidRPr="002418CA" w14:paraId="5B68BA7B" w14:textId="77777777">
        <w:trPr>
          <w:jc w:val="center"/>
        </w:trPr>
        <w:tc>
          <w:tcPr>
            <w:tcW w:w="1728" w:type="dxa"/>
          </w:tcPr>
          <w:p w14:paraId="0FC3BE17" w14:textId="77777777" w:rsidR="00940491" w:rsidRPr="002418CA" w:rsidRDefault="00000000">
            <w:pPr>
              <w:rPr>
                <w:color w:val="000000" w:themeColor="text1"/>
              </w:rPr>
            </w:pPr>
            <w:r w:rsidRPr="002418CA">
              <w:rPr>
                <w:color w:val="000000" w:themeColor="text1"/>
                <w:sz w:val="17"/>
              </w:rPr>
              <w:t>Taiwan Credit</w:t>
            </w:r>
          </w:p>
        </w:tc>
        <w:tc>
          <w:tcPr>
            <w:tcW w:w="504" w:type="dxa"/>
          </w:tcPr>
          <w:p w14:paraId="63601F3E" w14:textId="77777777" w:rsidR="00940491" w:rsidRPr="002418CA" w:rsidRDefault="00000000">
            <w:pPr>
              <w:rPr>
                <w:color w:val="000000" w:themeColor="text1"/>
              </w:rPr>
            </w:pPr>
            <w:r w:rsidRPr="002418CA">
              <w:rPr>
                <w:color w:val="000000" w:themeColor="text1"/>
                <w:sz w:val="17"/>
              </w:rPr>
              <w:t>23</w:t>
            </w:r>
          </w:p>
        </w:tc>
        <w:tc>
          <w:tcPr>
            <w:tcW w:w="7200" w:type="dxa"/>
          </w:tcPr>
          <w:p w14:paraId="799B71C6" w14:textId="77777777" w:rsidR="00940491" w:rsidRPr="002418CA" w:rsidRDefault="00000000">
            <w:pPr>
              <w:rPr>
                <w:color w:val="000000" w:themeColor="text1"/>
              </w:rPr>
            </w:pPr>
            <w:r w:rsidRPr="002418CA">
              <w:rPr>
                <w:color w:val="000000" w:themeColor="text1"/>
                <w:sz w:val="17"/>
              </w:rPr>
              <w:t>credit limit, sex, education, marriage, age, repayment status for 6 months, bill amount for 6 months, payment amount for 6 months</w:t>
            </w:r>
          </w:p>
        </w:tc>
      </w:tr>
      <w:tr w:rsidR="00940491" w:rsidRPr="002418CA" w14:paraId="432B9660" w14:textId="77777777">
        <w:trPr>
          <w:jc w:val="center"/>
        </w:trPr>
        <w:tc>
          <w:tcPr>
            <w:tcW w:w="1728" w:type="dxa"/>
          </w:tcPr>
          <w:p w14:paraId="5BC6DCC5" w14:textId="77777777" w:rsidR="00940491" w:rsidRPr="002418CA" w:rsidRDefault="00000000">
            <w:pPr>
              <w:rPr>
                <w:color w:val="000000" w:themeColor="text1"/>
              </w:rPr>
            </w:pPr>
            <w:r w:rsidRPr="002418CA">
              <w:rPr>
                <w:color w:val="000000" w:themeColor="text1"/>
                <w:sz w:val="17"/>
              </w:rPr>
              <w:t>German Credit</w:t>
            </w:r>
          </w:p>
        </w:tc>
        <w:tc>
          <w:tcPr>
            <w:tcW w:w="504" w:type="dxa"/>
          </w:tcPr>
          <w:p w14:paraId="77105478" w14:textId="77777777" w:rsidR="00940491" w:rsidRPr="002418CA" w:rsidRDefault="00000000">
            <w:pPr>
              <w:rPr>
                <w:color w:val="000000" w:themeColor="text1"/>
              </w:rPr>
            </w:pPr>
            <w:r w:rsidRPr="002418CA">
              <w:rPr>
                <w:color w:val="000000" w:themeColor="text1"/>
                <w:sz w:val="17"/>
              </w:rPr>
              <w:t>9</w:t>
            </w:r>
          </w:p>
        </w:tc>
        <w:tc>
          <w:tcPr>
            <w:tcW w:w="7200" w:type="dxa"/>
          </w:tcPr>
          <w:p w14:paraId="488576CE" w14:textId="77777777" w:rsidR="00940491" w:rsidRPr="002418CA" w:rsidRDefault="00000000">
            <w:pPr>
              <w:rPr>
                <w:color w:val="000000" w:themeColor="text1"/>
              </w:rPr>
            </w:pPr>
            <w:r w:rsidRPr="002418CA">
              <w:rPr>
                <w:color w:val="000000" w:themeColor="text1"/>
                <w:sz w:val="17"/>
              </w:rPr>
              <w:t>age, sex, job type, housing, savings account, checking account, credit amount, loan duration, loan purpose</w:t>
            </w:r>
          </w:p>
        </w:tc>
      </w:tr>
    </w:tbl>
    <w:p w14:paraId="7A34BD09" w14:textId="77777777" w:rsidR="00940491" w:rsidRPr="002418CA" w:rsidRDefault="00940491">
      <w:pPr>
        <w:rPr>
          <w:color w:val="000000" w:themeColor="text1"/>
        </w:rPr>
      </w:pPr>
    </w:p>
    <w:p w14:paraId="5444EC24" w14:textId="77777777" w:rsidR="00940491" w:rsidRPr="002418CA" w:rsidRDefault="00000000">
      <w:pPr>
        <w:rPr>
          <w:color w:val="000000" w:themeColor="text1"/>
        </w:rPr>
      </w:pPr>
      <w:r w:rsidRPr="002418CA">
        <w:rPr>
          <w:i/>
          <w:color w:val="000000" w:themeColor="text1"/>
        </w:rPr>
        <w:t>All numeric features are standardized and categorical ones one-hot encoded. The sensitive attribute is kept as an input feature on every dataset.</w:t>
      </w:r>
    </w:p>
    <w:p w14:paraId="7324143D" w14:textId="77777777" w:rsidR="00940491" w:rsidRPr="002418CA" w:rsidRDefault="00000000">
      <w:pPr>
        <w:pStyle w:val="Heading2"/>
        <w:rPr>
          <w:color w:val="000000" w:themeColor="text1"/>
        </w:rPr>
      </w:pPr>
      <w:r w:rsidRPr="002418CA">
        <w:rPr>
          <w:color w:val="000000" w:themeColor="text1"/>
        </w:rPr>
        <w:t>Where the data comes from</w:t>
      </w:r>
    </w:p>
    <w:p w14:paraId="4A296F55" w14:textId="77777777" w:rsidR="00940491" w:rsidRPr="002418CA" w:rsidRDefault="00000000">
      <w:pPr>
        <w:pStyle w:val="ListBullet"/>
        <w:rPr>
          <w:color w:val="000000" w:themeColor="text1"/>
        </w:rPr>
      </w:pPr>
      <w:r w:rsidRPr="002418CA">
        <w:rPr>
          <w:b/>
          <w:color w:val="000000" w:themeColor="text1"/>
        </w:rPr>
        <w:t xml:space="preserve">COMPAS — </w:t>
      </w:r>
      <w:r w:rsidRPr="002418CA">
        <w:rPr>
          <w:color w:val="000000" w:themeColor="text1"/>
        </w:rPr>
        <w:t>ProPublica’s public release, with their standard row filters (n = 6,172). The ‘duration’ feature used in earlier versions leaked the label and was removed.</w:t>
      </w:r>
    </w:p>
    <w:p w14:paraId="32A0DD6E" w14:textId="77777777" w:rsidR="00940491" w:rsidRPr="002418CA" w:rsidRDefault="00000000">
      <w:pPr>
        <w:pStyle w:val="ListBullet"/>
        <w:rPr>
          <w:color w:val="000000" w:themeColor="text1"/>
        </w:rPr>
      </w:pPr>
      <w:r w:rsidRPr="002418CA">
        <w:rPr>
          <w:b/>
          <w:color w:val="000000" w:themeColor="text1"/>
        </w:rPr>
        <w:t xml:space="preserve">Adult — </w:t>
      </w:r>
      <w:r w:rsidRPr="002418CA">
        <w:rPr>
          <w:color w:val="000000" w:themeColor="text1"/>
        </w:rPr>
        <w:t>OpenML ‘adult’ v2, rows with missing values dropped; the census sampling weight is excluded.</w:t>
      </w:r>
    </w:p>
    <w:p w14:paraId="605B9EB9" w14:textId="77777777" w:rsidR="00940491" w:rsidRPr="002418CA" w:rsidRDefault="00000000">
      <w:pPr>
        <w:pStyle w:val="ListBullet"/>
        <w:rPr>
          <w:color w:val="000000" w:themeColor="text1"/>
        </w:rPr>
      </w:pPr>
      <w:r w:rsidRPr="002418CA">
        <w:rPr>
          <w:b/>
          <w:color w:val="000000" w:themeColor="text1"/>
        </w:rPr>
        <w:t xml:space="preserve">ACS Public Coverage / Employment — </w:t>
      </w:r>
      <w:r w:rsidRPr="002418CA">
        <w:rPr>
          <w:color w:val="000000" w:themeColor="text1"/>
        </w:rPr>
        <w:t>Folktables (Ding et al., NeurIPS 2021), California 2018 census, a fixed random 50,000-row sample. Public Coverage keeps only White and Black respondents (age &lt; 65, income ≤ $30K) so every metric compares exactly that pair.</w:t>
      </w:r>
    </w:p>
    <w:p w14:paraId="35E51046" w14:textId="77777777" w:rsidR="00940491" w:rsidRPr="002418CA" w:rsidRDefault="00000000">
      <w:pPr>
        <w:pStyle w:val="ListBullet"/>
        <w:rPr>
          <w:color w:val="000000" w:themeColor="text1"/>
        </w:rPr>
      </w:pPr>
      <w:r w:rsidRPr="002418CA">
        <w:rPr>
          <w:b/>
          <w:color w:val="000000" w:themeColor="text1"/>
        </w:rPr>
        <w:t xml:space="preserve">Taiwan Credit — </w:t>
      </w:r>
      <w:r w:rsidRPr="002418CA">
        <w:rPr>
          <w:color w:val="000000" w:themeColor="text1"/>
        </w:rPr>
        <w:t>UCI ‘default of credit card clients’ via OpenML (n = 30,000).</w:t>
      </w:r>
    </w:p>
    <w:p w14:paraId="2FAE2AF1" w14:textId="77777777" w:rsidR="00940491" w:rsidRPr="002418CA" w:rsidRDefault="00000000">
      <w:pPr>
        <w:pStyle w:val="ListBullet"/>
        <w:rPr>
          <w:color w:val="000000" w:themeColor="text1"/>
        </w:rPr>
      </w:pPr>
      <w:r w:rsidRPr="002418CA">
        <w:rPr>
          <w:b/>
          <w:color w:val="000000" w:themeColor="text1"/>
        </w:rPr>
        <w:t xml:space="preserve">German Credit — </w:t>
      </w:r>
      <w:r w:rsidRPr="002418CA">
        <w:rPr>
          <w:color w:val="000000" w:themeColor="text1"/>
        </w:rPr>
        <w:t>UCI Statlog German Credit (n = 1,000).</w:t>
      </w:r>
    </w:p>
    <w:p w14:paraId="47B22D67" w14:textId="77777777" w:rsidR="00940491" w:rsidRPr="002418CA" w:rsidRDefault="00000000">
      <w:pPr>
        <w:pStyle w:val="Heading1"/>
        <w:rPr>
          <w:color w:val="000000" w:themeColor="text1"/>
        </w:rPr>
      </w:pPr>
      <w:r w:rsidRPr="002418CA">
        <w:rPr>
          <w:color w:val="000000" w:themeColor="text1"/>
        </w:rPr>
        <w:t>3. RQ1 — Does each fairness objective only help its own metric?</w:t>
      </w:r>
    </w:p>
    <w:p w14:paraId="198497B2" w14:textId="77777777" w:rsidR="00940491" w:rsidRPr="002418CA" w:rsidRDefault="00000000">
      <w:pPr>
        <w:rPr>
          <w:color w:val="000000" w:themeColor="text1"/>
        </w:rPr>
      </w:pPr>
      <w:r w:rsidRPr="002418CA">
        <w:rPr>
          <w:color w:val="000000" w:themeColor="text1"/>
        </w:rPr>
        <w:t>At the selected α, we put all fairness weight on one term (β = 1 group only, or β = 0 individual only) and compare with the plain model. If the two notions are in tension, each objective should improve its own metric and leave the other unchanged or worse — a ‘double dissociation’.</w:t>
      </w:r>
    </w:p>
    <w:p w14:paraId="0EBC41E3" w14:textId="77777777" w:rsidR="00940491" w:rsidRPr="002418CA" w:rsidRDefault="00000000">
      <w:pPr>
        <w:jc w:val="center"/>
        <w:rPr>
          <w:color w:val="000000" w:themeColor="text1"/>
        </w:rPr>
      </w:pPr>
      <w:r w:rsidRPr="002418CA">
        <w:rPr>
          <w:noProof/>
          <w:color w:val="000000" w:themeColor="text1"/>
        </w:rPr>
        <w:lastRenderedPageBreak/>
        <w:drawing>
          <wp:inline distT="0" distB="0" distL="0" distR="0" wp14:anchorId="7671FBD6" wp14:editId="0DD72DB1">
            <wp:extent cx="6126480" cy="382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issociation.png"/>
                    <pic:cNvPicPr/>
                  </pic:nvPicPr>
                  <pic:blipFill>
                    <a:blip r:embed="rId6"/>
                    <a:stretch>
                      <a:fillRect/>
                    </a:stretch>
                  </pic:blipFill>
                  <pic:spPr>
                    <a:xfrm>
                      <a:off x="0" y="0"/>
                      <a:ext cx="6126480" cy="3829050"/>
                    </a:xfrm>
                    <a:prstGeom prst="rect">
                      <a:avLst/>
                    </a:prstGeom>
                  </pic:spPr>
                </pic:pic>
              </a:graphicData>
            </a:graphic>
          </wp:inline>
        </w:drawing>
      </w:r>
    </w:p>
    <w:p w14:paraId="67385A1C" w14:textId="77777777" w:rsidR="00940491" w:rsidRPr="00055413" w:rsidRDefault="00000000">
      <w:pPr>
        <w:rPr>
          <w:rFonts w:cs="Calibri"/>
          <w:i/>
          <w:color w:val="000000" w:themeColor="text1"/>
          <w:sz w:val="18"/>
        </w:rPr>
      </w:pPr>
      <w:r w:rsidRPr="00055413">
        <w:rPr>
          <w:rFonts w:cs="Calibri"/>
          <w:i/>
          <w:color w:val="000000" w:themeColor="text1"/>
          <w:sz w:val="18"/>
        </w:rPr>
        <w:t>Figure 1. Change versus the plain model when all fairness weight goes to the group term (red) or the individual term (purple). Below zero = fairer.</w:t>
      </w:r>
    </w:p>
    <w:p w14:paraId="3DA0C3F1" w14:textId="7EC586FF" w:rsidR="00055413" w:rsidRPr="00055413" w:rsidRDefault="00055413">
      <w:pPr>
        <w:rPr>
          <w:rFonts w:cs="Calibri"/>
          <w:iCs/>
          <w:color w:val="000000" w:themeColor="text1"/>
          <w:szCs w:val="21"/>
        </w:rPr>
      </w:pPr>
      <w:r w:rsidRPr="00055413">
        <w:rPr>
          <w:rFonts w:cs="Calibri"/>
          <w:color w:val="000000" w:themeColor="text1"/>
          <w:szCs w:val="21"/>
        </w:rPr>
        <w:t xml:space="preserve">For COMPAS, Adult, and ACS Public Coverage, there is a clear separation. Group-only training strongly reduces DPD2, but </w:t>
      </w:r>
      <w:proofErr w:type="gramStart"/>
      <w:r w:rsidRPr="00055413">
        <w:rPr>
          <w:rFonts w:cs="Calibri"/>
          <w:color w:val="000000" w:themeColor="text1"/>
          <w:szCs w:val="21"/>
        </w:rPr>
        <w:t>GE(</w:t>
      </w:r>
      <w:proofErr w:type="gramEnd"/>
      <w:r w:rsidRPr="00055413">
        <w:rPr>
          <w:rFonts w:cs="Calibri"/>
          <w:color w:val="000000" w:themeColor="text1"/>
          <w:szCs w:val="21"/>
        </w:rPr>
        <w:t xml:space="preserve">2) gets worse. Individual-only training improves </w:t>
      </w:r>
      <w:proofErr w:type="gramStart"/>
      <w:r w:rsidRPr="00055413">
        <w:rPr>
          <w:rFonts w:cs="Calibri"/>
          <w:color w:val="000000" w:themeColor="text1"/>
          <w:szCs w:val="21"/>
        </w:rPr>
        <w:t>GE(</w:t>
      </w:r>
      <w:proofErr w:type="gramEnd"/>
      <w:r w:rsidRPr="00055413">
        <w:rPr>
          <w:rFonts w:cs="Calibri"/>
          <w:color w:val="000000" w:themeColor="text1"/>
          <w:szCs w:val="21"/>
        </w:rPr>
        <w:t xml:space="preserve">2), but has very little improvement in DPD2, and sometimes DPD2 gets worse. </w:t>
      </w:r>
      <w:proofErr w:type="gramStart"/>
      <w:r w:rsidRPr="00055413">
        <w:rPr>
          <w:rFonts w:cs="Calibri"/>
          <w:color w:val="000000" w:themeColor="text1"/>
          <w:szCs w:val="21"/>
        </w:rPr>
        <w:t>So</w:t>
      </w:r>
      <w:proofErr w:type="gramEnd"/>
      <w:r w:rsidRPr="00055413">
        <w:rPr>
          <w:rFonts w:cs="Calibri"/>
          <w:color w:val="000000" w:themeColor="text1"/>
          <w:szCs w:val="21"/>
        </w:rPr>
        <w:t xml:space="preserve"> optimizing one fairness notion does not automatically give us the other one</w:t>
      </w:r>
    </w:p>
    <w:tbl>
      <w:tblPr>
        <w:tblStyle w:val="TableGrid"/>
        <w:tblW w:w="0" w:type="auto"/>
        <w:jc w:val="center"/>
        <w:tblLayout w:type="fixed"/>
        <w:tblLook w:val="04A0" w:firstRow="1" w:lastRow="0" w:firstColumn="1" w:lastColumn="0" w:noHBand="0" w:noVBand="1"/>
      </w:tblPr>
      <w:tblGrid>
        <w:gridCol w:w="2160"/>
        <w:gridCol w:w="864"/>
        <w:gridCol w:w="1584"/>
        <w:gridCol w:w="1584"/>
        <w:gridCol w:w="1584"/>
        <w:gridCol w:w="1584"/>
      </w:tblGrid>
      <w:tr w:rsidR="00940491" w:rsidRPr="002418CA" w14:paraId="007F1FE0" w14:textId="77777777">
        <w:trPr>
          <w:jc w:val="center"/>
        </w:trPr>
        <w:tc>
          <w:tcPr>
            <w:tcW w:w="2160" w:type="dxa"/>
            <w:shd w:val="clear" w:color="auto" w:fill="D9E2F3"/>
          </w:tcPr>
          <w:p w14:paraId="77E5CA4C" w14:textId="77777777" w:rsidR="00940491" w:rsidRPr="002418CA" w:rsidRDefault="00000000">
            <w:pPr>
              <w:rPr>
                <w:color w:val="000000" w:themeColor="text1"/>
              </w:rPr>
            </w:pPr>
            <w:r w:rsidRPr="002418CA">
              <w:rPr>
                <w:b/>
                <w:color w:val="000000" w:themeColor="text1"/>
                <w:sz w:val="17"/>
              </w:rPr>
              <w:t>Dataset</w:t>
            </w:r>
          </w:p>
        </w:tc>
        <w:tc>
          <w:tcPr>
            <w:tcW w:w="864" w:type="dxa"/>
            <w:shd w:val="clear" w:color="auto" w:fill="D9E2F3"/>
          </w:tcPr>
          <w:p w14:paraId="458EB58D" w14:textId="77777777" w:rsidR="00940491" w:rsidRPr="002418CA" w:rsidRDefault="00000000">
            <w:pPr>
              <w:rPr>
                <w:color w:val="000000" w:themeColor="text1"/>
              </w:rPr>
            </w:pPr>
            <w:r w:rsidRPr="002418CA">
              <w:rPr>
                <w:b/>
                <w:color w:val="000000" w:themeColor="text1"/>
                <w:sz w:val="17"/>
              </w:rPr>
              <w:t>Model</w:t>
            </w:r>
          </w:p>
        </w:tc>
        <w:tc>
          <w:tcPr>
            <w:tcW w:w="1584" w:type="dxa"/>
            <w:shd w:val="clear" w:color="auto" w:fill="D9E2F3"/>
          </w:tcPr>
          <w:p w14:paraId="0ED7CA4D" w14:textId="77777777" w:rsidR="00940491" w:rsidRPr="002418CA" w:rsidRDefault="00000000">
            <w:pPr>
              <w:rPr>
                <w:color w:val="000000" w:themeColor="text1"/>
              </w:rPr>
            </w:pPr>
            <w:r w:rsidRPr="002418CA">
              <w:rPr>
                <w:b/>
                <w:color w:val="000000" w:themeColor="text1"/>
                <w:sz w:val="17"/>
              </w:rPr>
              <w:t>Group only: DPD2</w:t>
            </w:r>
          </w:p>
        </w:tc>
        <w:tc>
          <w:tcPr>
            <w:tcW w:w="1584" w:type="dxa"/>
            <w:shd w:val="clear" w:color="auto" w:fill="D9E2F3"/>
          </w:tcPr>
          <w:p w14:paraId="0778AAEB" w14:textId="77777777" w:rsidR="00940491" w:rsidRPr="002418CA" w:rsidRDefault="00000000">
            <w:pPr>
              <w:rPr>
                <w:color w:val="000000" w:themeColor="text1"/>
              </w:rPr>
            </w:pPr>
            <w:r w:rsidRPr="002418CA">
              <w:rPr>
                <w:b/>
                <w:color w:val="000000" w:themeColor="text1"/>
                <w:sz w:val="17"/>
              </w:rPr>
              <w:t>Group only: GE(2)</w:t>
            </w:r>
          </w:p>
        </w:tc>
        <w:tc>
          <w:tcPr>
            <w:tcW w:w="1584" w:type="dxa"/>
            <w:shd w:val="clear" w:color="auto" w:fill="D9E2F3"/>
          </w:tcPr>
          <w:p w14:paraId="3B419CAA" w14:textId="77777777" w:rsidR="00940491" w:rsidRPr="002418CA" w:rsidRDefault="00000000">
            <w:pPr>
              <w:rPr>
                <w:color w:val="000000" w:themeColor="text1"/>
              </w:rPr>
            </w:pPr>
            <w:r w:rsidRPr="002418CA">
              <w:rPr>
                <w:b/>
                <w:color w:val="000000" w:themeColor="text1"/>
                <w:sz w:val="17"/>
              </w:rPr>
              <w:t>Indiv. only: GE(2)</w:t>
            </w:r>
          </w:p>
        </w:tc>
        <w:tc>
          <w:tcPr>
            <w:tcW w:w="1584" w:type="dxa"/>
            <w:shd w:val="clear" w:color="auto" w:fill="D9E2F3"/>
          </w:tcPr>
          <w:p w14:paraId="5F23EE70" w14:textId="77777777" w:rsidR="00940491" w:rsidRPr="002418CA" w:rsidRDefault="00000000">
            <w:pPr>
              <w:rPr>
                <w:color w:val="000000" w:themeColor="text1"/>
              </w:rPr>
            </w:pPr>
            <w:r w:rsidRPr="002418CA">
              <w:rPr>
                <w:b/>
                <w:color w:val="000000" w:themeColor="text1"/>
                <w:sz w:val="17"/>
              </w:rPr>
              <w:t>Indiv. only: DPD2</w:t>
            </w:r>
          </w:p>
        </w:tc>
      </w:tr>
      <w:tr w:rsidR="00940491" w:rsidRPr="002418CA" w14:paraId="64CCC113" w14:textId="77777777">
        <w:trPr>
          <w:jc w:val="center"/>
        </w:trPr>
        <w:tc>
          <w:tcPr>
            <w:tcW w:w="2160" w:type="dxa"/>
          </w:tcPr>
          <w:p w14:paraId="27F6780B" w14:textId="77777777" w:rsidR="00940491" w:rsidRPr="002418CA" w:rsidRDefault="00000000">
            <w:pPr>
              <w:rPr>
                <w:color w:val="000000" w:themeColor="text1"/>
              </w:rPr>
            </w:pPr>
            <w:r w:rsidRPr="002418CA">
              <w:rPr>
                <w:color w:val="000000" w:themeColor="text1"/>
                <w:sz w:val="17"/>
              </w:rPr>
              <w:t>COMPAS</w:t>
            </w:r>
          </w:p>
        </w:tc>
        <w:tc>
          <w:tcPr>
            <w:tcW w:w="864" w:type="dxa"/>
          </w:tcPr>
          <w:p w14:paraId="35680328" w14:textId="77777777" w:rsidR="00940491" w:rsidRPr="002418CA" w:rsidRDefault="00000000">
            <w:pPr>
              <w:rPr>
                <w:color w:val="000000" w:themeColor="text1"/>
              </w:rPr>
            </w:pPr>
            <w:r w:rsidRPr="002418CA">
              <w:rPr>
                <w:color w:val="000000" w:themeColor="text1"/>
                <w:sz w:val="17"/>
              </w:rPr>
              <w:t>LR</w:t>
            </w:r>
          </w:p>
        </w:tc>
        <w:tc>
          <w:tcPr>
            <w:tcW w:w="1584" w:type="dxa"/>
          </w:tcPr>
          <w:p w14:paraId="724DED9B" w14:textId="77777777" w:rsidR="00940491" w:rsidRPr="002418CA" w:rsidRDefault="00000000">
            <w:pPr>
              <w:rPr>
                <w:color w:val="000000" w:themeColor="text1"/>
              </w:rPr>
            </w:pPr>
            <w:r w:rsidRPr="002418CA">
              <w:rPr>
                <w:color w:val="000000" w:themeColor="text1"/>
                <w:sz w:val="17"/>
              </w:rPr>
              <w:t>−0.237**</w:t>
            </w:r>
          </w:p>
        </w:tc>
        <w:tc>
          <w:tcPr>
            <w:tcW w:w="1584" w:type="dxa"/>
          </w:tcPr>
          <w:p w14:paraId="32A15443" w14:textId="77777777" w:rsidR="00940491" w:rsidRPr="002418CA" w:rsidRDefault="00000000">
            <w:pPr>
              <w:rPr>
                <w:color w:val="000000" w:themeColor="text1"/>
              </w:rPr>
            </w:pPr>
            <w:r w:rsidRPr="002418CA">
              <w:rPr>
                <w:color w:val="000000" w:themeColor="text1"/>
                <w:sz w:val="17"/>
              </w:rPr>
              <w:t>+0.026**</w:t>
            </w:r>
          </w:p>
        </w:tc>
        <w:tc>
          <w:tcPr>
            <w:tcW w:w="1584" w:type="dxa"/>
          </w:tcPr>
          <w:p w14:paraId="722A590A" w14:textId="77777777" w:rsidR="00940491" w:rsidRPr="002418CA" w:rsidRDefault="00000000">
            <w:pPr>
              <w:rPr>
                <w:color w:val="000000" w:themeColor="text1"/>
              </w:rPr>
            </w:pPr>
            <w:r w:rsidRPr="002418CA">
              <w:rPr>
                <w:color w:val="000000" w:themeColor="text1"/>
                <w:sz w:val="17"/>
              </w:rPr>
              <w:t>−0.010**</w:t>
            </w:r>
          </w:p>
        </w:tc>
        <w:tc>
          <w:tcPr>
            <w:tcW w:w="1584" w:type="dxa"/>
          </w:tcPr>
          <w:p w14:paraId="5DA6D881" w14:textId="77777777" w:rsidR="00940491" w:rsidRPr="002418CA" w:rsidRDefault="00000000">
            <w:pPr>
              <w:rPr>
                <w:color w:val="000000" w:themeColor="text1"/>
              </w:rPr>
            </w:pPr>
            <w:r w:rsidRPr="002418CA">
              <w:rPr>
                <w:color w:val="000000" w:themeColor="text1"/>
                <w:sz w:val="17"/>
              </w:rPr>
              <w:t>+0.001 (ns)</w:t>
            </w:r>
          </w:p>
        </w:tc>
      </w:tr>
      <w:tr w:rsidR="00940491" w:rsidRPr="002418CA" w14:paraId="29B92B1B" w14:textId="77777777">
        <w:trPr>
          <w:jc w:val="center"/>
        </w:trPr>
        <w:tc>
          <w:tcPr>
            <w:tcW w:w="2160" w:type="dxa"/>
          </w:tcPr>
          <w:p w14:paraId="1E17EB8B" w14:textId="77777777" w:rsidR="00940491" w:rsidRPr="002418CA" w:rsidRDefault="00000000">
            <w:pPr>
              <w:rPr>
                <w:color w:val="000000" w:themeColor="text1"/>
              </w:rPr>
            </w:pPr>
            <w:r w:rsidRPr="002418CA">
              <w:rPr>
                <w:color w:val="000000" w:themeColor="text1"/>
                <w:sz w:val="17"/>
              </w:rPr>
              <w:t>COMPAS</w:t>
            </w:r>
          </w:p>
        </w:tc>
        <w:tc>
          <w:tcPr>
            <w:tcW w:w="864" w:type="dxa"/>
          </w:tcPr>
          <w:p w14:paraId="16B3EDB8" w14:textId="77777777" w:rsidR="00940491" w:rsidRPr="002418CA" w:rsidRDefault="00000000">
            <w:pPr>
              <w:rPr>
                <w:color w:val="000000" w:themeColor="text1"/>
              </w:rPr>
            </w:pPr>
            <w:r w:rsidRPr="002418CA">
              <w:rPr>
                <w:color w:val="000000" w:themeColor="text1"/>
                <w:sz w:val="17"/>
              </w:rPr>
              <w:t>MLP</w:t>
            </w:r>
          </w:p>
        </w:tc>
        <w:tc>
          <w:tcPr>
            <w:tcW w:w="1584" w:type="dxa"/>
          </w:tcPr>
          <w:p w14:paraId="0FB3647E" w14:textId="77777777" w:rsidR="00940491" w:rsidRPr="002418CA" w:rsidRDefault="00000000">
            <w:pPr>
              <w:rPr>
                <w:color w:val="000000" w:themeColor="text1"/>
              </w:rPr>
            </w:pPr>
            <w:r w:rsidRPr="002418CA">
              <w:rPr>
                <w:color w:val="000000" w:themeColor="text1"/>
                <w:sz w:val="17"/>
              </w:rPr>
              <w:t>−0.207**</w:t>
            </w:r>
          </w:p>
        </w:tc>
        <w:tc>
          <w:tcPr>
            <w:tcW w:w="1584" w:type="dxa"/>
          </w:tcPr>
          <w:p w14:paraId="7022F589" w14:textId="77777777" w:rsidR="00940491" w:rsidRPr="002418CA" w:rsidRDefault="00000000">
            <w:pPr>
              <w:rPr>
                <w:color w:val="000000" w:themeColor="text1"/>
              </w:rPr>
            </w:pPr>
            <w:r w:rsidRPr="002418CA">
              <w:rPr>
                <w:color w:val="000000" w:themeColor="text1"/>
                <w:sz w:val="17"/>
              </w:rPr>
              <w:t>+0.025**</w:t>
            </w:r>
          </w:p>
        </w:tc>
        <w:tc>
          <w:tcPr>
            <w:tcW w:w="1584" w:type="dxa"/>
          </w:tcPr>
          <w:p w14:paraId="083278B7" w14:textId="77777777" w:rsidR="00940491" w:rsidRPr="002418CA" w:rsidRDefault="00000000">
            <w:pPr>
              <w:rPr>
                <w:color w:val="000000" w:themeColor="text1"/>
              </w:rPr>
            </w:pPr>
            <w:r w:rsidRPr="002418CA">
              <w:rPr>
                <w:color w:val="000000" w:themeColor="text1"/>
                <w:sz w:val="17"/>
              </w:rPr>
              <w:t>−0.007**</w:t>
            </w:r>
          </w:p>
        </w:tc>
        <w:tc>
          <w:tcPr>
            <w:tcW w:w="1584" w:type="dxa"/>
          </w:tcPr>
          <w:p w14:paraId="134DC632" w14:textId="77777777" w:rsidR="00940491" w:rsidRPr="002418CA" w:rsidRDefault="00000000">
            <w:pPr>
              <w:rPr>
                <w:color w:val="000000" w:themeColor="text1"/>
              </w:rPr>
            </w:pPr>
            <w:r w:rsidRPr="002418CA">
              <w:rPr>
                <w:color w:val="000000" w:themeColor="text1"/>
                <w:sz w:val="17"/>
              </w:rPr>
              <w:t>−0.010 (ns)</w:t>
            </w:r>
          </w:p>
        </w:tc>
      </w:tr>
      <w:tr w:rsidR="00940491" w:rsidRPr="002418CA" w14:paraId="5C8E0B4C" w14:textId="77777777">
        <w:trPr>
          <w:jc w:val="center"/>
        </w:trPr>
        <w:tc>
          <w:tcPr>
            <w:tcW w:w="2160" w:type="dxa"/>
          </w:tcPr>
          <w:p w14:paraId="3FB77477" w14:textId="77777777" w:rsidR="00940491" w:rsidRPr="002418CA" w:rsidRDefault="00000000">
            <w:pPr>
              <w:rPr>
                <w:color w:val="000000" w:themeColor="text1"/>
              </w:rPr>
            </w:pPr>
            <w:r w:rsidRPr="002418CA">
              <w:rPr>
                <w:color w:val="000000" w:themeColor="text1"/>
                <w:sz w:val="17"/>
              </w:rPr>
              <w:t>Adult</w:t>
            </w:r>
          </w:p>
        </w:tc>
        <w:tc>
          <w:tcPr>
            <w:tcW w:w="864" w:type="dxa"/>
          </w:tcPr>
          <w:p w14:paraId="7BFBC1E8" w14:textId="77777777" w:rsidR="00940491" w:rsidRPr="002418CA" w:rsidRDefault="00000000">
            <w:pPr>
              <w:rPr>
                <w:color w:val="000000" w:themeColor="text1"/>
              </w:rPr>
            </w:pPr>
            <w:r w:rsidRPr="002418CA">
              <w:rPr>
                <w:color w:val="000000" w:themeColor="text1"/>
                <w:sz w:val="17"/>
              </w:rPr>
              <w:t>LR</w:t>
            </w:r>
          </w:p>
        </w:tc>
        <w:tc>
          <w:tcPr>
            <w:tcW w:w="1584" w:type="dxa"/>
          </w:tcPr>
          <w:p w14:paraId="044AE8D5" w14:textId="77777777" w:rsidR="00940491" w:rsidRPr="002418CA" w:rsidRDefault="00000000">
            <w:pPr>
              <w:rPr>
                <w:color w:val="000000" w:themeColor="text1"/>
              </w:rPr>
            </w:pPr>
            <w:r w:rsidRPr="002418CA">
              <w:rPr>
                <w:color w:val="000000" w:themeColor="text1"/>
                <w:sz w:val="17"/>
              </w:rPr>
              <w:t>−0.144**</w:t>
            </w:r>
          </w:p>
        </w:tc>
        <w:tc>
          <w:tcPr>
            <w:tcW w:w="1584" w:type="dxa"/>
          </w:tcPr>
          <w:p w14:paraId="48D2D71F" w14:textId="77777777" w:rsidR="00940491" w:rsidRPr="002418CA" w:rsidRDefault="00000000">
            <w:pPr>
              <w:rPr>
                <w:color w:val="000000" w:themeColor="text1"/>
              </w:rPr>
            </w:pPr>
            <w:r w:rsidRPr="002418CA">
              <w:rPr>
                <w:color w:val="000000" w:themeColor="text1"/>
                <w:sz w:val="17"/>
              </w:rPr>
              <w:t>+0.010**</w:t>
            </w:r>
          </w:p>
        </w:tc>
        <w:tc>
          <w:tcPr>
            <w:tcW w:w="1584" w:type="dxa"/>
          </w:tcPr>
          <w:p w14:paraId="5B938C63" w14:textId="77777777" w:rsidR="00940491" w:rsidRPr="002418CA" w:rsidRDefault="00000000">
            <w:pPr>
              <w:rPr>
                <w:color w:val="000000" w:themeColor="text1"/>
              </w:rPr>
            </w:pPr>
            <w:r w:rsidRPr="002418CA">
              <w:rPr>
                <w:color w:val="000000" w:themeColor="text1"/>
                <w:sz w:val="17"/>
              </w:rPr>
              <w:t>−0.001*</w:t>
            </w:r>
          </w:p>
        </w:tc>
        <w:tc>
          <w:tcPr>
            <w:tcW w:w="1584" w:type="dxa"/>
          </w:tcPr>
          <w:p w14:paraId="467DA0C9" w14:textId="77777777" w:rsidR="00940491" w:rsidRPr="002418CA" w:rsidRDefault="00000000">
            <w:pPr>
              <w:rPr>
                <w:color w:val="000000" w:themeColor="text1"/>
              </w:rPr>
            </w:pPr>
            <w:r w:rsidRPr="002418CA">
              <w:rPr>
                <w:color w:val="000000" w:themeColor="text1"/>
                <w:sz w:val="17"/>
              </w:rPr>
              <w:t>+0.004**</w:t>
            </w:r>
          </w:p>
        </w:tc>
      </w:tr>
      <w:tr w:rsidR="00940491" w:rsidRPr="002418CA" w14:paraId="632ED85F" w14:textId="77777777">
        <w:trPr>
          <w:jc w:val="center"/>
        </w:trPr>
        <w:tc>
          <w:tcPr>
            <w:tcW w:w="2160" w:type="dxa"/>
          </w:tcPr>
          <w:p w14:paraId="50543900" w14:textId="77777777" w:rsidR="00940491" w:rsidRPr="002418CA" w:rsidRDefault="00000000">
            <w:pPr>
              <w:rPr>
                <w:color w:val="000000" w:themeColor="text1"/>
              </w:rPr>
            </w:pPr>
            <w:r w:rsidRPr="002418CA">
              <w:rPr>
                <w:color w:val="000000" w:themeColor="text1"/>
                <w:sz w:val="17"/>
              </w:rPr>
              <w:t>Adult</w:t>
            </w:r>
          </w:p>
        </w:tc>
        <w:tc>
          <w:tcPr>
            <w:tcW w:w="864" w:type="dxa"/>
          </w:tcPr>
          <w:p w14:paraId="4A1B9F66" w14:textId="77777777" w:rsidR="00940491" w:rsidRPr="002418CA" w:rsidRDefault="00000000">
            <w:pPr>
              <w:rPr>
                <w:color w:val="000000" w:themeColor="text1"/>
              </w:rPr>
            </w:pPr>
            <w:r w:rsidRPr="002418CA">
              <w:rPr>
                <w:color w:val="000000" w:themeColor="text1"/>
                <w:sz w:val="17"/>
              </w:rPr>
              <w:t>MLP</w:t>
            </w:r>
          </w:p>
        </w:tc>
        <w:tc>
          <w:tcPr>
            <w:tcW w:w="1584" w:type="dxa"/>
          </w:tcPr>
          <w:p w14:paraId="20BEE333" w14:textId="77777777" w:rsidR="00940491" w:rsidRPr="002418CA" w:rsidRDefault="00000000">
            <w:pPr>
              <w:rPr>
                <w:color w:val="000000" w:themeColor="text1"/>
              </w:rPr>
            </w:pPr>
            <w:r w:rsidRPr="002418CA">
              <w:rPr>
                <w:color w:val="000000" w:themeColor="text1"/>
                <w:sz w:val="17"/>
              </w:rPr>
              <w:t>−0.173**</w:t>
            </w:r>
          </w:p>
        </w:tc>
        <w:tc>
          <w:tcPr>
            <w:tcW w:w="1584" w:type="dxa"/>
          </w:tcPr>
          <w:p w14:paraId="561ED885" w14:textId="77777777" w:rsidR="00940491" w:rsidRPr="002418CA" w:rsidRDefault="00000000">
            <w:pPr>
              <w:rPr>
                <w:color w:val="000000" w:themeColor="text1"/>
              </w:rPr>
            </w:pPr>
            <w:r w:rsidRPr="002418CA">
              <w:rPr>
                <w:color w:val="000000" w:themeColor="text1"/>
                <w:sz w:val="17"/>
              </w:rPr>
              <w:t>+0.014**</w:t>
            </w:r>
          </w:p>
        </w:tc>
        <w:tc>
          <w:tcPr>
            <w:tcW w:w="1584" w:type="dxa"/>
          </w:tcPr>
          <w:p w14:paraId="78653A9C" w14:textId="77777777" w:rsidR="00940491" w:rsidRPr="002418CA" w:rsidRDefault="00000000">
            <w:pPr>
              <w:rPr>
                <w:color w:val="000000" w:themeColor="text1"/>
              </w:rPr>
            </w:pPr>
            <w:r w:rsidRPr="002418CA">
              <w:rPr>
                <w:color w:val="000000" w:themeColor="text1"/>
                <w:sz w:val="17"/>
              </w:rPr>
              <w:t>−0.002**</w:t>
            </w:r>
          </w:p>
        </w:tc>
        <w:tc>
          <w:tcPr>
            <w:tcW w:w="1584" w:type="dxa"/>
          </w:tcPr>
          <w:p w14:paraId="5E8659C6" w14:textId="77777777" w:rsidR="00940491" w:rsidRPr="002418CA" w:rsidRDefault="00000000">
            <w:pPr>
              <w:rPr>
                <w:color w:val="000000" w:themeColor="text1"/>
              </w:rPr>
            </w:pPr>
            <w:r w:rsidRPr="002418CA">
              <w:rPr>
                <w:color w:val="000000" w:themeColor="text1"/>
                <w:sz w:val="17"/>
              </w:rPr>
              <w:t>+0.009**</w:t>
            </w:r>
          </w:p>
        </w:tc>
      </w:tr>
      <w:tr w:rsidR="00940491" w:rsidRPr="002418CA" w14:paraId="7FD54D06" w14:textId="77777777">
        <w:trPr>
          <w:jc w:val="center"/>
        </w:trPr>
        <w:tc>
          <w:tcPr>
            <w:tcW w:w="2160" w:type="dxa"/>
          </w:tcPr>
          <w:p w14:paraId="172F8D61" w14:textId="77777777" w:rsidR="00940491" w:rsidRPr="002418CA" w:rsidRDefault="00000000">
            <w:pPr>
              <w:rPr>
                <w:color w:val="000000" w:themeColor="text1"/>
              </w:rPr>
            </w:pPr>
            <w:r w:rsidRPr="002418CA">
              <w:rPr>
                <w:color w:val="000000" w:themeColor="text1"/>
                <w:sz w:val="17"/>
              </w:rPr>
              <w:t>ACS Public Coverage</w:t>
            </w:r>
          </w:p>
        </w:tc>
        <w:tc>
          <w:tcPr>
            <w:tcW w:w="864" w:type="dxa"/>
          </w:tcPr>
          <w:p w14:paraId="164F860D" w14:textId="77777777" w:rsidR="00940491" w:rsidRPr="002418CA" w:rsidRDefault="00000000">
            <w:pPr>
              <w:rPr>
                <w:color w:val="000000" w:themeColor="text1"/>
              </w:rPr>
            </w:pPr>
            <w:r w:rsidRPr="002418CA">
              <w:rPr>
                <w:color w:val="000000" w:themeColor="text1"/>
                <w:sz w:val="17"/>
              </w:rPr>
              <w:t>LR</w:t>
            </w:r>
          </w:p>
        </w:tc>
        <w:tc>
          <w:tcPr>
            <w:tcW w:w="1584" w:type="dxa"/>
          </w:tcPr>
          <w:p w14:paraId="03D662F7" w14:textId="77777777" w:rsidR="00940491" w:rsidRPr="002418CA" w:rsidRDefault="00000000">
            <w:pPr>
              <w:rPr>
                <w:color w:val="000000" w:themeColor="text1"/>
              </w:rPr>
            </w:pPr>
            <w:r w:rsidRPr="002418CA">
              <w:rPr>
                <w:color w:val="000000" w:themeColor="text1"/>
                <w:sz w:val="17"/>
              </w:rPr>
              <w:t>−0.252**</w:t>
            </w:r>
          </w:p>
        </w:tc>
        <w:tc>
          <w:tcPr>
            <w:tcW w:w="1584" w:type="dxa"/>
          </w:tcPr>
          <w:p w14:paraId="529F40B9" w14:textId="77777777" w:rsidR="00940491" w:rsidRPr="002418CA" w:rsidRDefault="00000000">
            <w:pPr>
              <w:rPr>
                <w:color w:val="000000" w:themeColor="text1"/>
              </w:rPr>
            </w:pPr>
            <w:r w:rsidRPr="002418CA">
              <w:rPr>
                <w:color w:val="000000" w:themeColor="text1"/>
                <w:sz w:val="17"/>
              </w:rPr>
              <w:t>+0.010**</w:t>
            </w:r>
          </w:p>
        </w:tc>
        <w:tc>
          <w:tcPr>
            <w:tcW w:w="1584" w:type="dxa"/>
          </w:tcPr>
          <w:p w14:paraId="4282CC61" w14:textId="77777777" w:rsidR="00940491" w:rsidRPr="002418CA" w:rsidRDefault="00000000">
            <w:pPr>
              <w:rPr>
                <w:color w:val="000000" w:themeColor="text1"/>
              </w:rPr>
            </w:pPr>
            <w:r w:rsidRPr="002418CA">
              <w:rPr>
                <w:color w:val="000000" w:themeColor="text1"/>
                <w:sz w:val="17"/>
              </w:rPr>
              <w:t>−0.013**</w:t>
            </w:r>
          </w:p>
        </w:tc>
        <w:tc>
          <w:tcPr>
            <w:tcW w:w="1584" w:type="dxa"/>
          </w:tcPr>
          <w:p w14:paraId="2EE7708B" w14:textId="77777777" w:rsidR="00940491" w:rsidRPr="002418CA" w:rsidRDefault="00000000">
            <w:pPr>
              <w:rPr>
                <w:color w:val="000000" w:themeColor="text1"/>
              </w:rPr>
            </w:pPr>
            <w:r w:rsidRPr="002418CA">
              <w:rPr>
                <w:color w:val="000000" w:themeColor="text1"/>
                <w:sz w:val="17"/>
              </w:rPr>
              <w:t>+0.041**</w:t>
            </w:r>
          </w:p>
        </w:tc>
      </w:tr>
      <w:tr w:rsidR="00940491" w:rsidRPr="002418CA" w14:paraId="2CCEAE22" w14:textId="77777777">
        <w:trPr>
          <w:jc w:val="center"/>
        </w:trPr>
        <w:tc>
          <w:tcPr>
            <w:tcW w:w="2160" w:type="dxa"/>
          </w:tcPr>
          <w:p w14:paraId="34F8D8CA" w14:textId="77777777" w:rsidR="00940491" w:rsidRPr="002418CA" w:rsidRDefault="00000000">
            <w:pPr>
              <w:rPr>
                <w:color w:val="000000" w:themeColor="text1"/>
              </w:rPr>
            </w:pPr>
            <w:r w:rsidRPr="002418CA">
              <w:rPr>
                <w:color w:val="000000" w:themeColor="text1"/>
                <w:sz w:val="17"/>
              </w:rPr>
              <w:t>ACS Public Coverage</w:t>
            </w:r>
          </w:p>
        </w:tc>
        <w:tc>
          <w:tcPr>
            <w:tcW w:w="864" w:type="dxa"/>
          </w:tcPr>
          <w:p w14:paraId="49A18FBB" w14:textId="77777777" w:rsidR="00940491" w:rsidRPr="002418CA" w:rsidRDefault="00000000">
            <w:pPr>
              <w:rPr>
                <w:color w:val="000000" w:themeColor="text1"/>
              </w:rPr>
            </w:pPr>
            <w:r w:rsidRPr="002418CA">
              <w:rPr>
                <w:color w:val="000000" w:themeColor="text1"/>
                <w:sz w:val="17"/>
              </w:rPr>
              <w:t>MLP</w:t>
            </w:r>
          </w:p>
        </w:tc>
        <w:tc>
          <w:tcPr>
            <w:tcW w:w="1584" w:type="dxa"/>
          </w:tcPr>
          <w:p w14:paraId="5613C44F" w14:textId="77777777" w:rsidR="00940491" w:rsidRPr="002418CA" w:rsidRDefault="00000000">
            <w:pPr>
              <w:rPr>
                <w:color w:val="000000" w:themeColor="text1"/>
              </w:rPr>
            </w:pPr>
            <w:r w:rsidRPr="002418CA">
              <w:rPr>
                <w:color w:val="000000" w:themeColor="text1"/>
                <w:sz w:val="17"/>
              </w:rPr>
              <w:t>−0.225**</w:t>
            </w:r>
          </w:p>
        </w:tc>
        <w:tc>
          <w:tcPr>
            <w:tcW w:w="1584" w:type="dxa"/>
          </w:tcPr>
          <w:p w14:paraId="4F5F0090" w14:textId="77777777" w:rsidR="00940491" w:rsidRPr="002418CA" w:rsidRDefault="00000000">
            <w:pPr>
              <w:rPr>
                <w:color w:val="000000" w:themeColor="text1"/>
              </w:rPr>
            </w:pPr>
            <w:r w:rsidRPr="002418CA">
              <w:rPr>
                <w:color w:val="000000" w:themeColor="text1"/>
                <w:sz w:val="17"/>
              </w:rPr>
              <w:t>+0.004**</w:t>
            </w:r>
          </w:p>
        </w:tc>
        <w:tc>
          <w:tcPr>
            <w:tcW w:w="1584" w:type="dxa"/>
          </w:tcPr>
          <w:p w14:paraId="0AA56371" w14:textId="77777777" w:rsidR="00940491" w:rsidRPr="002418CA" w:rsidRDefault="00000000">
            <w:pPr>
              <w:rPr>
                <w:color w:val="000000" w:themeColor="text1"/>
              </w:rPr>
            </w:pPr>
            <w:r w:rsidRPr="002418CA">
              <w:rPr>
                <w:color w:val="000000" w:themeColor="text1"/>
                <w:sz w:val="17"/>
              </w:rPr>
              <w:t>−0.004*</w:t>
            </w:r>
          </w:p>
        </w:tc>
        <w:tc>
          <w:tcPr>
            <w:tcW w:w="1584" w:type="dxa"/>
          </w:tcPr>
          <w:p w14:paraId="05E49256" w14:textId="77777777" w:rsidR="00940491" w:rsidRPr="002418CA" w:rsidRDefault="00000000">
            <w:pPr>
              <w:rPr>
                <w:color w:val="000000" w:themeColor="text1"/>
              </w:rPr>
            </w:pPr>
            <w:r w:rsidRPr="002418CA">
              <w:rPr>
                <w:color w:val="000000" w:themeColor="text1"/>
                <w:sz w:val="17"/>
              </w:rPr>
              <w:t>+0.006 (ns)</w:t>
            </w:r>
          </w:p>
        </w:tc>
      </w:tr>
      <w:tr w:rsidR="00940491" w:rsidRPr="002418CA" w14:paraId="1A720DBD" w14:textId="77777777">
        <w:trPr>
          <w:jc w:val="center"/>
        </w:trPr>
        <w:tc>
          <w:tcPr>
            <w:tcW w:w="2160" w:type="dxa"/>
          </w:tcPr>
          <w:p w14:paraId="0FFB0D5F" w14:textId="77777777" w:rsidR="00940491" w:rsidRPr="002418CA" w:rsidRDefault="00000000">
            <w:pPr>
              <w:rPr>
                <w:color w:val="000000" w:themeColor="text1"/>
              </w:rPr>
            </w:pPr>
            <w:r w:rsidRPr="002418CA">
              <w:rPr>
                <w:color w:val="000000" w:themeColor="text1"/>
                <w:sz w:val="17"/>
              </w:rPr>
              <w:t>ACS Employment</w:t>
            </w:r>
          </w:p>
        </w:tc>
        <w:tc>
          <w:tcPr>
            <w:tcW w:w="864" w:type="dxa"/>
          </w:tcPr>
          <w:p w14:paraId="2D3C9FC6" w14:textId="77777777" w:rsidR="00940491" w:rsidRPr="002418CA" w:rsidRDefault="00000000">
            <w:pPr>
              <w:rPr>
                <w:color w:val="000000" w:themeColor="text1"/>
              </w:rPr>
            </w:pPr>
            <w:r w:rsidRPr="002418CA">
              <w:rPr>
                <w:color w:val="000000" w:themeColor="text1"/>
                <w:sz w:val="17"/>
              </w:rPr>
              <w:t>LR</w:t>
            </w:r>
          </w:p>
        </w:tc>
        <w:tc>
          <w:tcPr>
            <w:tcW w:w="1584" w:type="dxa"/>
          </w:tcPr>
          <w:p w14:paraId="09CA337E" w14:textId="77777777" w:rsidR="00940491" w:rsidRPr="002418CA" w:rsidRDefault="00000000">
            <w:pPr>
              <w:rPr>
                <w:color w:val="000000" w:themeColor="text1"/>
              </w:rPr>
            </w:pPr>
            <w:r w:rsidRPr="002418CA">
              <w:rPr>
                <w:color w:val="000000" w:themeColor="text1"/>
                <w:sz w:val="17"/>
              </w:rPr>
              <w:t>−0.113**</w:t>
            </w:r>
          </w:p>
        </w:tc>
        <w:tc>
          <w:tcPr>
            <w:tcW w:w="1584" w:type="dxa"/>
          </w:tcPr>
          <w:p w14:paraId="2D2623F8" w14:textId="77777777" w:rsidR="00940491" w:rsidRPr="002418CA" w:rsidRDefault="00000000">
            <w:pPr>
              <w:rPr>
                <w:color w:val="000000" w:themeColor="text1"/>
              </w:rPr>
            </w:pPr>
            <w:r w:rsidRPr="002418CA">
              <w:rPr>
                <w:color w:val="000000" w:themeColor="text1"/>
                <w:sz w:val="17"/>
              </w:rPr>
              <w:t>−0.003**</w:t>
            </w:r>
          </w:p>
        </w:tc>
        <w:tc>
          <w:tcPr>
            <w:tcW w:w="1584" w:type="dxa"/>
          </w:tcPr>
          <w:p w14:paraId="2B3EA79A" w14:textId="77777777" w:rsidR="00940491" w:rsidRPr="002418CA" w:rsidRDefault="00000000">
            <w:pPr>
              <w:rPr>
                <w:color w:val="000000" w:themeColor="text1"/>
              </w:rPr>
            </w:pPr>
            <w:r w:rsidRPr="002418CA">
              <w:rPr>
                <w:color w:val="000000" w:themeColor="text1"/>
                <w:sz w:val="17"/>
              </w:rPr>
              <w:t>−0.004**</w:t>
            </w:r>
          </w:p>
        </w:tc>
        <w:tc>
          <w:tcPr>
            <w:tcW w:w="1584" w:type="dxa"/>
          </w:tcPr>
          <w:p w14:paraId="1DB095DD" w14:textId="77777777" w:rsidR="00940491" w:rsidRPr="002418CA" w:rsidRDefault="00000000">
            <w:pPr>
              <w:rPr>
                <w:color w:val="000000" w:themeColor="text1"/>
              </w:rPr>
            </w:pPr>
            <w:r w:rsidRPr="002418CA">
              <w:rPr>
                <w:color w:val="000000" w:themeColor="text1"/>
                <w:sz w:val="17"/>
              </w:rPr>
              <w:t>−0.009**</w:t>
            </w:r>
          </w:p>
        </w:tc>
      </w:tr>
      <w:tr w:rsidR="00940491" w:rsidRPr="002418CA" w14:paraId="59BE70B8" w14:textId="77777777">
        <w:trPr>
          <w:jc w:val="center"/>
        </w:trPr>
        <w:tc>
          <w:tcPr>
            <w:tcW w:w="2160" w:type="dxa"/>
          </w:tcPr>
          <w:p w14:paraId="2485C5F5" w14:textId="77777777" w:rsidR="00940491" w:rsidRPr="002418CA" w:rsidRDefault="00000000">
            <w:pPr>
              <w:rPr>
                <w:color w:val="000000" w:themeColor="text1"/>
              </w:rPr>
            </w:pPr>
            <w:r w:rsidRPr="002418CA">
              <w:rPr>
                <w:color w:val="000000" w:themeColor="text1"/>
                <w:sz w:val="17"/>
              </w:rPr>
              <w:t>ACS Employment</w:t>
            </w:r>
          </w:p>
        </w:tc>
        <w:tc>
          <w:tcPr>
            <w:tcW w:w="864" w:type="dxa"/>
          </w:tcPr>
          <w:p w14:paraId="3B08079E" w14:textId="77777777" w:rsidR="00940491" w:rsidRPr="002418CA" w:rsidRDefault="00000000">
            <w:pPr>
              <w:rPr>
                <w:color w:val="000000" w:themeColor="text1"/>
              </w:rPr>
            </w:pPr>
            <w:r w:rsidRPr="002418CA">
              <w:rPr>
                <w:color w:val="000000" w:themeColor="text1"/>
                <w:sz w:val="17"/>
              </w:rPr>
              <w:t>MLP</w:t>
            </w:r>
          </w:p>
        </w:tc>
        <w:tc>
          <w:tcPr>
            <w:tcW w:w="1584" w:type="dxa"/>
          </w:tcPr>
          <w:p w14:paraId="3E191A68" w14:textId="77777777" w:rsidR="00940491" w:rsidRPr="002418CA" w:rsidRDefault="00000000">
            <w:pPr>
              <w:rPr>
                <w:color w:val="000000" w:themeColor="text1"/>
              </w:rPr>
            </w:pPr>
            <w:r w:rsidRPr="002418CA">
              <w:rPr>
                <w:color w:val="000000" w:themeColor="text1"/>
                <w:sz w:val="17"/>
              </w:rPr>
              <w:t>−0.071**</w:t>
            </w:r>
          </w:p>
        </w:tc>
        <w:tc>
          <w:tcPr>
            <w:tcW w:w="1584" w:type="dxa"/>
          </w:tcPr>
          <w:p w14:paraId="6416D1BC" w14:textId="77777777" w:rsidR="00940491" w:rsidRPr="002418CA" w:rsidRDefault="00000000">
            <w:pPr>
              <w:rPr>
                <w:color w:val="000000" w:themeColor="text1"/>
              </w:rPr>
            </w:pPr>
            <w:r w:rsidRPr="002418CA">
              <w:rPr>
                <w:color w:val="000000" w:themeColor="text1"/>
                <w:sz w:val="17"/>
              </w:rPr>
              <w:t>−0.003*</w:t>
            </w:r>
          </w:p>
        </w:tc>
        <w:tc>
          <w:tcPr>
            <w:tcW w:w="1584" w:type="dxa"/>
          </w:tcPr>
          <w:p w14:paraId="5A78FDD9" w14:textId="77777777" w:rsidR="00940491" w:rsidRPr="002418CA" w:rsidRDefault="00000000">
            <w:pPr>
              <w:rPr>
                <w:color w:val="000000" w:themeColor="text1"/>
              </w:rPr>
            </w:pPr>
            <w:r w:rsidRPr="002418CA">
              <w:rPr>
                <w:color w:val="000000" w:themeColor="text1"/>
                <w:sz w:val="17"/>
              </w:rPr>
              <w:t>−0.003*</w:t>
            </w:r>
          </w:p>
        </w:tc>
        <w:tc>
          <w:tcPr>
            <w:tcW w:w="1584" w:type="dxa"/>
          </w:tcPr>
          <w:p w14:paraId="6EAF64E4" w14:textId="77777777" w:rsidR="00940491" w:rsidRPr="002418CA" w:rsidRDefault="00000000">
            <w:pPr>
              <w:rPr>
                <w:color w:val="000000" w:themeColor="text1"/>
              </w:rPr>
            </w:pPr>
            <w:r w:rsidRPr="002418CA">
              <w:rPr>
                <w:color w:val="000000" w:themeColor="text1"/>
                <w:sz w:val="17"/>
              </w:rPr>
              <w:t>−0.007*</w:t>
            </w:r>
          </w:p>
        </w:tc>
      </w:tr>
    </w:tbl>
    <w:p w14:paraId="79F72047" w14:textId="77777777" w:rsidR="00940491" w:rsidRPr="002418CA" w:rsidRDefault="00940491">
      <w:pPr>
        <w:rPr>
          <w:color w:val="000000" w:themeColor="text1"/>
        </w:rPr>
      </w:pPr>
    </w:p>
    <w:p w14:paraId="189E310B" w14:textId="77777777" w:rsidR="00940491" w:rsidRPr="002418CA" w:rsidRDefault="00000000">
      <w:pPr>
        <w:rPr>
          <w:color w:val="000000" w:themeColor="text1"/>
        </w:rPr>
      </w:pPr>
      <w:r w:rsidRPr="002418CA">
        <w:rPr>
          <w:b/>
          <w:color w:val="000000" w:themeColor="text1"/>
        </w:rPr>
        <w:t>Answer: yes on COMPAS, Adult and ACS Public Coverage; no on ACS Employment.</w:t>
      </w:r>
    </w:p>
    <w:p w14:paraId="07CC2008" w14:textId="77777777" w:rsidR="00940491" w:rsidRPr="002418CA" w:rsidRDefault="00000000">
      <w:pPr>
        <w:pStyle w:val="ListBullet"/>
        <w:rPr>
          <w:color w:val="000000" w:themeColor="text1"/>
        </w:rPr>
      </w:pPr>
      <w:r w:rsidRPr="002418CA">
        <w:rPr>
          <w:color w:val="000000" w:themeColor="text1"/>
        </w:rPr>
        <w:t>Group-only training cuts DPD2 by 0.14–0.25 and always worsens GE(2) on the three main datasets (both models, all significant).</w:t>
      </w:r>
    </w:p>
    <w:p w14:paraId="3CF58CC0" w14:textId="77777777" w:rsidR="00940491" w:rsidRPr="002418CA" w:rsidRDefault="00000000">
      <w:pPr>
        <w:pStyle w:val="ListBullet"/>
        <w:rPr>
          <w:color w:val="000000" w:themeColor="text1"/>
        </w:rPr>
      </w:pPr>
      <w:r w:rsidRPr="002418CA">
        <w:rPr>
          <w:color w:val="000000" w:themeColor="text1"/>
        </w:rPr>
        <w:t>Individual-only training improves GE(2) but never meaningfully fixes group disparity. On ACS Public Coverage (LR) it makes it worse: 0.285 → 0.326.</w:t>
      </w:r>
    </w:p>
    <w:p w14:paraId="33258448" w14:textId="77777777" w:rsidR="00940491" w:rsidRPr="002418CA" w:rsidRDefault="00000000">
      <w:pPr>
        <w:pStyle w:val="ListBullet"/>
        <w:rPr>
          <w:color w:val="000000" w:themeColor="text1"/>
        </w:rPr>
      </w:pPr>
      <w:r w:rsidRPr="002418CA">
        <w:rPr>
          <w:color w:val="000000" w:themeColor="text1"/>
        </w:rPr>
        <w:t>The effects are lopsided: the group term moves its own metric by 73–93%, the individual term by only ~1–7%.</w:t>
      </w:r>
    </w:p>
    <w:p w14:paraId="41509287" w14:textId="77777777" w:rsidR="00940491" w:rsidRPr="002418CA" w:rsidRDefault="00000000">
      <w:pPr>
        <w:pStyle w:val="ListBullet"/>
        <w:rPr>
          <w:color w:val="000000" w:themeColor="text1"/>
        </w:rPr>
      </w:pPr>
      <w:r w:rsidRPr="002418CA">
        <w:rPr>
          <w:color w:val="000000" w:themeColor="text1"/>
        </w:rPr>
        <w:t>ACS Employment: both objectives improve both metrics, so there is no tension to measure there.</w:t>
      </w:r>
    </w:p>
    <w:p w14:paraId="4B120CC0" w14:textId="77777777" w:rsidR="00940491" w:rsidRPr="002418CA" w:rsidRDefault="00000000">
      <w:pPr>
        <w:pStyle w:val="Heading1"/>
        <w:rPr>
          <w:color w:val="000000" w:themeColor="text1"/>
        </w:rPr>
      </w:pPr>
      <w:r w:rsidRPr="002418CA">
        <w:rPr>
          <w:color w:val="000000" w:themeColor="text1"/>
        </w:rPr>
        <w:lastRenderedPageBreak/>
        <w:t>4. RQ2 — Is the trade-off consistent across datasets and models?</w:t>
      </w:r>
    </w:p>
    <w:p w14:paraId="0E7FF513" w14:textId="77777777" w:rsidR="00940491" w:rsidRPr="002418CA" w:rsidRDefault="00000000">
      <w:pPr>
        <w:jc w:val="center"/>
        <w:rPr>
          <w:color w:val="000000" w:themeColor="text1"/>
        </w:rPr>
      </w:pPr>
      <w:r w:rsidRPr="002418CA">
        <w:rPr>
          <w:noProof/>
          <w:color w:val="000000" w:themeColor="text1"/>
        </w:rPr>
        <w:drawing>
          <wp:inline distT="0" distB="0" distL="0" distR="0" wp14:anchorId="130096D3" wp14:editId="18A6E6FC">
            <wp:extent cx="6126480" cy="21981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eta.png"/>
                    <pic:cNvPicPr/>
                  </pic:nvPicPr>
                  <pic:blipFill>
                    <a:blip r:embed="rId7"/>
                    <a:stretch>
                      <a:fillRect/>
                    </a:stretch>
                  </pic:blipFill>
                  <pic:spPr>
                    <a:xfrm>
                      <a:off x="0" y="0"/>
                      <a:ext cx="6126480" cy="2198139"/>
                    </a:xfrm>
                    <a:prstGeom prst="rect">
                      <a:avLst/>
                    </a:prstGeom>
                  </pic:spPr>
                </pic:pic>
              </a:graphicData>
            </a:graphic>
          </wp:inline>
        </w:drawing>
      </w:r>
    </w:p>
    <w:p w14:paraId="5DE98CC7" w14:textId="77777777" w:rsidR="00940491" w:rsidRDefault="00000000">
      <w:pPr>
        <w:rPr>
          <w:i/>
          <w:color w:val="000000" w:themeColor="text1"/>
          <w:sz w:val="18"/>
        </w:rPr>
      </w:pPr>
      <w:r w:rsidRPr="002418CA">
        <w:rPr>
          <w:i/>
          <w:color w:val="000000" w:themeColor="text1"/>
          <w:sz w:val="18"/>
        </w:rPr>
        <w:t>Figure 2. Group fairness (top) and individual fairness (bottom) as β moves from individual-only (0) to group-only (1), at α = 0.75. Bands = ±1 std over 10 seeds.</w:t>
      </w:r>
    </w:p>
    <w:p w14:paraId="0E340FB5" w14:textId="7299EB6C" w:rsidR="00055413" w:rsidRDefault="00055413">
      <w:pPr>
        <w:rPr>
          <w:b/>
          <w:bCs/>
          <w:iCs/>
          <w:color w:val="000000" w:themeColor="text1"/>
        </w:rPr>
      </w:pPr>
      <w:r w:rsidRPr="00055413">
        <w:rPr>
          <w:iCs/>
          <w:color w:val="000000" w:themeColor="text1"/>
        </w:rPr>
        <w:t xml:space="preserve">Here β controls how much weight goes to each fairness objective. β = 0 is individual-only, and β = 1 is group-only. The top row is group disparity, DPD2, and the bottom row is individual inequality, </w:t>
      </w:r>
      <w:proofErr w:type="gramStart"/>
      <w:r w:rsidRPr="00055413">
        <w:rPr>
          <w:iCs/>
          <w:color w:val="000000" w:themeColor="text1"/>
        </w:rPr>
        <w:t>GE(</w:t>
      </w:r>
      <w:proofErr w:type="gramEnd"/>
      <w:r w:rsidRPr="00055413">
        <w:rPr>
          <w:iCs/>
          <w:color w:val="000000" w:themeColor="text1"/>
        </w:rPr>
        <w:t xml:space="preserve">2). </w:t>
      </w:r>
      <w:r w:rsidRPr="00055413">
        <w:rPr>
          <w:b/>
          <w:bCs/>
          <w:iCs/>
          <w:color w:val="000000" w:themeColor="text1"/>
        </w:rPr>
        <w:t>Lower is better for both metrics</w:t>
      </w:r>
    </w:p>
    <w:p w14:paraId="1A0C5ED7" w14:textId="77777777" w:rsidR="00055413" w:rsidRPr="00055413" w:rsidRDefault="00055413" w:rsidP="00055413">
      <w:pPr>
        <w:rPr>
          <w:iCs/>
          <w:color w:val="000000" w:themeColor="text1"/>
        </w:rPr>
      </w:pPr>
      <w:r w:rsidRPr="00055413">
        <w:rPr>
          <w:iCs/>
          <w:color w:val="000000" w:themeColor="text1"/>
        </w:rPr>
        <w:t xml:space="preserve">For COMPAS, that's exactly what happens. Moving β from 0 to 1 makes DPD2 drop substantially, while </w:t>
      </w:r>
      <w:proofErr w:type="gramStart"/>
      <w:r w:rsidRPr="00055413">
        <w:rPr>
          <w:iCs/>
          <w:color w:val="000000" w:themeColor="text1"/>
        </w:rPr>
        <w:t>GE(</w:t>
      </w:r>
      <w:proofErr w:type="gramEnd"/>
      <w:r w:rsidRPr="00055413">
        <w:rPr>
          <w:iCs/>
          <w:color w:val="000000" w:themeColor="text1"/>
        </w:rPr>
        <w:t xml:space="preserve">2) increases. </w:t>
      </w:r>
      <w:proofErr w:type="gramStart"/>
      <w:r w:rsidRPr="00055413">
        <w:rPr>
          <w:iCs/>
          <w:color w:val="000000" w:themeColor="text1"/>
        </w:rPr>
        <w:t>So</w:t>
      </w:r>
      <w:proofErr w:type="gramEnd"/>
      <w:r w:rsidRPr="00055413">
        <w:rPr>
          <w:iCs/>
          <w:color w:val="000000" w:themeColor="text1"/>
        </w:rPr>
        <w:t xml:space="preserve"> improving group fairness comes at a cost to individual fairness.</w:t>
      </w:r>
    </w:p>
    <w:p w14:paraId="679F16F9" w14:textId="77777777" w:rsidR="00055413" w:rsidRPr="00055413" w:rsidRDefault="00055413" w:rsidP="00055413">
      <w:pPr>
        <w:rPr>
          <w:iCs/>
          <w:color w:val="000000" w:themeColor="text1"/>
        </w:rPr>
      </w:pPr>
      <w:r w:rsidRPr="00055413">
        <w:rPr>
          <w:iCs/>
          <w:color w:val="000000" w:themeColor="text1"/>
        </w:rPr>
        <w:t xml:space="preserve">Adult gives an even smoother pattern. DPD2 steadily decreases while </w:t>
      </w:r>
      <w:proofErr w:type="gramStart"/>
      <w:r w:rsidRPr="00055413">
        <w:rPr>
          <w:iCs/>
          <w:color w:val="000000" w:themeColor="text1"/>
        </w:rPr>
        <w:t>GE(</w:t>
      </w:r>
      <w:proofErr w:type="gramEnd"/>
      <w:r w:rsidRPr="00055413">
        <w:rPr>
          <w:iCs/>
          <w:color w:val="000000" w:themeColor="text1"/>
        </w:rPr>
        <w:t>2) steadily increases as β increases</w:t>
      </w:r>
    </w:p>
    <w:p w14:paraId="683A45E3" w14:textId="1DFF9390" w:rsidR="00055413" w:rsidRPr="00442E58" w:rsidRDefault="00055413">
      <w:pPr>
        <w:rPr>
          <w:iCs/>
          <w:color w:val="000000" w:themeColor="text1"/>
        </w:rPr>
      </w:pPr>
      <w:r w:rsidRPr="00055413">
        <w:rPr>
          <w:iCs/>
          <w:color w:val="000000" w:themeColor="text1"/>
        </w:rPr>
        <w:t xml:space="preserve">Public Coverage shows the strongest pattern. DPD2 drops very quickly, especially by around β = 0.25, while </w:t>
      </w:r>
      <w:proofErr w:type="gramStart"/>
      <w:r w:rsidRPr="00055413">
        <w:rPr>
          <w:iCs/>
          <w:color w:val="000000" w:themeColor="text1"/>
        </w:rPr>
        <w:t>GE(</w:t>
      </w:r>
      <w:proofErr w:type="gramEnd"/>
      <w:r w:rsidRPr="00055413">
        <w:rPr>
          <w:iCs/>
          <w:color w:val="000000" w:themeColor="text1"/>
        </w:rPr>
        <w:t>2) continues increasing.</w:t>
      </w:r>
    </w:p>
    <w:tbl>
      <w:tblPr>
        <w:tblStyle w:val="TableGrid"/>
        <w:tblW w:w="0" w:type="auto"/>
        <w:jc w:val="center"/>
        <w:tblLayout w:type="fixed"/>
        <w:tblLook w:val="04A0" w:firstRow="1" w:lastRow="0" w:firstColumn="1" w:lastColumn="0" w:noHBand="0" w:noVBand="1"/>
      </w:tblPr>
      <w:tblGrid>
        <w:gridCol w:w="2016"/>
        <w:gridCol w:w="3744"/>
        <w:gridCol w:w="1584"/>
        <w:gridCol w:w="2016"/>
      </w:tblGrid>
      <w:tr w:rsidR="00940491" w:rsidRPr="002418CA" w14:paraId="4822FC8E" w14:textId="77777777">
        <w:trPr>
          <w:jc w:val="center"/>
        </w:trPr>
        <w:tc>
          <w:tcPr>
            <w:tcW w:w="2016" w:type="dxa"/>
            <w:shd w:val="clear" w:color="auto" w:fill="D9E2F3"/>
          </w:tcPr>
          <w:p w14:paraId="63CA94F1" w14:textId="77777777" w:rsidR="00940491" w:rsidRPr="002418CA" w:rsidRDefault="00000000">
            <w:pPr>
              <w:rPr>
                <w:color w:val="000000" w:themeColor="text1"/>
              </w:rPr>
            </w:pPr>
            <w:r w:rsidRPr="002418CA">
              <w:rPr>
                <w:b/>
                <w:color w:val="000000" w:themeColor="text1"/>
                <w:sz w:val="17"/>
              </w:rPr>
              <w:t>Dataset</w:t>
            </w:r>
          </w:p>
        </w:tc>
        <w:tc>
          <w:tcPr>
            <w:tcW w:w="3744" w:type="dxa"/>
            <w:shd w:val="clear" w:color="auto" w:fill="D9E2F3"/>
          </w:tcPr>
          <w:p w14:paraId="6DC0DBE8" w14:textId="77777777" w:rsidR="00940491" w:rsidRPr="002418CA" w:rsidRDefault="00000000">
            <w:pPr>
              <w:rPr>
                <w:color w:val="000000" w:themeColor="text1"/>
              </w:rPr>
            </w:pPr>
            <w:r w:rsidRPr="002418CA">
              <w:rPr>
                <w:b/>
                <w:color w:val="000000" w:themeColor="text1"/>
                <w:sz w:val="17"/>
              </w:rPr>
              <w:t>Trade-off?</w:t>
            </w:r>
          </w:p>
        </w:tc>
        <w:tc>
          <w:tcPr>
            <w:tcW w:w="1584" w:type="dxa"/>
            <w:shd w:val="clear" w:color="auto" w:fill="D9E2F3"/>
          </w:tcPr>
          <w:p w14:paraId="1AC144E0" w14:textId="77777777" w:rsidR="00940491" w:rsidRPr="002418CA" w:rsidRDefault="00000000">
            <w:pPr>
              <w:rPr>
                <w:color w:val="000000" w:themeColor="text1"/>
              </w:rPr>
            </w:pPr>
            <w:r w:rsidRPr="002418CA">
              <w:rPr>
                <w:b/>
                <w:color w:val="000000" w:themeColor="text1"/>
                <w:sz w:val="17"/>
              </w:rPr>
              <w:t>LR and MLP agree?</w:t>
            </w:r>
          </w:p>
        </w:tc>
        <w:tc>
          <w:tcPr>
            <w:tcW w:w="2016" w:type="dxa"/>
            <w:shd w:val="clear" w:color="auto" w:fill="D9E2F3"/>
          </w:tcPr>
          <w:p w14:paraId="037C06F1" w14:textId="77777777" w:rsidR="00940491" w:rsidRPr="002418CA" w:rsidRDefault="00000000">
            <w:pPr>
              <w:rPr>
                <w:color w:val="000000" w:themeColor="text1"/>
              </w:rPr>
            </w:pPr>
            <w:r w:rsidRPr="002418CA">
              <w:rPr>
                <w:b/>
                <w:color w:val="000000" w:themeColor="text1"/>
                <w:sz w:val="17"/>
              </w:rPr>
              <w:t>Verdict</w:t>
            </w:r>
          </w:p>
        </w:tc>
      </w:tr>
      <w:tr w:rsidR="00940491" w:rsidRPr="002418CA" w14:paraId="2357B7B8" w14:textId="77777777">
        <w:trPr>
          <w:jc w:val="center"/>
        </w:trPr>
        <w:tc>
          <w:tcPr>
            <w:tcW w:w="2016" w:type="dxa"/>
          </w:tcPr>
          <w:p w14:paraId="013FA57D" w14:textId="77777777" w:rsidR="00940491" w:rsidRPr="002418CA" w:rsidRDefault="00000000">
            <w:pPr>
              <w:rPr>
                <w:color w:val="000000" w:themeColor="text1"/>
              </w:rPr>
            </w:pPr>
            <w:r w:rsidRPr="002418CA">
              <w:rPr>
                <w:color w:val="000000" w:themeColor="text1"/>
                <w:sz w:val="17"/>
              </w:rPr>
              <w:t>COMPAS</w:t>
            </w:r>
          </w:p>
        </w:tc>
        <w:tc>
          <w:tcPr>
            <w:tcW w:w="3744" w:type="dxa"/>
          </w:tcPr>
          <w:p w14:paraId="01BC4DFB" w14:textId="77777777" w:rsidR="00940491" w:rsidRPr="002418CA" w:rsidRDefault="00000000">
            <w:pPr>
              <w:rPr>
                <w:color w:val="000000" w:themeColor="text1"/>
              </w:rPr>
            </w:pPr>
            <w:r w:rsidRPr="002418CA">
              <w:rPr>
                <w:color w:val="000000" w:themeColor="text1"/>
                <w:sz w:val="17"/>
              </w:rPr>
              <w:t>Yes – DPD2 ↓, GE(2) ↑</w:t>
            </w:r>
          </w:p>
        </w:tc>
        <w:tc>
          <w:tcPr>
            <w:tcW w:w="1584" w:type="dxa"/>
          </w:tcPr>
          <w:p w14:paraId="3008580C" w14:textId="77777777" w:rsidR="00940491" w:rsidRPr="002418CA" w:rsidRDefault="00000000">
            <w:pPr>
              <w:rPr>
                <w:color w:val="000000" w:themeColor="text1"/>
              </w:rPr>
            </w:pPr>
            <w:r w:rsidRPr="002418CA">
              <w:rPr>
                <w:color w:val="000000" w:themeColor="text1"/>
                <w:sz w:val="17"/>
              </w:rPr>
              <w:t>Yes</w:t>
            </w:r>
          </w:p>
        </w:tc>
        <w:tc>
          <w:tcPr>
            <w:tcW w:w="2016" w:type="dxa"/>
          </w:tcPr>
          <w:p w14:paraId="4B269CBC" w14:textId="77777777" w:rsidR="00940491" w:rsidRPr="002418CA" w:rsidRDefault="00000000">
            <w:pPr>
              <w:rPr>
                <w:color w:val="000000" w:themeColor="text1"/>
              </w:rPr>
            </w:pPr>
            <w:r w:rsidRPr="002418CA">
              <w:rPr>
                <w:color w:val="000000" w:themeColor="text1"/>
                <w:sz w:val="17"/>
              </w:rPr>
              <w:t>Replicates</w:t>
            </w:r>
          </w:p>
        </w:tc>
      </w:tr>
      <w:tr w:rsidR="00940491" w:rsidRPr="002418CA" w14:paraId="083A8E8E" w14:textId="77777777">
        <w:trPr>
          <w:jc w:val="center"/>
        </w:trPr>
        <w:tc>
          <w:tcPr>
            <w:tcW w:w="2016" w:type="dxa"/>
          </w:tcPr>
          <w:p w14:paraId="772FE0C9" w14:textId="77777777" w:rsidR="00940491" w:rsidRPr="002418CA" w:rsidRDefault="00000000">
            <w:pPr>
              <w:rPr>
                <w:color w:val="000000" w:themeColor="text1"/>
              </w:rPr>
            </w:pPr>
            <w:r w:rsidRPr="002418CA">
              <w:rPr>
                <w:color w:val="000000" w:themeColor="text1"/>
                <w:sz w:val="17"/>
              </w:rPr>
              <w:t>Adult</w:t>
            </w:r>
          </w:p>
        </w:tc>
        <w:tc>
          <w:tcPr>
            <w:tcW w:w="3744" w:type="dxa"/>
          </w:tcPr>
          <w:p w14:paraId="02CF8226" w14:textId="77777777" w:rsidR="00940491" w:rsidRPr="002418CA" w:rsidRDefault="00000000">
            <w:pPr>
              <w:rPr>
                <w:color w:val="000000" w:themeColor="text1"/>
              </w:rPr>
            </w:pPr>
            <w:r w:rsidRPr="002418CA">
              <w:rPr>
                <w:color w:val="000000" w:themeColor="text1"/>
                <w:sz w:val="17"/>
              </w:rPr>
              <w:t>Yes – smooth, near-linear</w:t>
            </w:r>
          </w:p>
        </w:tc>
        <w:tc>
          <w:tcPr>
            <w:tcW w:w="1584" w:type="dxa"/>
          </w:tcPr>
          <w:p w14:paraId="6DC09A55" w14:textId="77777777" w:rsidR="00940491" w:rsidRPr="002418CA" w:rsidRDefault="00000000">
            <w:pPr>
              <w:rPr>
                <w:color w:val="000000" w:themeColor="text1"/>
              </w:rPr>
            </w:pPr>
            <w:r w:rsidRPr="002418CA">
              <w:rPr>
                <w:color w:val="000000" w:themeColor="text1"/>
                <w:sz w:val="17"/>
              </w:rPr>
              <w:t>Yes</w:t>
            </w:r>
          </w:p>
        </w:tc>
        <w:tc>
          <w:tcPr>
            <w:tcW w:w="2016" w:type="dxa"/>
          </w:tcPr>
          <w:p w14:paraId="10EDA75E" w14:textId="77777777" w:rsidR="00940491" w:rsidRPr="002418CA" w:rsidRDefault="00000000">
            <w:pPr>
              <w:rPr>
                <w:color w:val="000000" w:themeColor="text1"/>
              </w:rPr>
            </w:pPr>
            <w:r w:rsidRPr="002418CA">
              <w:rPr>
                <w:color w:val="000000" w:themeColor="text1"/>
                <w:sz w:val="17"/>
              </w:rPr>
              <w:t>Replicates</w:t>
            </w:r>
          </w:p>
        </w:tc>
      </w:tr>
      <w:tr w:rsidR="00940491" w:rsidRPr="002418CA" w14:paraId="2815DAC3" w14:textId="77777777">
        <w:trPr>
          <w:jc w:val="center"/>
        </w:trPr>
        <w:tc>
          <w:tcPr>
            <w:tcW w:w="2016" w:type="dxa"/>
          </w:tcPr>
          <w:p w14:paraId="497B830D" w14:textId="77777777" w:rsidR="00940491" w:rsidRPr="002418CA" w:rsidRDefault="00000000">
            <w:pPr>
              <w:rPr>
                <w:color w:val="000000" w:themeColor="text1"/>
              </w:rPr>
            </w:pPr>
            <w:r w:rsidRPr="002418CA">
              <w:rPr>
                <w:color w:val="000000" w:themeColor="text1"/>
                <w:sz w:val="17"/>
              </w:rPr>
              <w:t>ACS Public Coverage</w:t>
            </w:r>
          </w:p>
        </w:tc>
        <w:tc>
          <w:tcPr>
            <w:tcW w:w="3744" w:type="dxa"/>
          </w:tcPr>
          <w:p w14:paraId="225F5CAC" w14:textId="77777777" w:rsidR="00940491" w:rsidRPr="002418CA" w:rsidRDefault="00000000">
            <w:pPr>
              <w:rPr>
                <w:color w:val="000000" w:themeColor="text1"/>
              </w:rPr>
            </w:pPr>
            <w:r w:rsidRPr="002418CA">
              <w:rPr>
                <w:color w:val="000000" w:themeColor="text1"/>
                <w:sz w:val="17"/>
              </w:rPr>
              <w:t>Yes – DPD2 drops by β ≈ 0.25, GE(2) keeps rising</w:t>
            </w:r>
          </w:p>
        </w:tc>
        <w:tc>
          <w:tcPr>
            <w:tcW w:w="1584" w:type="dxa"/>
          </w:tcPr>
          <w:p w14:paraId="3F72E8E2" w14:textId="77777777" w:rsidR="00940491" w:rsidRPr="002418CA" w:rsidRDefault="00000000">
            <w:pPr>
              <w:rPr>
                <w:color w:val="000000" w:themeColor="text1"/>
              </w:rPr>
            </w:pPr>
            <w:r w:rsidRPr="002418CA">
              <w:rPr>
                <w:color w:val="000000" w:themeColor="text1"/>
                <w:sz w:val="17"/>
              </w:rPr>
              <w:t>Yes</w:t>
            </w:r>
          </w:p>
        </w:tc>
        <w:tc>
          <w:tcPr>
            <w:tcW w:w="2016" w:type="dxa"/>
          </w:tcPr>
          <w:p w14:paraId="365CFAFF" w14:textId="77777777" w:rsidR="00940491" w:rsidRPr="002418CA" w:rsidRDefault="00000000">
            <w:pPr>
              <w:rPr>
                <w:color w:val="000000" w:themeColor="text1"/>
              </w:rPr>
            </w:pPr>
            <w:r w:rsidRPr="002418CA">
              <w:rPr>
                <w:color w:val="000000" w:themeColor="text1"/>
                <w:sz w:val="17"/>
              </w:rPr>
              <w:t>Replicates (strongest)</w:t>
            </w:r>
          </w:p>
        </w:tc>
      </w:tr>
      <w:tr w:rsidR="00940491" w:rsidRPr="002418CA" w14:paraId="53BA2C75" w14:textId="77777777">
        <w:trPr>
          <w:jc w:val="center"/>
        </w:trPr>
        <w:tc>
          <w:tcPr>
            <w:tcW w:w="2016" w:type="dxa"/>
          </w:tcPr>
          <w:p w14:paraId="6976214F" w14:textId="77777777" w:rsidR="00940491" w:rsidRPr="002418CA" w:rsidRDefault="00000000">
            <w:pPr>
              <w:rPr>
                <w:color w:val="000000" w:themeColor="text1"/>
              </w:rPr>
            </w:pPr>
            <w:r w:rsidRPr="002418CA">
              <w:rPr>
                <w:color w:val="000000" w:themeColor="text1"/>
                <w:sz w:val="17"/>
              </w:rPr>
              <w:t>ACS Employment</w:t>
            </w:r>
          </w:p>
        </w:tc>
        <w:tc>
          <w:tcPr>
            <w:tcW w:w="3744" w:type="dxa"/>
          </w:tcPr>
          <w:p w14:paraId="73E8D5EC" w14:textId="77777777" w:rsidR="00940491" w:rsidRPr="002418CA" w:rsidRDefault="00000000">
            <w:pPr>
              <w:rPr>
                <w:color w:val="000000" w:themeColor="text1"/>
              </w:rPr>
            </w:pPr>
            <w:r w:rsidRPr="002418CA">
              <w:rPr>
                <w:color w:val="000000" w:themeColor="text1"/>
                <w:sz w:val="17"/>
              </w:rPr>
              <w:t>No – GE(2) flat</w:t>
            </w:r>
          </w:p>
        </w:tc>
        <w:tc>
          <w:tcPr>
            <w:tcW w:w="1584" w:type="dxa"/>
          </w:tcPr>
          <w:p w14:paraId="4663B319" w14:textId="77777777" w:rsidR="00940491" w:rsidRPr="002418CA" w:rsidRDefault="00000000">
            <w:pPr>
              <w:rPr>
                <w:color w:val="000000" w:themeColor="text1"/>
              </w:rPr>
            </w:pPr>
            <w:r w:rsidRPr="002418CA">
              <w:rPr>
                <w:color w:val="000000" w:themeColor="text1"/>
                <w:sz w:val="17"/>
              </w:rPr>
              <w:t>Yes</w:t>
            </w:r>
          </w:p>
        </w:tc>
        <w:tc>
          <w:tcPr>
            <w:tcW w:w="2016" w:type="dxa"/>
          </w:tcPr>
          <w:p w14:paraId="79DAA35D" w14:textId="77777777" w:rsidR="00940491" w:rsidRPr="002418CA" w:rsidRDefault="00000000">
            <w:pPr>
              <w:rPr>
                <w:color w:val="000000" w:themeColor="text1"/>
              </w:rPr>
            </w:pPr>
            <w:r w:rsidRPr="002418CA">
              <w:rPr>
                <w:color w:val="000000" w:themeColor="text1"/>
                <w:sz w:val="17"/>
              </w:rPr>
              <w:t>Boundary case</w:t>
            </w:r>
          </w:p>
        </w:tc>
      </w:tr>
      <w:tr w:rsidR="00940491" w:rsidRPr="002418CA" w14:paraId="7775CD44" w14:textId="77777777">
        <w:trPr>
          <w:jc w:val="center"/>
        </w:trPr>
        <w:tc>
          <w:tcPr>
            <w:tcW w:w="2016" w:type="dxa"/>
          </w:tcPr>
          <w:p w14:paraId="28486025" w14:textId="77777777" w:rsidR="00940491" w:rsidRPr="002418CA" w:rsidRDefault="00000000">
            <w:pPr>
              <w:rPr>
                <w:color w:val="000000" w:themeColor="text1"/>
              </w:rPr>
            </w:pPr>
            <w:r w:rsidRPr="002418CA">
              <w:rPr>
                <w:color w:val="000000" w:themeColor="text1"/>
                <w:sz w:val="17"/>
              </w:rPr>
              <w:t>Taiwan Credit</w:t>
            </w:r>
          </w:p>
        </w:tc>
        <w:tc>
          <w:tcPr>
            <w:tcW w:w="3744" w:type="dxa"/>
          </w:tcPr>
          <w:p w14:paraId="7B9D2489" w14:textId="77777777" w:rsidR="00940491" w:rsidRPr="002418CA" w:rsidRDefault="00000000">
            <w:pPr>
              <w:rPr>
                <w:color w:val="000000" w:themeColor="text1"/>
              </w:rPr>
            </w:pPr>
            <w:r w:rsidRPr="002418CA">
              <w:rPr>
                <w:color w:val="000000" w:themeColor="text1"/>
                <w:sz w:val="17"/>
              </w:rPr>
              <w:t>Direction holds, but tiny (DPD2 already ≈ 0.01)</w:t>
            </w:r>
          </w:p>
        </w:tc>
        <w:tc>
          <w:tcPr>
            <w:tcW w:w="1584" w:type="dxa"/>
          </w:tcPr>
          <w:p w14:paraId="568F8558" w14:textId="77777777" w:rsidR="00940491" w:rsidRPr="002418CA" w:rsidRDefault="00000000">
            <w:pPr>
              <w:rPr>
                <w:color w:val="000000" w:themeColor="text1"/>
              </w:rPr>
            </w:pPr>
            <w:r w:rsidRPr="002418CA">
              <w:rPr>
                <w:color w:val="000000" w:themeColor="text1"/>
                <w:sz w:val="17"/>
              </w:rPr>
              <w:t>Partly</w:t>
            </w:r>
          </w:p>
        </w:tc>
        <w:tc>
          <w:tcPr>
            <w:tcW w:w="2016" w:type="dxa"/>
          </w:tcPr>
          <w:p w14:paraId="5AFB5842" w14:textId="77777777" w:rsidR="00940491" w:rsidRPr="002418CA" w:rsidRDefault="00000000">
            <w:pPr>
              <w:rPr>
                <w:color w:val="000000" w:themeColor="text1"/>
              </w:rPr>
            </w:pPr>
            <w:r w:rsidRPr="002418CA">
              <w:rPr>
                <w:color w:val="000000" w:themeColor="text1"/>
                <w:sz w:val="17"/>
              </w:rPr>
              <w:t>Low-disparity control</w:t>
            </w:r>
          </w:p>
        </w:tc>
      </w:tr>
      <w:tr w:rsidR="00940491" w:rsidRPr="002418CA" w14:paraId="02834B4E" w14:textId="77777777">
        <w:trPr>
          <w:jc w:val="center"/>
        </w:trPr>
        <w:tc>
          <w:tcPr>
            <w:tcW w:w="2016" w:type="dxa"/>
          </w:tcPr>
          <w:p w14:paraId="7D509C1D" w14:textId="77777777" w:rsidR="00940491" w:rsidRPr="002418CA" w:rsidRDefault="00000000">
            <w:pPr>
              <w:rPr>
                <w:color w:val="000000" w:themeColor="text1"/>
              </w:rPr>
            </w:pPr>
            <w:r w:rsidRPr="002418CA">
              <w:rPr>
                <w:color w:val="000000" w:themeColor="text1"/>
                <w:sz w:val="17"/>
              </w:rPr>
              <w:t>German Credit</w:t>
            </w:r>
          </w:p>
        </w:tc>
        <w:tc>
          <w:tcPr>
            <w:tcW w:w="3744" w:type="dxa"/>
          </w:tcPr>
          <w:p w14:paraId="188212D4" w14:textId="77777777" w:rsidR="00940491" w:rsidRPr="002418CA" w:rsidRDefault="00000000">
            <w:pPr>
              <w:rPr>
                <w:color w:val="000000" w:themeColor="text1"/>
              </w:rPr>
            </w:pPr>
            <w:r w:rsidRPr="002418CA">
              <w:rPr>
                <w:color w:val="000000" w:themeColor="text1"/>
                <w:sz w:val="17"/>
              </w:rPr>
              <w:t>No detectable effect</w:t>
            </w:r>
          </w:p>
        </w:tc>
        <w:tc>
          <w:tcPr>
            <w:tcW w:w="1584" w:type="dxa"/>
          </w:tcPr>
          <w:p w14:paraId="51190018" w14:textId="77777777" w:rsidR="00940491" w:rsidRPr="002418CA" w:rsidRDefault="00000000">
            <w:pPr>
              <w:rPr>
                <w:color w:val="000000" w:themeColor="text1"/>
              </w:rPr>
            </w:pPr>
            <w:r w:rsidRPr="002418CA">
              <w:rPr>
                <w:color w:val="000000" w:themeColor="text1"/>
                <w:sz w:val="17"/>
              </w:rPr>
              <w:t>—</w:t>
            </w:r>
          </w:p>
        </w:tc>
        <w:tc>
          <w:tcPr>
            <w:tcW w:w="2016" w:type="dxa"/>
          </w:tcPr>
          <w:p w14:paraId="47257195" w14:textId="77777777" w:rsidR="00940491" w:rsidRPr="002418CA" w:rsidRDefault="00000000">
            <w:pPr>
              <w:rPr>
                <w:color w:val="000000" w:themeColor="text1"/>
              </w:rPr>
            </w:pPr>
            <w:r w:rsidRPr="002418CA">
              <w:rPr>
                <w:color w:val="000000" w:themeColor="text1"/>
                <w:sz w:val="17"/>
              </w:rPr>
              <w:t>Too small to tune</w:t>
            </w:r>
          </w:p>
        </w:tc>
      </w:tr>
    </w:tbl>
    <w:p w14:paraId="01ECB194" w14:textId="77777777" w:rsidR="00940491" w:rsidRPr="002418CA" w:rsidRDefault="00940491">
      <w:pPr>
        <w:rPr>
          <w:color w:val="000000" w:themeColor="text1"/>
        </w:rPr>
      </w:pPr>
    </w:p>
    <w:p w14:paraId="70651DC2" w14:textId="77777777" w:rsidR="00940491" w:rsidRPr="002418CA" w:rsidRDefault="00000000">
      <w:pPr>
        <w:pStyle w:val="Heading2"/>
        <w:rPr>
          <w:color w:val="000000" w:themeColor="text1"/>
        </w:rPr>
      </w:pPr>
      <w:r w:rsidRPr="002418CA">
        <w:rPr>
          <w:color w:val="000000" w:themeColor="text1"/>
        </w:rPr>
        <w:lastRenderedPageBreak/>
        <w:t>Why German fails and Taiwan doesn’t</w:t>
      </w:r>
    </w:p>
    <w:p w14:paraId="723385A4" w14:textId="77777777" w:rsidR="00940491" w:rsidRPr="002418CA" w:rsidRDefault="00000000">
      <w:pPr>
        <w:jc w:val="center"/>
        <w:rPr>
          <w:color w:val="000000" w:themeColor="text1"/>
        </w:rPr>
      </w:pPr>
      <w:r w:rsidRPr="002418CA">
        <w:rPr>
          <w:noProof/>
          <w:color w:val="000000" w:themeColor="text1"/>
        </w:rPr>
        <w:drawing>
          <wp:inline distT="0" distB="0" distL="0" distR="0" wp14:anchorId="55F80C37" wp14:editId="27F97C70">
            <wp:extent cx="5486400" cy="34666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election_diagnostic.png"/>
                    <pic:cNvPicPr/>
                  </pic:nvPicPr>
                  <pic:blipFill>
                    <a:blip r:embed="rId8"/>
                    <a:stretch>
                      <a:fillRect/>
                    </a:stretch>
                  </pic:blipFill>
                  <pic:spPr>
                    <a:xfrm>
                      <a:off x="0" y="0"/>
                      <a:ext cx="5486400" cy="3466615"/>
                    </a:xfrm>
                    <a:prstGeom prst="rect">
                      <a:avLst/>
                    </a:prstGeom>
                  </pic:spPr>
                </pic:pic>
              </a:graphicData>
            </a:graphic>
          </wp:inline>
        </w:drawing>
      </w:r>
    </w:p>
    <w:p w14:paraId="3D9AEBF9" w14:textId="77777777" w:rsidR="00940491" w:rsidRPr="002418CA" w:rsidRDefault="00000000">
      <w:pPr>
        <w:rPr>
          <w:color w:val="000000" w:themeColor="text1"/>
        </w:rPr>
      </w:pPr>
      <w:r w:rsidRPr="002418CA">
        <w:rPr>
          <w:i/>
          <w:color w:val="000000" w:themeColor="text1"/>
          <w:sz w:val="18"/>
        </w:rPr>
        <w:t>Figure 3. Validation vs. test DPD2 for every sweep configuration (logistic regression). Points on the dashed line mean validation-based tuning can be trusted.</w:t>
      </w:r>
    </w:p>
    <w:p w14:paraId="7B5B91FC" w14:textId="77777777" w:rsidR="00940491" w:rsidRPr="002418CA" w:rsidRDefault="00000000">
      <w:pPr>
        <w:pStyle w:val="ListBullet"/>
        <w:rPr>
          <w:color w:val="000000" w:themeColor="text1"/>
        </w:rPr>
      </w:pPr>
      <w:r w:rsidRPr="002418CA">
        <w:rPr>
          <w:b/>
          <w:color w:val="000000" w:themeColor="text1"/>
        </w:rPr>
        <w:t xml:space="preserve">German: r = 0.08. </w:t>
      </w:r>
      <w:r w:rsidRPr="002418CA">
        <w:rPr>
          <w:color w:val="000000" w:themeColor="text1"/>
        </w:rPr>
        <w:t>With ~60 women in the validation split, measured disparity is mostly noise, so the tuning step picks configurations at random. Under a fixed, pre-chosen setting the method does reduce disparity on German (−48%).</w:t>
      </w:r>
    </w:p>
    <w:p w14:paraId="02FC6B49" w14:textId="77777777" w:rsidR="00940491" w:rsidRPr="002418CA" w:rsidRDefault="00000000">
      <w:pPr>
        <w:pStyle w:val="ListBullet"/>
        <w:rPr>
          <w:color w:val="000000" w:themeColor="text1"/>
        </w:rPr>
      </w:pPr>
      <w:r w:rsidRPr="002418CA">
        <w:rPr>
          <w:b/>
          <w:color w:val="000000" w:themeColor="text1"/>
        </w:rPr>
        <w:t xml:space="preserve">Taiwan: r = 0.90. </w:t>
      </w:r>
      <w:r w:rsidRPr="002418CA">
        <w:rPr>
          <w:color w:val="000000" w:themeColor="text1"/>
        </w:rPr>
        <w:t>Its disparity is as small as German’s, but with 30× the data tuning works fine. So German’s failure is caused by sample size, not by small disparity.</w:t>
      </w:r>
    </w:p>
    <w:p w14:paraId="28AC70DD" w14:textId="77777777" w:rsidR="00940491" w:rsidRDefault="00000000">
      <w:pPr>
        <w:pStyle w:val="ListBullet"/>
        <w:rPr>
          <w:color w:val="000000" w:themeColor="text1"/>
        </w:rPr>
      </w:pPr>
      <w:r w:rsidRPr="002418CA">
        <w:rPr>
          <w:b/>
          <w:color w:val="000000" w:themeColor="text1"/>
        </w:rPr>
        <w:t xml:space="preserve">Practical rule: </w:t>
      </w:r>
      <w:r w:rsidRPr="002418CA">
        <w:rPr>
          <w:color w:val="000000" w:themeColor="text1"/>
        </w:rPr>
        <w:t>fairness tuning on a validation set needs enough people in the smallest group — hundreds, not dozens.</w:t>
      </w:r>
    </w:p>
    <w:p w14:paraId="2C44A2A0" w14:textId="77777777" w:rsidR="00442E58" w:rsidRPr="00442E58" w:rsidRDefault="00442E58" w:rsidP="00442E58">
      <w:pPr>
        <w:pStyle w:val="ListBullet"/>
        <w:numPr>
          <w:ilvl w:val="0"/>
          <w:numId w:val="0"/>
        </w:numPr>
        <w:ind w:left="360"/>
        <w:rPr>
          <w:rFonts w:hint="eastAsia"/>
          <w:color w:val="000000" w:themeColor="text1"/>
        </w:rPr>
      </w:pPr>
      <w:r w:rsidRPr="00442E58">
        <w:rPr>
          <w:rFonts w:hint="eastAsia"/>
          <w:color w:val="000000" w:themeColor="text1"/>
        </w:rPr>
        <w:t xml:space="preserve">Taiwan: small disparity + lots of data </w:t>
      </w:r>
      <w:r w:rsidRPr="00442E58">
        <w:rPr>
          <w:rFonts w:hint="eastAsia"/>
          <w:color w:val="000000" w:themeColor="text1"/>
        </w:rPr>
        <w:t>→</w:t>
      </w:r>
      <w:r w:rsidRPr="00442E58">
        <w:rPr>
          <w:rFonts w:hint="eastAsia"/>
          <w:color w:val="000000" w:themeColor="text1"/>
        </w:rPr>
        <w:t xml:space="preserve"> validation works (r = 0.90).</w:t>
      </w:r>
    </w:p>
    <w:p w14:paraId="601FAEB6" w14:textId="77777777" w:rsidR="00442E58" w:rsidRPr="00442E58" w:rsidRDefault="00442E58" w:rsidP="00442E58">
      <w:pPr>
        <w:pStyle w:val="ListBullet"/>
        <w:numPr>
          <w:ilvl w:val="0"/>
          <w:numId w:val="0"/>
        </w:numPr>
        <w:ind w:left="360"/>
        <w:rPr>
          <w:rFonts w:hint="eastAsia"/>
          <w:color w:val="000000" w:themeColor="text1"/>
        </w:rPr>
      </w:pPr>
      <w:r w:rsidRPr="00442E58">
        <w:rPr>
          <w:rFonts w:hint="eastAsia"/>
          <w:color w:val="000000" w:themeColor="text1"/>
        </w:rPr>
        <w:t xml:space="preserve">German: small disparity + very small subgroup </w:t>
      </w:r>
      <w:r w:rsidRPr="00442E58">
        <w:rPr>
          <w:rFonts w:hint="eastAsia"/>
          <w:color w:val="000000" w:themeColor="text1"/>
        </w:rPr>
        <w:t>→</w:t>
      </w:r>
      <w:r w:rsidRPr="00442E58">
        <w:rPr>
          <w:rFonts w:hint="eastAsia"/>
          <w:color w:val="000000" w:themeColor="text1"/>
        </w:rPr>
        <w:t xml:space="preserve"> validation is noisy (r = 0.08).</w:t>
      </w:r>
    </w:p>
    <w:p w14:paraId="776E6C25" w14:textId="3A7E6D1C" w:rsidR="00442E58" w:rsidRPr="002418CA" w:rsidRDefault="00442E58" w:rsidP="00442E58">
      <w:pPr>
        <w:pStyle w:val="ListBullet"/>
        <w:numPr>
          <w:ilvl w:val="0"/>
          <w:numId w:val="0"/>
        </w:numPr>
        <w:ind w:left="360"/>
        <w:rPr>
          <w:color w:val="000000" w:themeColor="text1"/>
        </w:rPr>
      </w:pPr>
      <w:r w:rsidRPr="00442E58">
        <w:rPr>
          <w:color w:val="000000" w:themeColor="text1"/>
        </w:rPr>
        <w:t>German shows a sample-size limitation of fairness tuning, rather than evidence that low baseline disparity itself prevents the method from working.</w:t>
      </w:r>
    </w:p>
    <w:p w14:paraId="7A72A19B" w14:textId="77777777" w:rsidR="00940491" w:rsidRPr="002418CA" w:rsidRDefault="00000000">
      <w:pPr>
        <w:pStyle w:val="Heading1"/>
        <w:rPr>
          <w:color w:val="000000" w:themeColor="text1"/>
        </w:rPr>
      </w:pPr>
      <w:r w:rsidRPr="002418CA">
        <w:rPr>
          <w:color w:val="000000" w:themeColor="text1"/>
        </w:rPr>
        <w:lastRenderedPageBreak/>
        <w:t>5. RQ3 — How does it compare with established methods?</w:t>
      </w:r>
    </w:p>
    <w:p w14:paraId="1AAEA78E" w14:textId="77777777" w:rsidR="00940491" w:rsidRPr="002418CA" w:rsidRDefault="00000000">
      <w:pPr>
        <w:jc w:val="center"/>
        <w:rPr>
          <w:color w:val="000000" w:themeColor="text1"/>
        </w:rPr>
      </w:pPr>
      <w:r w:rsidRPr="002418CA">
        <w:rPr>
          <w:noProof/>
          <w:color w:val="000000" w:themeColor="text1"/>
        </w:rPr>
        <w:drawing>
          <wp:inline distT="0" distB="0" distL="0" distR="0" wp14:anchorId="2927A217" wp14:editId="7082182E">
            <wp:extent cx="5760720" cy="5227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areto.png"/>
                    <pic:cNvPicPr/>
                  </pic:nvPicPr>
                  <pic:blipFill>
                    <a:blip r:embed="rId9"/>
                    <a:stretch>
                      <a:fillRect/>
                    </a:stretch>
                  </pic:blipFill>
                  <pic:spPr>
                    <a:xfrm>
                      <a:off x="0" y="0"/>
                      <a:ext cx="5760720" cy="5227320"/>
                    </a:xfrm>
                    <a:prstGeom prst="rect">
                      <a:avLst/>
                    </a:prstGeom>
                  </pic:spPr>
                </pic:pic>
              </a:graphicData>
            </a:graphic>
          </wp:inline>
        </w:drawing>
      </w:r>
    </w:p>
    <w:p w14:paraId="395EA9CF" w14:textId="77777777" w:rsidR="00940491" w:rsidRPr="002418CA" w:rsidRDefault="00000000">
      <w:pPr>
        <w:rPr>
          <w:color w:val="000000" w:themeColor="text1"/>
        </w:rPr>
      </w:pPr>
      <w:r w:rsidRPr="002418CA">
        <w:rPr>
          <w:i/>
          <w:color w:val="000000" w:themeColor="text1"/>
          <w:sz w:val="18"/>
        </w:rPr>
        <w:t>Figure 4. Accuracy vs. DPD2. Lines = best reachable trade-off for our loss (LR blue, MLP orange); markers = baselines (±1 std). Up and to the left is better.</w:t>
      </w:r>
    </w:p>
    <w:tbl>
      <w:tblPr>
        <w:tblStyle w:val="TableGrid"/>
        <w:tblW w:w="0" w:type="auto"/>
        <w:jc w:val="center"/>
        <w:tblLayout w:type="fixed"/>
        <w:tblLook w:val="04A0" w:firstRow="1" w:lastRow="0" w:firstColumn="1" w:lastColumn="0" w:noHBand="0" w:noVBand="1"/>
      </w:tblPr>
      <w:tblGrid>
        <w:gridCol w:w="1872"/>
        <w:gridCol w:w="1512"/>
        <w:gridCol w:w="1512"/>
        <w:gridCol w:w="2880"/>
        <w:gridCol w:w="1728"/>
      </w:tblGrid>
      <w:tr w:rsidR="00940491" w:rsidRPr="002418CA" w14:paraId="426153E2" w14:textId="77777777">
        <w:trPr>
          <w:jc w:val="center"/>
        </w:trPr>
        <w:tc>
          <w:tcPr>
            <w:tcW w:w="1872" w:type="dxa"/>
            <w:shd w:val="clear" w:color="auto" w:fill="D9E2F3"/>
          </w:tcPr>
          <w:p w14:paraId="7FA53F04" w14:textId="77777777" w:rsidR="00940491" w:rsidRPr="002418CA" w:rsidRDefault="00000000">
            <w:pPr>
              <w:rPr>
                <w:color w:val="000000" w:themeColor="text1"/>
              </w:rPr>
            </w:pPr>
            <w:r w:rsidRPr="002418CA">
              <w:rPr>
                <w:b/>
                <w:color w:val="000000" w:themeColor="text1"/>
                <w:sz w:val="17"/>
              </w:rPr>
              <w:t>Dataset</w:t>
            </w:r>
          </w:p>
        </w:tc>
        <w:tc>
          <w:tcPr>
            <w:tcW w:w="1512" w:type="dxa"/>
            <w:shd w:val="clear" w:color="auto" w:fill="D9E2F3"/>
          </w:tcPr>
          <w:p w14:paraId="016F6DF9" w14:textId="77777777" w:rsidR="00940491" w:rsidRPr="002418CA" w:rsidRDefault="00000000">
            <w:pPr>
              <w:rPr>
                <w:color w:val="000000" w:themeColor="text1"/>
              </w:rPr>
            </w:pPr>
            <w:r w:rsidRPr="002418CA">
              <w:rPr>
                <w:b/>
                <w:color w:val="000000" w:themeColor="text1"/>
                <w:sz w:val="17"/>
              </w:rPr>
              <w:t>Fair LR</w:t>
            </w:r>
          </w:p>
        </w:tc>
        <w:tc>
          <w:tcPr>
            <w:tcW w:w="1512" w:type="dxa"/>
            <w:shd w:val="clear" w:color="auto" w:fill="D9E2F3"/>
          </w:tcPr>
          <w:p w14:paraId="2ADAA421" w14:textId="77777777" w:rsidR="00940491" w:rsidRPr="002418CA" w:rsidRDefault="00000000">
            <w:pPr>
              <w:rPr>
                <w:color w:val="000000" w:themeColor="text1"/>
              </w:rPr>
            </w:pPr>
            <w:r w:rsidRPr="002418CA">
              <w:rPr>
                <w:b/>
                <w:color w:val="000000" w:themeColor="text1"/>
                <w:sz w:val="17"/>
              </w:rPr>
              <w:t>Fair MLP</w:t>
            </w:r>
          </w:p>
        </w:tc>
        <w:tc>
          <w:tcPr>
            <w:tcW w:w="2880" w:type="dxa"/>
            <w:shd w:val="clear" w:color="auto" w:fill="D9E2F3"/>
          </w:tcPr>
          <w:p w14:paraId="20D74216" w14:textId="77777777" w:rsidR="00940491" w:rsidRPr="002418CA" w:rsidRDefault="00000000">
            <w:pPr>
              <w:rPr>
                <w:color w:val="000000" w:themeColor="text1"/>
              </w:rPr>
            </w:pPr>
            <w:r w:rsidRPr="002418CA">
              <w:rPr>
                <w:b/>
                <w:color w:val="000000" w:themeColor="text1"/>
                <w:sz w:val="17"/>
              </w:rPr>
              <w:t>Best fairness baseline</w:t>
            </w:r>
          </w:p>
        </w:tc>
        <w:tc>
          <w:tcPr>
            <w:tcW w:w="1728" w:type="dxa"/>
            <w:shd w:val="clear" w:color="auto" w:fill="D9E2F3"/>
          </w:tcPr>
          <w:p w14:paraId="7D0EF887" w14:textId="77777777" w:rsidR="00940491" w:rsidRPr="002418CA" w:rsidRDefault="00000000">
            <w:pPr>
              <w:rPr>
                <w:color w:val="000000" w:themeColor="text1"/>
              </w:rPr>
            </w:pPr>
            <w:r w:rsidRPr="002418CA">
              <w:rPr>
                <w:b/>
                <w:color w:val="000000" w:themeColor="text1"/>
                <w:sz w:val="17"/>
              </w:rPr>
              <w:t>XGBoost (no fairness)</w:t>
            </w:r>
          </w:p>
        </w:tc>
      </w:tr>
      <w:tr w:rsidR="00940491" w:rsidRPr="002418CA" w14:paraId="6915DC29" w14:textId="77777777">
        <w:trPr>
          <w:jc w:val="center"/>
        </w:trPr>
        <w:tc>
          <w:tcPr>
            <w:tcW w:w="1872" w:type="dxa"/>
          </w:tcPr>
          <w:p w14:paraId="2ADBD880" w14:textId="77777777" w:rsidR="00940491" w:rsidRPr="002418CA" w:rsidRDefault="00000000">
            <w:pPr>
              <w:rPr>
                <w:color w:val="000000" w:themeColor="text1"/>
              </w:rPr>
            </w:pPr>
            <w:r w:rsidRPr="002418CA">
              <w:rPr>
                <w:color w:val="000000" w:themeColor="text1"/>
                <w:sz w:val="17"/>
              </w:rPr>
              <w:t>COMPAS</w:t>
            </w:r>
          </w:p>
        </w:tc>
        <w:tc>
          <w:tcPr>
            <w:tcW w:w="1512" w:type="dxa"/>
          </w:tcPr>
          <w:p w14:paraId="4F0D6058" w14:textId="77777777" w:rsidR="00940491" w:rsidRPr="002418CA" w:rsidRDefault="00000000">
            <w:pPr>
              <w:rPr>
                <w:color w:val="000000" w:themeColor="text1"/>
              </w:rPr>
            </w:pPr>
            <w:r w:rsidRPr="002418CA">
              <w:rPr>
                <w:color w:val="000000" w:themeColor="text1"/>
                <w:sz w:val="17"/>
              </w:rPr>
              <w:t>0.661 / 0.061</w:t>
            </w:r>
          </w:p>
        </w:tc>
        <w:tc>
          <w:tcPr>
            <w:tcW w:w="1512" w:type="dxa"/>
          </w:tcPr>
          <w:p w14:paraId="4F35F280" w14:textId="77777777" w:rsidR="00940491" w:rsidRPr="002418CA" w:rsidRDefault="00000000">
            <w:pPr>
              <w:rPr>
                <w:color w:val="000000" w:themeColor="text1"/>
              </w:rPr>
            </w:pPr>
            <w:r w:rsidRPr="002418CA">
              <w:rPr>
                <w:color w:val="000000" w:themeColor="text1"/>
                <w:sz w:val="17"/>
              </w:rPr>
              <w:t>0.669 / 0.082</w:t>
            </w:r>
          </w:p>
        </w:tc>
        <w:tc>
          <w:tcPr>
            <w:tcW w:w="2880" w:type="dxa"/>
          </w:tcPr>
          <w:p w14:paraId="63A4ECDE" w14:textId="77777777" w:rsidR="00940491" w:rsidRPr="002418CA" w:rsidRDefault="00000000">
            <w:pPr>
              <w:rPr>
                <w:color w:val="000000" w:themeColor="text1"/>
              </w:rPr>
            </w:pPr>
            <w:r w:rsidRPr="002418CA">
              <w:rPr>
                <w:color w:val="000000" w:themeColor="text1"/>
                <w:sz w:val="17"/>
              </w:rPr>
              <w:t>0.656 / 0.034 (Reweighing)</w:t>
            </w:r>
          </w:p>
        </w:tc>
        <w:tc>
          <w:tcPr>
            <w:tcW w:w="1728" w:type="dxa"/>
          </w:tcPr>
          <w:p w14:paraId="491FEEB8" w14:textId="77777777" w:rsidR="00940491" w:rsidRPr="002418CA" w:rsidRDefault="00000000">
            <w:pPr>
              <w:rPr>
                <w:color w:val="000000" w:themeColor="text1"/>
              </w:rPr>
            </w:pPr>
            <w:r w:rsidRPr="002418CA">
              <w:rPr>
                <w:color w:val="000000" w:themeColor="text1"/>
                <w:sz w:val="17"/>
              </w:rPr>
              <w:t>0.655 / 0.228</w:t>
            </w:r>
          </w:p>
        </w:tc>
      </w:tr>
      <w:tr w:rsidR="00940491" w:rsidRPr="002418CA" w14:paraId="1C020DE6" w14:textId="77777777">
        <w:trPr>
          <w:jc w:val="center"/>
        </w:trPr>
        <w:tc>
          <w:tcPr>
            <w:tcW w:w="1872" w:type="dxa"/>
          </w:tcPr>
          <w:p w14:paraId="06AC1080" w14:textId="77777777" w:rsidR="00940491" w:rsidRPr="002418CA" w:rsidRDefault="00000000">
            <w:pPr>
              <w:rPr>
                <w:color w:val="000000" w:themeColor="text1"/>
              </w:rPr>
            </w:pPr>
            <w:r w:rsidRPr="002418CA">
              <w:rPr>
                <w:color w:val="000000" w:themeColor="text1"/>
                <w:sz w:val="17"/>
              </w:rPr>
              <w:t>Adult</w:t>
            </w:r>
          </w:p>
        </w:tc>
        <w:tc>
          <w:tcPr>
            <w:tcW w:w="1512" w:type="dxa"/>
          </w:tcPr>
          <w:p w14:paraId="1201BECB" w14:textId="77777777" w:rsidR="00940491" w:rsidRPr="002418CA" w:rsidRDefault="00000000">
            <w:pPr>
              <w:rPr>
                <w:color w:val="000000" w:themeColor="text1"/>
              </w:rPr>
            </w:pPr>
            <w:r w:rsidRPr="002418CA">
              <w:rPr>
                <w:color w:val="000000" w:themeColor="text1"/>
                <w:sz w:val="17"/>
              </w:rPr>
              <w:t>0.830 / 0.021</w:t>
            </w:r>
          </w:p>
        </w:tc>
        <w:tc>
          <w:tcPr>
            <w:tcW w:w="1512" w:type="dxa"/>
          </w:tcPr>
          <w:p w14:paraId="68011F60" w14:textId="77777777" w:rsidR="00940491" w:rsidRPr="002418CA" w:rsidRDefault="00000000">
            <w:pPr>
              <w:rPr>
                <w:color w:val="000000" w:themeColor="text1"/>
              </w:rPr>
            </w:pPr>
            <w:r w:rsidRPr="002418CA">
              <w:rPr>
                <w:color w:val="000000" w:themeColor="text1"/>
                <w:sz w:val="17"/>
              </w:rPr>
              <w:t>0.836 / 0.026</w:t>
            </w:r>
          </w:p>
        </w:tc>
        <w:tc>
          <w:tcPr>
            <w:tcW w:w="2880" w:type="dxa"/>
          </w:tcPr>
          <w:p w14:paraId="0E1D9778" w14:textId="77777777" w:rsidR="00940491" w:rsidRPr="002418CA" w:rsidRDefault="00000000">
            <w:pPr>
              <w:rPr>
                <w:color w:val="000000" w:themeColor="text1"/>
              </w:rPr>
            </w:pPr>
            <w:r w:rsidRPr="002418CA">
              <w:rPr>
                <w:color w:val="000000" w:themeColor="text1"/>
                <w:sz w:val="17"/>
              </w:rPr>
              <w:t>0.827 / 0.009 (ThresholdOptimizer)</w:t>
            </w:r>
          </w:p>
        </w:tc>
        <w:tc>
          <w:tcPr>
            <w:tcW w:w="1728" w:type="dxa"/>
          </w:tcPr>
          <w:p w14:paraId="20489829" w14:textId="77777777" w:rsidR="00940491" w:rsidRPr="002418CA" w:rsidRDefault="00000000">
            <w:pPr>
              <w:rPr>
                <w:color w:val="000000" w:themeColor="text1"/>
              </w:rPr>
            </w:pPr>
            <w:r w:rsidRPr="002418CA">
              <w:rPr>
                <w:color w:val="000000" w:themeColor="text1"/>
                <w:sz w:val="17"/>
              </w:rPr>
              <w:t>0.868 / 0.181</w:t>
            </w:r>
          </w:p>
        </w:tc>
      </w:tr>
      <w:tr w:rsidR="00940491" w:rsidRPr="002418CA" w14:paraId="6D020C6C" w14:textId="77777777">
        <w:trPr>
          <w:jc w:val="center"/>
        </w:trPr>
        <w:tc>
          <w:tcPr>
            <w:tcW w:w="1872" w:type="dxa"/>
          </w:tcPr>
          <w:p w14:paraId="15DC0274" w14:textId="77777777" w:rsidR="00940491" w:rsidRPr="002418CA" w:rsidRDefault="00000000">
            <w:pPr>
              <w:rPr>
                <w:color w:val="000000" w:themeColor="text1"/>
              </w:rPr>
            </w:pPr>
            <w:r w:rsidRPr="002418CA">
              <w:rPr>
                <w:color w:val="000000" w:themeColor="text1"/>
                <w:sz w:val="17"/>
              </w:rPr>
              <w:t>ACS Public Coverage</w:t>
            </w:r>
          </w:p>
        </w:tc>
        <w:tc>
          <w:tcPr>
            <w:tcW w:w="1512" w:type="dxa"/>
          </w:tcPr>
          <w:p w14:paraId="3456E413" w14:textId="77777777" w:rsidR="00940491" w:rsidRPr="002418CA" w:rsidRDefault="00000000">
            <w:pPr>
              <w:rPr>
                <w:color w:val="000000" w:themeColor="text1"/>
              </w:rPr>
            </w:pPr>
            <w:r w:rsidRPr="002418CA">
              <w:rPr>
                <w:color w:val="000000" w:themeColor="text1"/>
                <w:sz w:val="17"/>
              </w:rPr>
              <w:t>0.705 / 0.019</w:t>
            </w:r>
          </w:p>
        </w:tc>
        <w:tc>
          <w:tcPr>
            <w:tcW w:w="1512" w:type="dxa"/>
          </w:tcPr>
          <w:p w14:paraId="04786EC5" w14:textId="77777777" w:rsidR="00940491" w:rsidRPr="002418CA" w:rsidRDefault="00000000">
            <w:pPr>
              <w:rPr>
                <w:color w:val="000000" w:themeColor="text1"/>
              </w:rPr>
            </w:pPr>
            <w:r w:rsidRPr="002418CA">
              <w:rPr>
                <w:color w:val="000000" w:themeColor="text1"/>
                <w:sz w:val="17"/>
              </w:rPr>
              <w:t>0.727 / 0.020</w:t>
            </w:r>
          </w:p>
        </w:tc>
        <w:tc>
          <w:tcPr>
            <w:tcW w:w="2880" w:type="dxa"/>
          </w:tcPr>
          <w:p w14:paraId="1B3E2215" w14:textId="77777777" w:rsidR="00940491" w:rsidRPr="002418CA" w:rsidRDefault="00000000">
            <w:pPr>
              <w:rPr>
                <w:color w:val="000000" w:themeColor="text1"/>
              </w:rPr>
            </w:pPr>
            <w:r w:rsidRPr="002418CA">
              <w:rPr>
                <w:color w:val="000000" w:themeColor="text1"/>
                <w:sz w:val="17"/>
              </w:rPr>
              <w:t>0.705 / 0.012 (ThresholdOptimizer)</w:t>
            </w:r>
          </w:p>
        </w:tc>
        <w:tc>
          <w:tcPr>
            <w:tcW w:w="1728" w:type="dxa"/>
          </w:tcPr>
          <w:p w14:paraId="39AE410B" w14:textId="77777777" w:rsidR="00940491" w:rsidRPr="002418CA" w:rsidRDefault="00000000">
            <w:pPr>
              <w:rPr>
                <w:color w:val="000000" w:themeColor="text1"/>
              </w:rPr>
            </w:pPr>
            <w:r w:rsidRPr="002418CA">
              <w:rPr>
                <w:color w:val="000000" w:themeColor="text1"/>
                <w:sz w:val="17"/>
              </w:rPr>
              <w:t>0.732 / 0.248</w:t>
            </w:r>
          </w:p>
        </w:tc>
      </w:tr>
      <w:tr w:rsidR="00940491" w:rsidRPr="002418CA" w14:paraId="05F52B20" w14:textId="77777777">
        <w:trPr>
          <w:jc w:val="center"/>
        </w:trPr>
        <w:tc>
          <w:tcPr>
            <w:tcW w:w="1872" w:type="dxa"/>
          </w:tcPr>
          <w:p w14:paraId="02A38BBE" w14:textId="77777777" w:rsidR="00940491" w:rsidRPr="002418CA" w:rsidRDefault="00000000">
            <w:pPr>
              <w:rPr>
                <w:color w:val="000000" w:themeColor="text1"/>
              </w:rPr>
            </w:pPr>
            <w:r w:rsidRPr="002418CA">
              <w:rPr>
                <w:color w:val="000000" w:themeColor="text1"/>
                <w:sz w:val="17"/>
              </w:rPr>
              <w:t>ACS Employment</w:t>
            </w:r>
          </w:p>
        </w:tc>
        <w:tc>
          <w:tcPr>
            <w:tcW w:w="1512" w:type="dxa"/>
          </w:tcPr>
          <w:p w14:paraId="573498EA" w14:textId="77777777" w:rsidR="00940491" w:rsidRPr="002418CA" w:rsidRDefault="00000000">
            <w:pPr>
              <w:rPr>
                <w:color w:val="000000" w:themeColor="text1"/>
              </w:rPr>
            </w:pPr>
            <w:r w:rsidRPr="002418CA">
              <w:rPr>
                <w:color w:val="000000" w:themeColor="text1"/>
                <w:sz w:val="17"/>
              </w:rPr>
              <w:t>0.747 / 0.009</w:t>
            </w:r>
          </w:p>
        </w:tc>
        <w:tc>
          <w:tcPr>
            <w:tcW w:w="1512" w:type="dxa"/>
          </w:tcPr>
          <w:p w14:paraId="17DB3F40" w14:textId="77777777" w:rsidR="00940491" w:rsidRPr="002418CA" w:rsidRDefault="00000000">
            <w:pPr>
              <w:rPr>
                <w:color w:val="000000" w:themeColor="text1"/>
              </w:rPr>
            </w:pPr>
            <w:r w:rsidRPr="002418CA">
              <w:rPr>
                <w:color w:val="000000" w:themeColor="text1"/>
                <w:sz w:val="17"/>
              </w:rPr>
              <w:t>0.766 / 0.016</w:t>
            </w:r>
          </w:p>
        </w:tc>
        <w:tc>
          <w:tcPr>
            <w:tcW w:w="2880" w:type="dxa"/>
          </w:tcPr>
          <w:p w14:paraId="5116367E" w14:textId="77777777" w:rsidR="00940491" w:rsidRPr="002418CA" w:rsidRDefault="00000000">
            <w:pPr>
              <w:rPr>
                <w:color w:val="000000" w:themeColor="text1"/>
              </w:rPr>
            </w:pPr>
            <w:r w:rsidRPr="002418CA">
              <w:rPr>
                <w:color w:val="000000" w:themeColor="text1"/>
                <w:sz w:val="17"/>
              </w:rPr>
              <w:t>0.752 / 0.007 (ThresholdOptimizer)</w:t>
            </w:r>
          </w:p>
        </w:tc>
        <w:tc>
          <w:tcPr>
            <w:tcW w:w="1728" w:type="dxa"/>
          </w:tcPr>
          <w:p w14:paraId="5C355B1C" w14:textId="77777777" w:rsidR="00940491" w:rsidRPr="002418CA" w:rsidRDefault="00000000">
            <w:pPr>
              <w:rPr>
                <w:color w:val="000000" w:themeColor="text1"/>
              </w:rPr>
            </w:pPr>
            <w:r w:rsidRPr="002418CA">
              <w:rPr>
                <w:color w:val="000000" w:themeColor="text1"/>
                <w:sz w:val="17"/>
              </w:rPr>
              <w:t>0.770 / 0.070</w:t>
            </w:r>
          </w:p>
        </w:tc>
      </w:tr>
    </w:tbl>
    <w:p w14:paraId="298417F5" w14:textId="77777777" w:rsidR="00940491" w:rsidRDefault="00940491">
      <w:pPr>
        <w:rPr>
          <w:color w:val="000000" w:themeColor="text1"/>
        </w:rPr>
      </w:pPr>
    </w:p>
    <w:p w14:paraId="708D7A81" w14:textId="77777777" w:rsidR="00EE02AC" w:rsidRPr="00EE02AC" w:rsidRDefault="00EE02AC" w:rsidP="00EE02AC">
      <w:pPr>
        <w:rPr>
          <w:color w:val="000000" w:themeColor="text1"/>
        </w:rPr>
      </w:pPr>
      <w:r w:rsidRPr="00EE02AC">
        <w:rPr>
          <w:color w:val="000000" w:themeColor="text1"/>
        </w:rPr>
        <w:t>COMPAS shows a clear accuracy–fairness trade-off. We can substantially reduce disparity, but pushing DPD very close to zero eventually costs accuracy.</w:t>
      </w:r>
    </w:p>
    <w:p w14:paraId="7EA1A7F6" w14:textId="77777777" w:rsidR="00EE02AC" w:rsidRPr="00EE02AC" w:rsidRDefault="00EE02AC" w:rsidP="00EE02AC">
      <w:pPr>
        <w:rPr>
          <w:color w:val="000000" w:themeColor="text1"/>
        </w:rPr>
      </w:pPr>
      <w:r w:rsidRPr="00EE02AC">
        <w:rPr>
          <w:color w:val="000000" w:themeColor="text1"/>
        </w:rPr>
        <w:t>Adult shows a similar pattern. As we reduce DPD, accuracy decreases, so again we can select different operating points depending on the desired fairness–accuracy balance</w:t>
      </w:r>
    </w:p>
    <w:p w14:paraId="3A86D563" w14:textId="1AB58760" w:rsidR="00EE02AC" w:rsidRPr="002418CA" w:rsidRDefault="00EE02AC" w:rsidP="00EE02AC">
      <w:pPr>
        <w:rPr>
          <w:color w:val="000000" w:themeColor="text1"/>
        </w:rPr>
      </w:pPr>
      <w:r w:rsidRPr="00EE02AC">
        <w:rPr>
          <w:color w:val="000000" w:themeColor="text1"/>
        </w:rPr>
        <w:t>For Public Coverage, the MLP frontier maintains relatively high accuracy while reaching very low DPD, so the orange frontier gives several strong fairness–accuracy combinations.</w:t>
      </w:r>
    </w:p>
    <w:p w14:paraId="4B97E7B9" w14:textId="77777777" w:rsidR="00940491" w:rsidRPr="002418CA" w:rsidRDefault="00000000">
      <w:pPr>
        <w:rPr>
          <w:color w:val="000000" w:themeColor="text1"/>
        </w:rPr>
      </w:pPr>
      <w:r w:rsidRPr="002418CA">
        <w:rPr>
          <w:i/>
          <w:color w:val="000000" w:themeColor="text1"/>
        </w:rPr>
        <w:lastRenderedPageBreak/>
        <w:t>Each cell is accuracy / DPD2 (mean of 10 seeds).</w:t>
      </w:r>
    </w:p>
    <w:p w14:paraId="1DA17642" w14:textId="77777777" w:rsidR="00940491" w:rsidRPr="002418CA" w:rsidRDefault="00000000">
      <w:pPr>
        <w:rPr>
          <w:color w:val="000000" w:themeColor="text1"/>
        </w:rPr>
      </w:pPr>
      <w:r w:rsidRPr="002418CA">
        <w:rPr>
          <w:b/>
          <w:color w:val="000000" w:themeColor="text1"/>
        </w:rPr>
        <w:t>Answer: competitive, not superior.</w:t>
      </w:r>
    </w:p>
    <w:p w14:paraId="5642717B" w14:textId="77777777" w:rsidR="00940491" w:rsidRPr="002418CA" w:rsidRDefault="00000000">
      <w:pPr>
        <w:pStyle w:val="ListBullet"/>
        <w:rPr>
          <w:color w:val="000000" w:themeColor="text1"/>
        </w:rPr>
      </w:pPr>
      <w:r w:rsidRPr="002418CA">
        <w:rPr>
          <w:color w:val="000000" w:themeColor="text1"/>
        </w:rPr>
        <w:t>The fair MLP is on the accuracy–fairness frontier on all four result datasets.</w:t>
      </w:r>
    </w:p>
    <w:p w14:paraId="4E085BAB" w14:textId="77777777" w:rsidR="00940491" w:rsidRPr="002418CA" w:rsidRDefault="00000000">
      <w:pPr>
        <w:pStyle w:val="ListBullet"/>
        <w:rPr>
          <w:color w:val="000000" w:themeColor="text1"/>
        </w:rPr>
      </w:pPr>
      <w:r w:rsidRPr="002418CA">
        <w:rPr>
          <w:color w:val="000000" w:themeColor="text1"/>
        </w:rPr>
        <w:t>ACS Public Coverage is the best showing: the fair MLP nearly matches the baselines’ disparity (0.020 vs 0.012–0.017) while being 2 points more accurate (0.727 vs 0.705).</w:t>
      </w:r>
    </w:p>
    <w:p w14:paraId="31B17CBF" w14:textId="77777777" w:rsidR="00940491" w:rsidRPr="002418CA" w:rsidRDefault="00000000">
      <w:pPr>
        <w:pStyle w:val="ListBullet"/>
        <w:rPr>
          <w:color w:val="000000" w:themeColor="text1"/>
        </w:rPr>
      </w:pPr>
      <w:r w:rsidRPr="002418CA">
        <w:rPr>
          <w:color w:val="000000" w:themeColor="text1"/>
        </w:rPr>
        <w:t>On COMPAS and Adult, dedicated baselines reach lower disparity (e.g. COMPAS 0.034 vs 0.061) at similar accuracy.</w:t>
      </w:r>
    </w:p>
    <w:p w14:paraId="010B8C20" w14:textId="77777777" w:rsidR="00940491" w:rsidRPr="002418CA" w:rsidRDefault="00000000">
      <w:pPr>
        <w:pStyle w:val="ListBullet"/>
        <w:rPr>
          <w:color w:val="000000" w:themeColor="text1"/>
        </w:rPr>
      </w:pPr>
      <w:r w:rsidRPr="002418CA">
        <w:rPr>
          <w:color w:val="000000" w:themeColor="text1"/>
        </w:rPr>
        <w:t>The most accurate model (XGBoost) is usually among the least fair.</w:t>
      </w:r>
    </w:p>
    <w:p w14:paraId="330B47D8" w14:textId="77777777" w:rsidR="00940491" w:rsidRPr="002418CA" w:rsidRDefault="00000000">
      <w:pPr>
        <w:pStyle w:val="ListBullet"/>
        <w:rPr>
          <w:color w:val="000000" w:themeColor="text1"/>
        </w:rPr>
      </w:pPr>
      <w:r w:rsidRPr="002418CA">
        <w:rPr>
          <w:b/>
          <w:color w:val="000000" w:themeColor="text1"/>
        </w:rPr>
        <w:t xml:space="preserve">Side effect to report: </w:t>
      </w:r>
      <w:r w:rsidRPr="002418CA">
        <w:rPr>
          <w:color w:val="000000" w:themeColor="text1"/>
        </w:rPr>
        <w:t>forcing equal selection rates can worsen equalized odds. On Adult it rises from 0.107 to 0.279 (LR), and the parity-constrained baselines (ExpGrad, ThresholdOptimizer) show the same jump — the two group-fairness definitions conflict when base rates differ. On ACS Public Coverage both improve together.</w:t>
      </w:r>
    </w:p>
    <w:p w14:paraId="52D0075B" w14:textId="77777777" w:rsidR="00940491" w:rsidRPr="002418CA" w:rsidRDefault="00000000">
      <w:pPr>
        <w:pStyle w:val="ListBullet"/>
        <w:rPr>
          <w:color w:val="000000" w:themeColor="text1"/>
        </w:rPr>
      </w:pPr>
      <w:r w:rsidRPr="002418CA">
        <w:rPr>
          <w:color w:val="000000" w:themeColor="text1"/>
        </w:rPr>
        <w:t>Unique value: no baseline offers a continuous dial between group and individual fairness — that dial is what makes RQ1 and RQ2 measurable.</w:t>
      </w:r>
    </w:p>
    <w:p w14:paraId="11B703E4" w14:textId="50425D19" w:rsidR="00940491" w:rsidRPr="002418CA" w:rsidRDefault="00000000">
      <w:pPr>
        <w:pStyle w:val="Heading1"/>
        <w:rPr>
          <w:color w:val="000000" w:themeColor="text1"/>
        </w:rPr>
      </w:pPr>
      <w:r w:rsidRPr="002418CA">
        <w:rPr>
          <w:color w:val="000000" w:themeColor="text1"/>
        </w:rPr>
        <w:t xml:space="preserve">6. Things </w:t>
      </w:r>
      <w:r w:rsidR="00EE02AC">
        <w:rPr>
          <w:color w:val="000000" w:themeColor="text1"/>
        </w:rPr>
        <w:t>to</w:t>
      </w:r>
      <w:r w:rsidRPr="002418CA">
        <w:rPr>
          <w:color w:val="000000" w:themeColor="text1"/>
        </w:rPr>
        <w:t xml:space="preserve"> need to know</w:t>
      </w:r>
    </w:p>
    <w:p w14:paraId="351D0B2F" w14:textId="77777777" w:rsidR="00940491" w:rsidRPr="002418CA" w:rsidRDefault="00000000">
      <w:pPr>
        <w:pStyle w:val="ListBullet"/>
        <w:rPr>
          <w:color w:val="000000" w:themeColor="text1"/>
        </w:rPr>
      </w:pPr>
      <w:r w:rsidRPr="002418CA">
        <w:rPr>
          <w:b/>
          <w:color w:val="000000" w:themeColor="text1"/>
        </w:rPr>
        <w:t xml:space="preserve">‘Theil Index’ in the code is GE(2). </w:t>
      </w:r>
      <w:r w:rsidRPr="002418CA">
        <w:rPr>
          <w:color w:val="000000" w:themeColor="text1"/>
        </w:rPr>
        <w:t>The column name is historical; the metric is generalized entropy with α = 2, and the paper calls it GE(2). Training uses the same α, so the numbers are consistent.</w:t>
      </w:r>
    </w:p>
    <w:p w14:paraId="3642DD3F" w14:textId="77777777" w:rsidR="00940491" w:rsidRPr="002418CA" w:rsidRDefault="00000000">
      <w:pPr>
        <w:pStyle w:val="ListBullet"/>
        <w:rPr>
          <w:color w:val="000000" w:themeColor="text1"/>
        </w:rPr>
      </w:pPr>
      <w:r w:rsidRPr="002418CA">
        <w:rPr>
          <w:b/>
          <w:color w:val="000000" w:themeColor="text1"/>
        </w:rPr>
        <w:t xml:space="preserve">The Gini coefficient was dropped. </w:t>
      </w:r>
      <w:r w:rsidRPr="002418CA">
        <w:rPr>
          <w:color w:val="000000" w:themeColor="text1"/>
        </w:rPr>
        <w:t>On yes/no predictions it equals 1 − selection rate and carries no fairness information.</w:t>
      </w:r>
    </w:p>
    <w:p w14:paraId="3E2E8531" w14:textId="77777777" w:rsidR="00940491" w:rsidRPr="002418CA" w:rsidRDefault="00000000">
      <w:pPr>
        <w:pStyle w:val="ListBullet"/>
        <w:rPr>
          <w:color w:val="000000" w:themeColor="text1"/>
        </w:rPr>
      </w:pPr>
      <w:r w:rsidRPr="002418CA">
        <w:rPr>
          <w:b/>
          <w:color w:val="000000" w:themeColor="text1"/>
        </w:rPr>
        <w:t xml:space="preserve">COMPAS equalized odds is unreliable. </w:t>
      </w:r>
      <w:r w:rsidRPr="002418CA">
        <w:rPr>
          <w:color w:val="000000" w:themeColor="text1"/>
        </w:rPr>
        <w:t>It is computed over all six race groups, including groups with only ~2–6 test rows, so it is mostly noise.</w:t>
      </w:r>
    </w:p>
    <w:p w14:paraId="19B87156" w14:textId="77777777" w:rsidR="00940491" w:rsidRPr="002418CA" w:rsidRDefault="00000000">
      <w:pPr>
        <w:pStyle w:val="ListBullet"/>
        <w:rPr>
          <w:color w:val="000000" w:themeColor="text1"/>
        </w:rPr>
      </w:pPr>
      <w:r w:rsidRPr="002418CA">
        <w:rPr>
          <w:b/>
          <w:color w:val="000000" w:themeColor="text1"/>
        </w:rPr>
        <w:t xml:space="preserve">DPD2 compares the two largest groups. </w:t>
      </w:r>
      <w:r w:rsidRPr="002418CA">
        <w:rPr>
          <w:color w:val="000000" w:themeColor="text1"/>
        </w:rPr>
        <w:t>COMPAS: African-American vs Caucasian. For ACS Public Coverage the data is restricted to White and Black respondents, because in California ‘Some other race’ would otherwise be the second-largest group.</w:t>
      </w:r>
    </w:p>
    <w:p w14:paraId="53E09D20" w14:textId="77777777" w:rsidR="00940491" w:rsidRPr="002418CA" w:rsidRDefault="00000000">
      <w:pPr>
        <w:pStyle w:val="ListBullet"/>
        <w:rPr>
          <w:color w:val="000000" w:themeColor="text1"/>
        </w:rPr>
      </w:pPr>
      <w:r w:rsidRPr="002418CA">
        <w:rPr>
          <w:b/>
          <w:color w:val="000000" w:themeColor="text1"/>
        </w:rPr>
        <w:t xml:space="preserve">‘***’ can never appear. </w:t>
      </w:r>
      <w:r w:rsidRPr="002418CA">
        <w:rPr>
          <w:color w:val="000000" w:themeColor="text1"/>
        </w:rPr>
        <w:t>With 10 seeds the smallest possible Wilcoxon p-value is ≈ 0.002 (0.008 after Holm correction), so ‘**’ is the strongest result reachable.</w:t>
      </w:r>
    </w:p>
    <w:p w14:paraId="6AF8A6E5" w14:textId="77777777" w:rsidR="00940491" w:rsidRPr="002418CA" w:rsidRDefault="00000000">
      <w:pPr>
        <w:pStyle w:val="ListBullet"/>
        <w:rPr>
          <w:color w:val="000000" w:themeColor="text1"/>
        </w:rPr>
      </w:pPr>
      <w:r w:rsidRPr="002418CA">
        <w:rPr>
          <w:b/>
          <w:color w:val="000000" w:themeColor="text1"/>
        </w:rPr>
        <w:t xml:space="preserve">Report tiny effects in absolute terms. </w:t>
      </w:r>
      <w:r w:rsidRPr="002418CA">
        <w:rPr>
          <w:color w:val="000000" w:themeColor="text1"/>
        </w:rPr>
        <w:t>When a baseline disparity is near zero (Taiwan), percentages explode (e.g. +224%) while the real change is 0.02.</w:t>
      </w:r>
    </w:p>
    <w:p w14:paraId="602789F6" w14:textId="77777777" w:rsidR="00940491" w:rsidRPr="002418CA" w:rsidRDefault="00000000">
      <w:pPr>
        <w:pStyle w:val="ListBullet"/>
        <w:rPr>
          <w:color w:val="000000" w:themeColor="text1"/>
        </w:rPr>
      </w:pPr>
      <w:r w:rsidRPr="002418CA">
        <w:rPr>
          <w:b/>
          <w:color w:val="000000" w:themeColor="text1"/>
        </w:rPr>
        <w:t xml:space="preserve">ACS positive class is not ‘good’ or ‘bad’. </w:t>
      </w:r>
      <w:r w:rsidRPr="002418CA">
        <w:rPr>
          <w:color w:val="000000" w:themeColor="text1"/>
        </w:rPr>
        <w:t>Having public coverage is a benefit received, unlike COMPAS and German where the positive class is the adverse outcome — keep this in mind when describing direction.</w:t>
      </w:r>
    </w:p>
    <w:p w14:paraId="67E49C6C" w14:textId="77777777" w:rsidR="00940491" w:rsidRPr="002418CA" w:rsidRDefault="00000000">
      <w:pPr>
        <w:pStyle w:val="ListBullet"/>
        <w:rPr>
          <w:color w:val="000000" w:themeColor="text1"/>
        </w:rPr>
      </w:pPr>
      <w:r w:rsidRPr="002418CA">
        <w:rPr>
          <w:b/>
          <w:color w:val="000000" w:themeColor="text1"/>
        </w:rPr>
        <w:t xml:space="preserve">One paper table value is unverified. </w:t>
      </w:r>
      <w:r w:rsidRPr="002418CA">
        <w:rPr>
          <w:color w:val="000000" w:themeColor="text1"/>
        </w:rPr>
        <w:t>The ‘acc:DPD term’ column (1.1× / 34.9× / 0.7×) could not be reproduced from the result files; the correlation and signal-to-noise columns reproduce exactly.</w:t>
      </w:r>
    </w:p>
    <w:p w14:paraId="4851D751" w14:textId="77777777" w:rsidR="00940491" w:rsidRPr="002418CA" w:rsidRDefault="00000000">
      <w:pPr>
        <w:pStyle w:val="ListBullet"/>
        <w:rPr>
          <w:color w:val="000000" w:themeColor="text1"/>
        </w:rPr>
      </w:pPr>
      <w:r w:rsidRPr="002418CA">
        <w:rPr>
          <w:b/>
          <w:color w:val="000000" w:themeColor="text1"/>
        </w:rPr>
        <w:t xml:space="preserve">Data not in git. </w:t>
      </w:r>
      <w:r w:rsidRPr="002418CA">
        <w:rPr>
          <w:color w:val="000000" w:themeColor="text1"/>
        </w:rPr>
        <w:t>adult.csv and the Folktables census download (~255 MB) are fetched automatically on the first run and cached under data/.</w:t>
      </w:r>
    </w:p>
    <w:p w14:paraId="06BE107A" w14:textId="77777777" w:rsidR="00940491" w:rsidRPr="002418CA" w:rsidRDefault="00000000">
      <w:pPr>
        <w:pStyle w:val="Heading1"/>
        <w:rPr>
          <w:color w:val="000000" w:themeColor="text1"/>
        </w:rPr>
      </w:pPr>
      <w:r w:rsidRPr="002418CA">
        <w:rPr>
          <w:color w:val="000000" w:themeColor="text1"/>
        </w:rPr>
        <w:t>7. How to reproduce</w:t>
      </w:r>
    </w:p>
    <w:p w14:paraId="448AC7D3" w14:textId="77777777" w:rsidR="00940491" w:rsidRPr="002418CA" w:rsidRDefault="00000000">
      <w:pPr>
        <w:rPr>
          <w:color w:val="000000" w:themeColor="text1"/>
        </w:rPr>
      </w:pPr>
      <w:r w:rsidRPr="002418CA">
        <w:rPr>
          <w:rFonts w:ascii="Consolas" w:hAnsi="Consolas"/>
          <w:color w:val="000000" w:themeColor="text1"/>
          <w:sz w:val="18"/>
        </w:rPr>
        <w:t>.venv/bin/python new_experiment/run_experiment.py --dataset &lt;name&gt; --seeds 0-9</w:t>
      </w:r>
    </w:p>
    <w:p w14:paraId="1B20C9A3" w14:textId="77777777" w:rsidR="00940491" w:rsidRPr="002418CA" w:rsidRDefault="00000000">
      <w:pPr>
        <w:rPr>
          <w:color w:val="000000" w:themeColor="text1"/>
        </w:rPr>
      </w:pPr>
      <w:r w:rsidRPr="002418CA">
        <w:rPr>
          <w:rFonts w:ascii="Consolas" w:hAnsi="Consolas"/>
          <w:color w:val="000000" w:themeColor="text1"/>
          <w:sz w:val="18"/>
        </w:rPr>
        <w:t>.venv/bin/python new_experiment/analysis/run_analysis.py --dataset all</w:t>
      </w:r>
    </w:p>
    <w:p w14:paraId="53E43FD7" w14:textId="77777777" w:rsidR="00940491" w:rsidRDefault="00000000">
      <w:pPr>
        <w:rPr>
          <w:color w:val="000000" w:themeColor="text1"/>
        </w:rPr>
      </w:pPr>
      <w:r w:rsidRPr="002418CA">
        <w:rPr>
          <w:color w:val="000000" w:themeColor="text1"/>
        </w:rPr>
        <w:t xml:space="preserve">Dataset names: compas, adult, acs_pubcov, acs_employment, taiwan, german. Figures are rewritten into reports/fig/; full tables are in </w:t>
      </w:r>
      <w:proofErr w:type="spellStart"/>
      <w:r w:rsidRPr="002418CA">
        <w:rPr>
          <w:color w:val="000000" w:themeColor="text1"/>
        </w:rPr>
        <w:t>new_experiment</w:t>
      </w:r>
      <w:proofErr w:type="spellEnd"/>
      <w:r w:rsidRPr="002418CA">
        <w:rPr>
          <w:color w:val="000000" w:themeColor="text1"/>
        </w:rPr>
        <w:t>/RESULTS/paper/</w:t>
      </w:r>
      <w:proofErr w:type="spellStart"/>
      <w:r w:rsidRPr="002418CA">
        <w:rPr>
          <w:color w:val="000000" w:themeColor="text1"/>
        </w:rPr>
        <w:t>cross_dataset</w:t>
      </w:r>
      <w:proofErr w:type="spellEnd"/>
      <w:r w:rsidRPr="002418CA">
        <w:rPr>
          <w:color w:val="000000" w:themeColor="text1"/>
        </w:rPr>
        <w:t>/.</w:t>
      </w:r>
    </w:p>
    <w:p w14:paraId="53C0768C" w14:textId="77777777" w:rsidR="00130D62" w:rsidRDefault="00130D62">
      <w:pPr>
        <w:rPr>
          <w:color w:val="000000" w:themeColor="text1"/>
        </w:rPr>
      </w:pPr>
    </w:p>
    <w:p w14:paraId="5DBCFEDD" w14:textId="77777777" w:rsidR="00130D62" w:rsidRDefault="00130D62">
      <w:pPr>
        <w:rPr>
          <w:color w:val="000000" w:themeColor="text1"/>
        </w:rPr>
      </w:pPr>
    </w:p>
    <w:p w14:paraId="72E267BF" w14:textId="77777777" w:rsidR="00130D62" w:rsidRPr="00130D62" w:rsidRDefault="00130D62">
      <w:pPr>
        <w:rPr>
          <w:rFonts w:asciiTheme="majorHAnsi" w:hAnsiTheme="majorHAnsi" w:cstheme="majorHAnsi"/>
          <w:color w:val="000000" w:themeColor="text1"/>
        </w:rPr>
      </w:pPr>
    </w:p>
    <w:p w14:paraId="71141F4B" w14:textId="066371A6" w:rsidR="00130D62" w:rsidRPr="0038642B" w:rsidRDefault="00130D62">
      <w:pPr>
        <w:rPr>
          <w:rFonts w:cs="Calibri"/>
          <w:b/>
          <w:bCs/>
          <w:color w:val="000000" w:themeColor="text1"/>
          <w:szCs w:val="21"/>
        </w:rPr>
      </w:pPr>
      <w:r w:rsidRPr="0038642B">
        <w:rPr>
          <w:rFonts w:cs="Calibri"/>
          <w:b/>
          <w:bCs/>
          <w:color w:val="000000" w:themeColor="text1"/>
          <w:szCs w:val="21"/>
        </w:rPr>
        <w:t>Replication</w:t>
      </w:r>
    </w:p>
    <w:p w14:paraId="4EF780FA" w14:textId="2FFD3451" w:rsidR="00130D62" w:rsidRPr="0038642B" w:rsidRDefault="00130D62">
      <w:pPr>
        <w:rPr>
          <w:rFonts w:cs="Calibri"/>
          <w:color w:val="000000" w:themeColor="text1"/>
          <w:szCs w:val="21"/>
        </w:rPr>
      </w:pPr>
      <w:r w:rsidRPr="0038642B">
        <w:rPr>
          <w:rFonts w:cs="Calibri"/>
          <w:color w:val="000000" w:themeColor="text1"/>
          <w:szCs w:val="21"/>
        </w:rPr>
        <w:t xml:space="preserve">I replicated the Exponentiated Gradient fairness method from Agarwal et al. 2018 on the </w:t>
      </w:r>
      <w:proofErr w:type="gramStart"/>
      <w:r w:rsidRPr="0038642B">
        <w:rPr>
          <w:rFonts w:cs="Calibri"/>
          <w:color w:val="000000" w:themeColor="text1"/>
          <w:szCs w:val="21"/>
        </w:rPr>
        <w:t>Adult</w:t>
      </w:r>
      <w:proofErr w:type="gramEnd"/>
      <w:r w:rsidRPr="0038642B">
        <w:rPr>
          <w:rFonts w:cs="Calibri"/>
          <w:color w:val="000000" w:themeColor="text1"/>
          <w:szCs w:val="21"/>
        </w:rPr>
        <w:t xml:space="preserve"> dataset. I followed the paper's setup as closely as possible: Adult income prediction, sex as the protected attribute, logistic regression as the base classifier, demographic parity as the fairness constraint, and a 75/25 train-test split. I varied epsilon from 0.001 to 0.1 to reproduce the fairness–accuracy tradeoff. I ran it across 10 random seeds and averaged the results.</w:t>
      </w:r>
    </w:p>
    <w:p w14:paraId="04FD4FD2" w14:textId="2FAD0AF9" w:rsidR="0038642B" w:rsidRDefault="0038642B">
      <w:pPr>
        <w:rPr>
          <w:rFonts w:cs="Calibri"/>
          <w:color w:val="000000" w:themeColor="text1"/>
          <w:szCs w:val="21"/>
        </w:rPr>
      </w:pPr>
      <w:r w:rsidRPr="0038642B">
        <w:rPr>
          <w:rFonts w:cs="Calibri"/>
          <w:color w:val="000000" w:themeColor="text1"/>
          <w:szCs w:val="21"/>
        </w:rPr>
        <w:t>You tested</w:t>
      </w:r>
      <w:r w:rsidRPr="0038642B">
        <w:rPr>
          <w:rStyle w:val="apple-converted-space"/>
          <w:rFonts w:cs="Calibri"/>
          <w:color w:val="000000" w:themeColor="text1"/>
          <w:szCs w:val="21"/>
        </w:rPr>
        <w:t> </w:t>
      </w:r>
      <w:proofErr w:type="gramStart"/>
      <w:r w:rsidRPr="0038642B">
        <w:rPr>
          <w:rStyle w:val="Strong"/>
          <w:rFonts w:cs="Calibri"/>
          <w:color w:val="000000" w:themeColor="text1"/>
          <w:szCs w:val="21"/>
        </w:rPr>
        <w:t>both</w:t>
      </w:r>
      <w:r>
        <w:rPr>
          <w:rStyle w:val="Strong"/>
          <w:rFonts w:cs="Calibri"/>
          <w:color w:val="000000" w:themeColor="text1"/>
          <w:szCs w:val="21"/>
        </w:rPr>
        <w:t>(</w:t>
      </w:r>
      <w:proofErr w:type="gramEnd"/>
      <w:r>
        <w:rPr>
          <w:rStyle w:val="Strong"/>
          <w:rFonts w:cs="Calibri"/>
          <w:color w:val="000000" w:themeColor="text1"/>
          <w:szCs w:val="21"/>
        </w:rPr>
        <w:t xml:space="preserve">preserve the </w:t>
      </w:r>
      <w:proofErr w:type="spellStart"/>
      <w:proofErr w:type="gramStart"/>
      <w:r>
        <w:rPr>
          <w:rStyle w:val="Strong"/>
          <w:rFonts w:cs="Calibri"/>
          <w:color w:val="000000" w:themeColor="text1"/>
          <w:szCs w:val="21"/>
        </w:rPr>
        <w:t>mssing</w:t>
      </w:r>
      <w:proofErr w:type="spellEnd"/>
      <w:r>
        <w:rPr>
          <w:rStyle w:val="Strong"/>
          <w:rFonts w:cs="Calibri"/>
          <w:color w:val="000000" w:themeColor="text1"/>
          <w:szCs w:val="21"/>
        </w:rPr>
        <w:t xml:space="preserve"> ?</w:t>
      </w:r>
      <w:proofErr w:type="gramEnd"/>
      <w:r>
        <w:rPr>
          <w:rStyle w:val="Strong"/>
          <w:rFonts w:cs="Calibri"/>
          <w:color w:val="000000" w:themeColor="text1"/>
          <w:szCs w:val="21"/>
        </w:rPr>
        <w:t xml:space="preserve"> value in adult </w:t>
      </w:r>
      <w:proofErr w:type="spellStart"/>
      <w:r>
        <w:rPr>
          <w:rStyle w:val="Strong"/>
          <w:rFonts w:cs="Calibri"/>
          <w:color w:val="000000" w:themeColor="text1"/>
          <w:szCs w:val="21"/>
        </w:rPr>
        <w:t>datset</w:t>
      </w:r>
      <w:proofErr w:type="spellEnd"/>
      <w:r>
        <w:rPr>
          <w:rStyle w:val="Strong"/>
          <w:rFonts w:cs="Calibri"/>
          <w:color w:val="000000" w:themeColor="text1"/>
          <w:szCs w:val="21"/>
        </w:rPr>
        <w:t xml:space="preserve"> and excluding the missing)</w:t>
      </w:r>
      <w:r w:rsidRPr="0038642B">
        <w:rPr>
          <w:rStyle w:val="apple-converted-space"/>
          <w:rFonts w:cs="Calibri"/>
          <w:color w:val="000000" w:themeColor="text1"/>
          <w:szCs w:val="21"/>
        </w:rPr>
        <w:t> </w:t>
      </w:r>
      <w:r w:rsidRPr="0038642B">
        <w:rPr>
          <w:rFonts w:cs="Calibri"/>
          <w:color w:val="000000" w:themeColor="text1"/>
          <w:szCs w:val="21"/>
        </w:rPr>
        <w:t>because the original Agarwal paper says it used 48,842 Adult examples but</w:t>
      </w:r>
      <w:r w:rsidRPr="0038642B">
        <w:rPr>
          <w:rStyle w:val="apple-converted-space"/>
          <w:rFonts w:cs="Calibri"/>
          <w:color w:val="000000" w:themeColor="text1"/>
          <w:szCs w:val="21"/>
        </w:rPr>
        <w:t> </w:t>
      </w:r>
      <w:r w:rsidRPr="0038642B">
        <w:rPr>
          <w:rStyle w:val="Strong"/>
          <w:rFonts w:cs="Calibri"/>
          <w:color w:val="000000" w:themeColor="text1"/>
          <w:szCs w:val="21"/>
        </w:rPr>
        <w:t xml:space="preserve">doesn't clearly specify how the </w:t>
      </w:r>
      <w:proofErr w:type="gramStart"/>
      <w:r w:rsidRPr="0038642B">
        <w:rPr>
          <w:rStyle w:val="Strong"/>
          <w:rFonts w:cs="Calibri"/>
          <w:color w:val="000000" w:themeColor="text1"/>
          <w:szCs w:val="21"/>
        </w:rPr>
        <w:t>missing</w:t>
      </w:r>
      <w:r w:rsidRPr="0038642B">
        <w:rPr>
          <w:rStyle w:val="apple-converted-space"/>
          <w:rFonts w:cs="Calibri"/>
          <w:b/>
          <w:bCs/>
          <w:color w:val="000000" w:themeColor="text1"/>
          <w:szCs w:val="21"/>
        </w:rPr>
        <w:t> </w:t>
      </w:r>
      <w:r w:rsidRPr="0038642B">
        <w:rPr>
          <w:rStyle w:val="HTMLCode"/>
          <w:rFonts w:ascii="Calibri" w:eastAsiaTheme="minorEastAsia" w:hAnsi="Calibri" w:cs="Calibri"/>
          <w:b/>
          <w:bCs/>
          <w:color w:val="000000" w:themeColor="text1"/>
          <w:sz w:val="21"/>
          <w:szCs w:val="21"/>
        </w:rPr>
        <w:t>?</w:t>
      </w:r>
      <w:proofErr w:type="gramEnd"/>
      <w:r w:rsidRPr="0038642B">
        <w:rPr>
          <w:rStyle w:val="apple-converted-space"/>
          <w:rFonts w:cs="Calibri"/>
          <w:b/>
          <w:bCs/>
          <w:color w:val="000000" w:themeColor="text1"/>
          <w:szCs w:val="21"/>
        </w:rPr>
        <w:t> </w:t>
      </w:r>
      <w:r w:rsidRPr="0038642B">
        <w:rPr>
          <w:rStyle w:val="Strong"/>
          <w:rFonts w:cs="Calibri"/>
          <w:color w:val="000000" w:themeColor="text1"/>
          <w:szCs w:val="21"/>
        </w:rPr>
        <w:t>values were handled</w:t>
      </w:r>
      <w:r w:rsidRPr="0038642B">
        <w:rPr>
          <w:rFonts w:cs="Calibri"/>
          <w:color w:val="000000" w:themeColor="text1"/>
          <w:szCs w:val="21"/>
        </w:rPr>
        <w:t>.</w:t>
      </w:r>
    </w:p>
    <w:p w14:paraId="111D5031" w14:textId="77777777" w:rsidR="0038642B" w:rsidRDefault="0038642B">
      <w:pPr>
        <w:rPr>
          <w:rFonts w:cs="Calibri"/>
          <w:color w:val="000000" w:themeColor="text1"/>
          <w:szCs w:val="21"/>
        </w:rPr>
      </w:pPr>
    </w:p>
    <w:p w14:paraId="32E3B8A0" w14:textId="61EF7374" w:rsidR="0038642B" w:rsidRDefault="0038642B">
      <w:pPr>
        <w:rPr>
          <w:rFonts w:cs="Calibri"/>
          <w:color w:val="000000" w:themeColor="text1"/>
          <w:szCs w:val="21"/>
        </w:rPr>
      </w:pPr>
      <w:r w:rsidRPr="0038642B">
        <w:rPr>
          <w:rFonts w:cs="Calibri"/>
          <w:color w:val="000000" w:themeColor="text1"/>
          <w:szCs w:val="21"/>
        </w:rPr>
        <w:drawing>
          <wp:inline distT="0" distB="0" distL="0" distR="0" wp14:anchorId="3A2D06CD" wp14:editId="75315F9A">
            <wp:extent cx="6126480" cy="3380740"/>
            <wp:effectExtent l="0" t="0" r="0" b="0"/>
            <wp:docPr id="90349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90902" name=""/>
                    <pic:cNvPicPr/>
                  </pic:nvPicPr>
                  <pic:blipFill>
                    <a:blip r:embed="rId10"/>
                    <a:stretch>
                      <a:fillRect/>
                    </a:stretch>
                  </pic:blipFill>
                  <pic:spPr>
                    <a:xfrm>
                      <a:off x="0" y="0"/>
                      <a:ext cx="6126480" cy="3380740"/>
                    </a:xfrm>
                    <a:prstGeom prst="rect">
                      <a:avLst/>
                    </a:prstGeom>
                  </pic:spPr>
                </pic:pic>
              </a:graphicData>
            </a:graphic>
          </wp:inline>
        </w:drawing>
      </w:r>
    </w:p>
    <w:p w14:paraId="1B312B13" w14:textId="77777777" w:rsidR="0038642B" w:rsidRPr="0038642B" w:rsidRDefault="0038642B">
      <w:pPr>
        <w:rPr>
          <w:rFonts w:cs="Calibri"/>
          <w:color w:val="000000" w:themeColor="text1"/>
          <w:szCs w:val="21"/>
        </w:rPr>
      </w:pPr>
    </w:p>
    <w:p w14:paraId="79254271" w14:textId="77777777" w:rsidR="0038642B" w:rsidRPr="0038642B" w:rsidRDefault="0038642B">
      <w:pPr>
        <w:rPr>
          <w:rFonts w:cs="Calibri"/>
          <w:color w:val="000000" w:themeColor="text1"/>
          <w:szCs w:val="21"/>
        </w:rPr>
      </w:pPr>
    </w:p>
    <w:p w14:paraId="44DE2F30" w14:textId="77777777" w:rsidR="0038642B" w:rsidRPr="0038642B" w:rsidRDefault="0038642B">
      <w:pPr>
        <w:rPr>
          <w:rFonts w:cs="Calibri"/>
          <w:color w:val="000000" w:themeColor="text1"/>
          <w:szCs w:val="21"/>
        </w:rPr>
      </w:pPr>
    </w:p>
    <w:p w14:paraId="166C83E0" w14:textId="3C8068BA" w:rsidR="0038642B" w:rsidRDefault="0038642B">
      <w:pPr>
        <w:rPr>
          <w:rFonts w:cs="Calibri"/>
          <w:color w:val="000000" w:themeColor="text1"/>
          <w:szCs w:val="21"/>
        </w:rPr>
      </w:pPr>
      <w:r w:rsidRPr="0038642B">
        <w:rPr>
          <w:rFonts w:cs="Calibri"/>
          <w:color w:val="000000" w:themeColor="text1"/>
          <w:szCs w:val="21"/>
        </w:rPr>
        <w:t xml:space="preserve">This figure shows my replication of the Exponentiated Gradient demographic-parity experiment on </w:t>
      </w:r>
      <w:proofErr w:type="gramStart"/>
      <w:r w:rsidRPr="0038642B">
        <w:rPr>
          <w:rFonts w:cs="Calibri"/>
          <w:color w:val="000000" w:themeColor="text1"/>
          <w:szCs w:val="21"/>
        </w:rPr>
        <w:t>Adult</w:t>
      </w:r>
      <w:proofErr w:type="gramEnd"/>
      <w:r w:rsidRPr="0038642B">
        <w:rPr>
          <w:rFonts w:cs="Calibri"/>
          <w:color w:val="000000" w:themeColor="text1"/>
          <w:szCs w:val="21"/>
        </w:rPr>
        <w:t xml:space="preserve">. The x-axis is demographic-parity violation, where closer to zero is fairer, and the y-axis is classification error, where lower is better. Epsilon controls the fairness constraint. At small epsilon, the model has very low demographic-parity violation but somewhat higher prediction error. As epsilon increases, we allow more disparity and </w:t>
      </w:r>
      <w:r w:rsidRPr="0038642B">
        <w:rPr>
          <w:rFonts w:cs="Calibri"/>
          <w:color w:val="000000" w:themeColor="text1"/>
          <w:szCs w:val="21"/>
        </w:rPr>
        <w:lastRenderedPageBreak/>
        <w:t xml:space="preserve">classification error decreases. I tested two reasonable missing-value treatments because the original paper doesn't specify that preprocessing detail. I also compared the historical implementation with modern </w:t>
      </w:r>
      <w:proofErr w:type="spellStart"/>
      <w:r w:rsidRPr="0038642B">
        <w:rPr>
          <w:rFonts w:cs="Calibri"/>
          <w:color w:val="000000" w:themeColor="text1"/>
          <w:szCs w:val="21"/>
        </w:rPr>
        <w:t>Fairlearn</w:t>
      </w:r>
      <w:proofErr w:type="spellEnd"/>
      <w:r w:rsidRPr="0038642B">
        <w:rPr>
          <w:rFonts w:cs="Calibri"/>
          <w:color w:val="000000" w:themeColor="text1"/>
          <w:szCs w:val="21"/>
        </w:rPr>
        <w:t>, and those results almost completely overlap. The points are averaged over ten random seeds.</w:t>
      </w:r>
    </w:p>
    <w:p w14:paraId="2C84489E" w14:textId="5D9D6173" w:rsidR="0038642B" w:rsidRDefault="0038642B">
      <w:pPr>
        <w:rPr>
          <w:rFonts w:cs="Calibri"/>
          <w:color w:val="000000" w:themeColor="text1"/>
          <w:szCs w:val="21"/>
        </w:rPr>
      </w:pPr>
      <w:r>
        <w:rPr>
          <w:noProof/>
        </w:rPr>
        <w:drawing>
          <wp:inline distT="0" distB="0" distL="0" distR="0" wp14:anchorId="3FA5ED96" wp14:editId="466094F7">
            <wp:extent cx="6126480" cy="4084320"/>
            <wp:effectExtent l="0" t="0" r="0" b="5080"/>
            <wp:docPr id="8036025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4084320"/>
                    </a:xfrm>
                    <a:prstGeom prst="rect">
                      <a:avLst/>
                    </a:prstGeom>
                    <a:noFill/>
                    <a:ln>
                      <a:noFill/>
                    </a:ln>
                  </pic:spPr>
                </pic:pic>
              </a:graphicData>
            </a:graphic>
          </wp:inline>
        </w:drawing>
      </w:r>
    </w:p>
    <w:p w14:paraId="7C285F1D" w14:textId="77777777" w:rsidR="0038642B" w:rsidRPr="0038642B" w:rsidRDefault="0038642B">
      <w:pPr>
        <w:rPr>
          <w:rFonts w:cs="Calibri"/>
          <w:color w:val="000000" w:themeColor="text1"/>
          <w:szCs w:val="21"/>
        </w:rPr>
      </w:pPr>
    </w:p>
    <w:sectPr w:rsidR="0038642B" w:rsidRPr="0038642B"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2EE0A26"/>
    <w:lvl w:ilvl="0">
      <w:start w:val="1"/>
      <w:numFmt w:val="bullet"/>
      <w:pStyle w:val="ListBullet"/>
      <w:lvlText w:val=""/>
      <w:lvlJc w:val="left"/>
      <w:pPr>
        <w:tabs>
          <w:tab w:val="num" w:pos="360"/>
        </w:tabs>
        <w:ind w:left="360" w:hanging="360"/>
      </w:pPr>
      <w:rPr>
        <w:rFonts w:ascii="Symbol" w:hAnsi="Symbol" w:hint="default"/>
      </w:rPr>
    </w:lvl>
  </w:abstractNum>
  <w:num w:numId="1" w16cid:durableId="1296446574">
    <w:abstractNumId w:val="8"/>
  </w:num>
  <w:num w:numId="2" w16cid:durableId="668215045">
    <w:abstractNumId w:val="6"/>
  </w:num>
  <w:num w:numId="3" w16cid:durableId="2064987074">
    <w:abstractNumId w:val="5"/>
  </w:num>
  <w:num w:numId="4" w16cid:durableId="1890143932">
    <w:abstractNumId w:val="4"/>
  </w:num>
  <w:num w:numId="5" w16cid:durableId="871652304">
    <w:abstractNumId w:val="7"/>
  </w:num>
  <w:num w:numId="6" w16cid:durableId="317612343">
    <w:abstractNumId w:val="3"/>
  </w:num>
  <w:num w:numId="7" w16cid:durableId="256639301">
    <w:abstractNumId w:val="2"/>
  </w:num>
  <w:num w:numId="8" w16cid:durableId="677074695">
    <w:abstractNumId w:val="1"/>
  </w:num>
  <w:num w:numId="9" w16cid:durableId="358137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413"/>
    <w:rsid w:val="0006063C"/>
    <w:rsid w:val="00130D62"/>
    <w:rsid w:val="0015074B"/>
    <w:rsid w:val="002418CA"/>
    <w:rsid w:val="0029639D"/>
    <w:rsid w:val="00326F90"/>
    <w:rsid w:val="0038642B"/>
    <w:rsid w:val="00442E58"/>
    <w:rsid w:val="00940491"/>
    <w:rsid w:val="00A9022B"/>
    <w:rsid w:val="00AA1D8D"/>
    <w:rsid w:val="00B47730"/>
    <w:rsid w:val="00CB0664"/>
    <w:rsid w:val="00EE02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3DD9D"/>
  <w14:defaultImageDpi w14:val="300"/>
  <w15:docId w15:val="{1AB41E18-1BCE-3845-BB6F-7498E67D1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38642B"/>
  </w:style>
  <w:style w:type="character" w:styleId="HTMLCode">
    <w:name w:val="HTML Code"/>
    <w:basedOn w:val="DefaultParagraphFont"/>
    <w:uiPriority w:val="99"/>
    <w:semiHidden/>
    <w:unhideWhenUsed/>
    <w:rsid w:val="003864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2193</Words>
  <Characters>12503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Tanushree Nepal</cp:lastModifiedBy>
  <cp:revision>2</cp:revision>
  <dcterms:created xsi:type="dcterms:W3CDTF">2013-12-23T23:15:00Z</dcterms:created>
  <dcterms:modified xsi:type="dcterms:W3CDTF">2026-09-17T18:10:00Z</dcterms:modified>
  <cp:category/>
</cp:coreProperties>
</file>