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you with that! William Shakespeare was born in Stratford-upon-Avon, England in 1564 and died in 1616. He is widely regarded as one of the greatest playwrights in history, and his works are still performed and studied today.</w:t>
        <w:br/>
        <w:br/>
        <w:t>Shakespeare began his writing career in the late 1590s, when he was a member of the Lord Chamberlain's Men, a theater company based in London. During this time, he wrote at least 38 plays, including "Romeo and Juliet," "Hamlet," "Othello," "King Lear," and "Macbeth." These plays are known for their complex characters, rich language, and exploration of themes such as love, power, betrayal, and mortality.</w:t>
        <w:br/>
        <w:br/>
        <w:t>In addition to his plays, Shakespeare also wrote 154 sonnets and two long narrative poems, "The Rape of Lucrece" and "Venus and Adonis." His works were published in several editions during his lifetime, and after his death, his family published a complete collection of his plays, known as the First Folio.</w:t>
        <w:br/>
        <w:br/>
        <w:t>Shakespeare's life outside of his writing is not as well documented, but we do know that he married Anne Hathaway when he was 18 years old and had three children with her. He also owned a large house in Stratford, which has been restored and is now open to visitors.</w:t>
        <w:br/>
        <w:br/>
        <w:t>Despite some controversies and uncertainties about certain details of his life, Shakespeare's legacy as a writer and playwright is undeniable. His works have been translated into countless languages and continue to inspire new adaptations, interpretations, and reinterpretations in various art forms. He remains one of the most celebrated and influential writers in human history, and his impact on literature, drama, and culture continues to be felt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