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course, I'd be happy to help! William Shakespeare was born in Stratford-upon-Avon, England in 1564 and died in 1616. He is widely regarded as one of the greatest playwrights in the English language and is often referred to as the "Bard of Avon."</w:t>
        <w:br/>
        <w:br/>
        <w:t>Shakespeare's early life is not well documented, but it is known that he attended the local grammar school in Stratford and later became an actor and playwright in London. He wrote at least 38 plays and 154 sonnets, and his works are still performed and studied today. Some of his most famous plays include "Romeo and Juliet," "Hamlet," "Othello," "King Lear," and "Macbeth."</w:t>
        <w:br/>
        <w:br/>
        <w:t>Shakespeare's works were initially published in small batches during his lifetime, but after his death, his wife Anne Hathaway arranged for a complete edition of his plays to be printed. This first folio was published in 1623 and included many of his most celebrated works, such as "Julius Caesar" and "Antony and Cleopatra."</w:t>
        <w:br/>
        <w:br/>
        <w:t>Throughout history, Shakespeare's works have been praised for their beautiful language, complex characters, and exploration of themes such as love, power, mortality, and the human condition. His plays have been translated into numerous languages and continue to be performed around the world, with some productions even being adapted for film and television.</w:t>
        <w:br/>
        <w:br/>
        <w:t>In addition to his literary achievements, Shakespeare was also a prominent figure in the London theater scene of his time. He was a shareholder in the Lord Chamberlain's Men, a successful acting troupe that later became known as the King's Men. He was also a skilled businessman who invested in real estate and other ventures.</w:t>
        <w:br/>
        <w:br/>
        <w:t>Despite his success, Shakespeare's personal life remains somewhat of a mystery. He married Anne Hathaway when he was 18 years old, and they had three children together. However, little else is known about his private life beyond this.</w:t>
        <w:br/>
        <w:br/>
        <w:t>Overall, Shakespeare's legacy as a writer and playwright has endured for centuries, and his works continue to captivate audiences and inspire new adaptations and interpretations to this 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