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#tanveer bariana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#homework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#1****************************************************************************************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&lt;- matrix(c(2, 3, 7, 5, -1, 8, 10, -3, 50), ncol = 3, byrow = 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&lt;- matrix(c(5, 1.2, 11))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#a--------------------------------------------------------------------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D1 &lt;- cbind(b, D[, 2:3])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D2 &lt;- cbind(D[,1], b, D[,3])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D3 &lt;- cbind(D[, 1:2], 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&lt;- det(D1) / det(D)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 &lt;- det(D2) / det(D)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 &lt;- det(D3) / det(D)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#b-------------------------------------------------------------------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DN1 &lt;- solve(D)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DN1 %*%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#it returns more percise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* x + (3 * y) + 7 * 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* x - (y) + 8 * 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* x - (3 * y) + 50 * 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sd(D[, 1])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sd(D[, 2])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sd(D[, 3])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 &lt;- matrix(c(seq(2,18,by = 2)), ncol = 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*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#iii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cbind(D, 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#2***************************************************************************************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#a-----------------------------------------------------------------------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sampels &lt;- matrix(runif(8000), ncol 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sampels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#b--------------------------------------------------------------------------------------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sam.mean &lt;- apply(sampels, 1, mean)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sam.mean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hist(sam.mean)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mean(sam.mean)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sd(sam.mean)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#e--------------------------------------------------------------------------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sam.30 &lt;- matrix(runif(120000), ncol = 30)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sam.30.mean &lt;- apply(sam.30, 1, mean)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hist(sam.30.mean)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mean(sam.30.mean)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sd(sam.30.mean)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#3*********************************************************************************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hmwrk&lt;- c(90, 35, 100, 77, 80)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finla &lt;- c(86, 27, 91, 65, 81)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entire &lt;- matrix(cbind(hmwrk, finla), ncol 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#a------------------------------------------------------------------------------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&lt;- matrix(rep(1, times= 5))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&lt;- cbind(X, hmwrk)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 &lt;- finla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#b------------------------------------------------------------------------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Xt &lt;- t(X)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Xt %*% 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dontWorryAboutThis&lt;- Xt %*% 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itsFine &lt;- (solve(dontWorryAboutThis)) %*% Xt %*% 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itsFine[2,]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itsFine[1,]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abline(a=itsFine[1,], b= itsFine[2,])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