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ContentType="image/jpeg" Extension="jpeg"/>
  <Default ContentType="image/jpeg" Extension="jpg"/>
  <Default ContentType="image/bmp" Extension="bmp"/>
  <Default ContentType="image/gif" Extension="gif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01C3F6" w14:textId="77777777" w:rsidR="001E6B2F" w:rsidRDefault="001E6B2F" w:rsidP="00600CDB">
      <w:pPr>
        <w:pStyle w:val="tableCaption"/>
      </w:pPr>
      <w:r>
        <w:rPr>
          <w:rFonts w:hint="eastAsia"/>
        </w:rPr>
        <w:t xml:space="preserve"/>
      </w:r>
      <w:r>
        <w:t xml:space="preserve">🚗 Adult Income Dataset (1994)</w:t>
      </w:r>
      <w:r>
        <w:t xml:space="preserve"/>
      </w:r>
      <w:r>
        <w:t xml:space="preserve"/>
      </w:r>
    </w:p>
    <w:p w14:paraId="112F4D16" w14:textId="77777777" w:rsidR="00551A6A" w:rsidRPr="00567786" w:rsidRDefault="00551A6A" w:rsidP="007964F2"/>
    <w:p>
      <w:pPr>
        <w:pStyle w:val="hh2"/>
      </w:pPr>
      <w:bookmarkStart w:name="dax-assignment" w:id="1"/>
      <w:r>
        <w:rPr>
          <w:b w:val="false"/>
          <w:bCs w:val="false"/>
          <w:i w:val="false"/>
          <w:iCs w:val="false"/>
          <w:strike w:val="false"/>
        </w:rPr>
        <w:t xml:space="preserve">DAX Assignment</w:t>
      </w:r>
      <w:bookmarkEnd w:id="1"/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Course:</w:t>
      </w:r>
      <w:r>
        <w:rPr>
          <w:b w:val="false"/>
          <w:bCs w:val="false"/>
          <w:i w:val="false"/>
          <w:iCs w:val="false"/>
          <w:strike w:val="false"/>
        </w:rPr>
        <w:t xml:space="preserve"> DSA3050A – Business Intelligence &amp; Data Visualization</w:t>
      </w:r>
      <w:r>
        <w:rPr>
          <w:b w:val="false"/>
          <w:bCs w:val="false"/>
          <w:i w:val="false"/>
          <w:iCs w:val="false"/>
          <w:strike w:val="false"/>
        </w:rPr>
        <w:t xml:space="preserve"> </w:t>
      </w:r>
      <w:r>
        <w:rPr>
          <w:b/>
          <w:bCs/>
          <w:i w:val="false"/>
          <w:iCs w:val="false"/>
          <w:strike w:val="false"/>
        </w:rPr>
        <w:t xml:space="preserve">Student:</w:t>
      </w:r>
      <w:r>
        <w:rPr>
          <w:b w:val="false"/>
          <w:bCs w:val="false"/>
          <w:i w:val="false"/>
          <w:iCs w:val="false"/>
          <w:strike w:val="false"/>
        </w:rPr>
        <w:t xml:space="preserve"> Tanveer</w:t>
      </w:r>
      <w:r>
        <w:rPr>
          <w:b w:val="false"/>
          <w:bCs w:val="false"/>
          <w:i w:val="false"/>
          <w:iCs w:val="false"/>
          <w:strike w:val="false"/>
        </w:rPr>
        <w:t xml:space="preserve"> </w:t>
      </w:r>
      <w:r>
        <w:rPr>
          <w:b/>
          <w:bCs/>
          <w:i w:val="false"/>
          <w:iCs w:val="false"/>
          <w:strike w:val="false"/>
        </w:rPr>
        <w:t xml:space="preserve">Student ID:</w:t>
      </w:r>
      <w:r>
        <w:rPr>
          <w:b w:val="false"/>
          <w:bCs w:val="false"/>
          <w:i w:val="false"/>
          <w:iCs w:val="false"/>
          <w:strike w:val="false"/>
        </w:rPr>
        <w:t xml:space="preserve"> 752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Link to DASHBOARD:</w:t>
      </w:r>
    </w:p>
    <w:p>
      <w:pPr>
        <w:pStyle w:val="nList1"/>
      </w:pPr>
      <w:hyperlink w:history="1" r:id="rIdjcj-cli21hbjhprqrfm_p">
        <w:r>
          <w:t xml:space="preserve">https://app.powerbi.com/view?r=eyJrIjoiMTg3YmRhMGItNDdlMS00NjUxLTk3MDctMWRmZmMxYWVhM2E5IiwidCI6IjE2ZDgzZWU2LTI1NGEtNDY5ZC1hNmNjLTU0ZTJjYTIzMTNlNyIsImMiOjh9</w:t>
        </w:r>
      </w:hyperlink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Source:</w:t>
      </w:r>
      <w:r>
        <w:rPr>
          <w:b w:val="false"/>
          <w:bCs w:val="false"/>
          <w:i w:val="false"/>
          <w:iCs w:val="false"/>
          <w:strike w:val="false"/>
        </w:rPr>
        <w:t xml:space="preserve"> UC Irvine Machine Learning repository</w:t>
      </w:r>
      <w:r>
        <w:rPr>
          <w:b w:val="false"/>
          <w:bCs w:val="false"/>
          <w:i w:val="false"/>
          <w:iCs w:val="false"/>
          <w:strike w:val="false"/>
        </w:rPr>
        <w:t xml:space="preserve"> </w:t>
      </w:r>
      <w:r>
        <w:rPr>
          <w:b/>
          <w:bCs/>
          <w:i w:val="false"/>
          <w:iCs w:val="false"/>
          <w:strike w:val="false"/>
        </w:rPr>
        <w:t xml:space="preserve">Dataset:</w:t>
      </w:r>
      <w:r>
        <w:rPr>
          <w:b w:val="false"/>
          <w:bCs w:val="false"/>
          <w:i w:val="false"/>
          <w:iCs w:val="false"/>
          <w:strike w:val="false"/>
        </w:rPr>
        <w:t xml:space="preserve"> Adult</w:t>
      </w:r>
      <w:r>
        <w:rPr>
          <w:b w:val="false"/>
          <w:bCs w:val="false"/>
          <w:i w:val="false"/>
          <w:iCs w:val="false"/>
          <w:strike w:val="false"/>
        </w:rPr>
        <w:t xml:space="preserve"> </w:t>
      </w:r>
      <w:r>
        <w:rPr>
          <w:b/>
          <w:bCs/>
          <w:i w:val="false"/>
          <w:iCs w:val="false"/>
          <w:strike w:val="false"/>
        </w:rPr>
        <w:t xml:space="preserve">Provider:</w:t>
      </w:r>
      <w:r>
        <w:rPr>
          <w:b w:val="false"/>
          <w:bCs w:val="false"/>
          <w:i w:val="false"/>
          <w:iCs w:val="false"/>
          <w:strike w:val="false"/>
        </w:rPr>
        <w:t xml:space="preserve"> 1994 census dataset</w:t>
      </w:r>
      <w:r>
        <w:rPr>
          <w:b w:val="false"/>
          <w:bCs w:val="false"/>
          <w:i w:val="false"/>
          <w:iCs w:val="false"/>
          <w:strike w:val="false"/>
        </w:rPr>
        <w:t xml:space="preserve"> </w:t>
      </w:r>
      <w:r>
        <w:rPr>
          <w:b/>
          <w:bCs/>
          <w:i w:val="false"/>
          <w:iCs w:val="false"/>
          <w:strike w:val="false"/>
        </w:rPr>
        <w:t xml:space="preserve">Rows:</w:t>
      </w:r>
      <w:r>
        <w:rPr>
          <w:b w:val="false"/>
          <w:bCs w:val="false"/>
          <w:i w:val="false"/>
          <w:iCs w:val="false"/>
          <w:strike w:val="false"/>
        </w:rPr>
        <w:t xml:space="preserve"> 48842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Dataset link:</w:t>
      </w:r>
      <w:hyperlink w:history="1" r:id="rId6bulna_-vmw6ac5jc-mn3">
        <w:r>
          <w:t xml:space="preserve">https://archive.ics.uci.edu/dataset/2/adult</w:t>
        </w:r>
      </w:hyperlink>
    </w:p>
    <w:p>
      <w:pPr>
        <w:pStyle w:val="hh2"/>
      </w:pPr>
      <w:bookmarkStart w:name="proof-of-website" w:id="1"/>
      <w:r>
        <w:rPr>
          <w:b w:val="false"/>
          <w:bCs w:val="false"/>
          <w:i w:val="false"/>
          <w:iCs w:val="false"/>
          <w:strike w:val="false"/>
        </w:rPr>
        <w:t xml:space="preserve">Proof of Website</w:t>
      </w:r>
      <w:bookmarkEnd w:id="1"/>
    </w:p>
    <w:p>
      <w:pPr>
        <w:pStyle w:val="picture1"/>
      </w:pPr>
      <w:r>
        <w:drawing>
          <wp:inline distT="0" distB="0" distL="0" distR="0">
            <wp:extent cx="4762500" cy="2480738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8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proof-of-datawebsite" w:id="1"/>
      <w:r>
        <w:t xml:space="preserve">Fig. </w:t>
      </w:r>
      <w:fldSimple w:instr=" SEQ DOCXFIG \* ARABIC  "/>
      <w:bookmarkEnd w:id="1"/>
      <w:r>
        <w:t xml:space="preserve"> proof of Data/website</w:t>
      </w:r>
    </w:p>
    <w:p>
      <w:pPr>
        <w:pStyle w:val="hh2"/>
      </w:pPr>
      <w:bookmarkStart w:name="dataset" w:id="1"/>
      <w:r>
        <w:rPr>
          <w:b w:val="false"/>
          <w:bCs w:val="false"/>
          <w:i w:val="false"/>
          <w:iCs w:val="false"/>
          <w:strike w:val="false"/>
        </w:rPr>
        <w:t xml:space="preserve">Dataset</w:t>
      </w:r>
      <w:bookmarkEnd w:id="1"/>
    </w:p>
    <w:p>
      <w:pPr>
        <w:pStyle w:val="picture1"/>
      </w:pPr>
      <w:r>
        <w:drawing>
          <wp:inline distT="0" distB="0" distL="0" distR="0">
            <wp:extent cx="4762500" cy="1766334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6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datasetexample" w:id="1"/>
      <w:r>
        <w:t xml:space="preserve">Fig. </w:t>
      </w:r>
      <w:fldSimple w:instr=" SEQ DOCXFIG \* ARABIC  "/>
      <w:bookmarkEnd w:id="1"/>
      <w:r>
        <w:t xml:space="preserve"> dataset_example</w:t>
      </w:r>
    </w:p>
    <w:p>
      <w:pPr>
        <w:pStyle w:val="hh2"/>
      </w:pPr>
      <w:bookmarkStart w:name="creating-date-table" w:id="1"/>
      <w:r>
        <w:rPr>
          <w:b w:val="false"/>
          <w:bCs w:val="false"/>
          <w:i w:val="false"/>
          <w:iCs w:val="false"/>
          <w:strike w:val="false"/>
        </w:rPr>
        <w:t xml:space="preserve">Creating Date Table</w:t>
      </w:r>
      <w:bookmarkEnd w:id="1"/>
    </w:p>
    <w:p>
      <w:pPr>
        <w:pStyle w:val="picture1"/>
      </w:pPr>
      <w:r>
        <w:drawing>
          <wp:inline distT="0" distB="0" distL="0" distR="0">
            <wp:extent cx="4762500" cy="2406055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0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created-date-table-dax" w:id="1"/>
      <w:r>
        <w:t xml:space="preserve">Fig. </w:t>
      </w:r>
      <w:fldSimple w:instr=" SEQ DOCXFIG \* ARABIC  "/>
      <w:bookmarkEnd w:id="1"/>
      <w:r>
        <w:t xml:space="preserve"> created date table dax</w:t>
      </w:r>
    </w:p>
    <w:p>
      <w:pPr>
        <w:pStyle w:val="picture1"/>
      </w:pPr>
      <w:r>
        <w:drawing>
          <wp:inline distT="0" distB="0" distL="0" distR="0">
            <wp:extent cx="4762500" cy="464634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6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monthdax" w:id="1"/>
      <w:r>
        <w:t xml:space="preserve">Fig. </w:t>
      </w:r>
      <w:fldSimple w:instr=" SEQ DOCXFIG \* ARABIC  "/>
      <w:bookmarkEnd w:id="1"/>
      <w:r>
        <w:t xml:space="preserve"> monthdax</w:t>
      </w:r>
    </w:p>
    <w:p>
      <w:pPr>
        <w:pStyle w:val="picture1"/>
      </w:pPr>
      <w:r>
        <w:drawing>
          <wp:inline distT="0" distB="0" distL="0" distR="0">
            <wp:extent cx="4762500" cy="472615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quarterdax" w:id="1"/>
      <w:r>
        <w:t xml:space="preserve">Fig. </w:t>
      </w:r>
      <w:fldSimple w:instr=" SEQ DOCXFIG \* ARABIC  "/>
      <w:bookmarkEnd w:id="1"/>
      <w:r>
        <w:t xml:space="preserve"> quarterdax</w:t>
      </w:r>
    </w:p>
    <w:p>
      <w:pPr>
        <w:pStyle w:val="hh2"/>
      </w:pPr>
      <w:bookmarkStart w:name="creating-relationship" w:id="1"/>
      <w:r>
        <w:rPr>
          <w:b w:val="false"/>
          <w:bCs w:val="false"/>
          <w:i w:val="false"/>
          <w:iCs w:val="false"/>
          <w:strike w:val="false"/>
        </w:rPr>
        <w:t xml:space="preserve">Creating relationship</w:t>
      </w:r>
      <w:bookmarkEnd w:id="1"/>
    </w:p>
    <w:p>
      <w:pPr>
        <w:pStyle w:val="picture1"/>
      </w:pPr>
      <w:r>
        <w:drawing>
          <wp:inline distT="0" distB="0" distL="0" distR="0">
            <wp:extent cx="4762500" cy="4120846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20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creating-relationship-between-date-table-and-main-fact-table" w:id="1"/>
      <w:r>
        <w:t xml:space="preserve">Fig. </w:t>
      </w:r>
      <w:fldSimple w:instr=" SEQ DOCXFIG \* ARABIC  "/>
      <w:bookmarkEnd w:id="1"/>
      <w:r>
        <w:t xml:space="preserve"> creating relationship between date table and main fact table</w:t>
      </w:r>
    </w:p>
    <w:p>
      <w:pPr>
        <w:pStyle w:val="picture1"/>
      </w:pPr>
      <w:r>
        <w:drawing>
          <wp:inline distT="0" distB="0" distL="0" distR="0">
            <wp:extent cx="4762500" cy="2456354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5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star-schema" w:id="1"/>
      <w:r>
        <w:t xml:space="preserve">Fig. </w:t>
      </w:r>
      <w:fldSimple w:instr=" SEQ DOCXFIG \* ARABIC  "/>
      <w:bookmarkEnd w:id="1"/>
      <w:r>
        <w:t xml:space="preserve"> star schema</w:t>
      </w:r>
    </w:p>
    <w:p>
      <w:pPr>
        <w:pStyle w:val="picture1"/>
      </w:pPr>
      <w:r>
        <w:drawing>
          <wp:inline distT="0" distB="0" distL="0" distR="0">
            <wp:extent cx="4762500" cy="167186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7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where-the-new-measures-is" w:id="1"/>
      <w:r>
        <w:t xml:space="preserve">Fig. </w:t>
      </w:r>
      <w:fldSimple w:instr=" SEQ DOCXFIG \* ARABIC  "/>
      <w:bookmarkEnd w:id="1"/>
      <w:r>
        <w:t xml:space="preserve"> where the new measures is</w:t>
      </w:r>
    </w:p>
    <w:p>
      <w:pPr>
        <w:pStyle w:val="hh2"/>
      </w:pPr>
      <w:bookmarkStart w:name="measure-1-total-individuals" w:id="1"/>
      <w:r>
        <w:rPr>
          <w:b w:val="false"/>
          <w:bCs w:val="false"/>
          <w:i w:val="false"/>
          <w:iCs w:val="false"/>
          <w:strike w:val="false"/>
        </w:rPr>
        <w:t xml:space="preserve">Measure 1: Total individuals</w:t>
      </w:r>
      <w:bookmarkEnd w:id="1"/>
    </w:p>
    <w:p>
      <w:pPr>
        <w:pStyle w:val="picture1"/>
      </w:pPr>
      <w:r>
        <w:drawing>
          <wp:inline distT="0" distB="0" distL="0" distR="0">
            <wp:extent cx="4114800" cy="43815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total-individuals-dax" w:id="1"/>
      <w:r>
        <w:t xml:space="preserve">Fig. </w:t>
      </w:r>
      <w:fldSimple w:instr=" SEQ DOCXFIG \* ARABIC  "/>
      <w:bookmarkEnd w:id="1"/>
      <w:r>
        <w:t xml:space="preserve"> total individuals dax</w:t>
      </w:r>
    </w:p>
    <w:p>
      <w:pPr>
        <w:pStyle w:val="hh2"/>
      </w:pPr>
      <w:bookmarkStart w:name="measere-2-average-worked-hours" w:id="1"/>
      <w:r>
        <w:rPr>
          <w:b w:val="false"/>
          <w:bCs w:val="false"/>
          <w:i w:val="false"/>
          <w:iCs w:val="false"/>
          <w:strike w:val="false"/>
        </w:rPr>
        <w:t xml:space="preserve">Measere 2: Average worked hours</w:t>
      </w:r>
      <w:bookmarkEnd w:id="1"/>
    </w:p>
    <w:p>
      <w:pPr>
        <w:pStyle w:val="picture1"/>
      </w:pPr>
      <w:r>
        <w:drawing>
          <wp:inline distT="0" distB="0" distL="0" distR="0">
            <wp:extent cx="4762500" cy="442053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4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average-worked-hoursdax" w:id="1"/>
      <w:r>
        <w:t xml:space="preserve">Fig. </w:t>
      </w:r>
      <w:fldSimple w:instr=" SEQ DOCXFIG \* ARABIC  "/>
      <w:bookmarkEnd w:id="1"/>
      <w:r>
        <w:t xml:space="preserve"> average worked hoursdax</w:t>
      </w:r>
    </w:p>
    <w:p>
      <w:pPr>
        <w:pStyle w:val="hh2"/>
      </w:pPr>
      <w:bookmarkStart w:name="measure-3-high-income-count" w:id="1"/>
      <w:r>
        <w:rPr>
          <w:b w:val="false"/>
          <w:bCs w:val="false"/>
          <w:i w:val="false"/>
          <w:iCs w:val="false"/>
          <w:strike w:val="false"/>
        </w:rPr>
        <w:t xml:space="preserve">Measure 3: High Income count</w:t>
      </w:r>
      <w:bookmarkEnd w:id="1"/>
    </w:p>
    <w:p>
      <w:pPr>
        <w:pStyle w:val="picture1"/>
      </w:pPr>
      <w:r>
        <w:drawing>
          <wp:inline distT="0" distB="0" distL="0" distR="0">
            <wp:extent cx="4762500" cy="41283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high-income-count-dax" w:id="1"/>
      <w:r>
        <w:t xml:space="preserve">Fig. </w:t>
      </w:r>
      <w:fldSimple w:instr=" SEQ DOCXFIG \* ARABIC  "/>
      <w:bookmarkEnd w:id="1"/>
      <w:r>
        <w:t xml:space="preserve"> high income count dax</w:t>
      </w:r>
    </w:p>
    <w:p>
      <w:pPr>
        <w:pStyle w:val="hh2"/>
      </w:pPr>
      <w:bookmarkStart w:name="measere-4-high-income-percentage" w:id="1"/>
      <w:r>
        <w:rPr>
          <w:b w:val="false"/>
          <w:bCs w:val="false"/>
          <w:i w:val="false"/>
          <w:iCs w:val="false"/>
          <w:strike w:val="false"/>
        </w:rPr>
        <w:t xml:space="preserve">Measere 4: High income percentage</w:t>
      </w:r>
      <w:bookmarkEnd w:id="1"/>
    </w:p>
    <w:p>
      <w:pPr>
        <w:pStyle w:val="picture1"/>
      </w:pPr>
      <w:r>
        <w:drawing>
          <wp:inline distT="0" distB="0" distL="0" distR="0">
            <wp:extent cx="4762500" cy="362976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2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high-income-dax" w:id="1"/>
      <w:r>
        <w:t xml:space="preserve">Fig. </w:t>
      </w:r>
      <w:fldSimple w:instr=" SEQ DOCXFIG \* ARABIC  "/>
      <w:bookmarkEnd w:id="1"/>
      <w:r>
        <w:t xml:space="preserve"> high income % dax</w:t>
      </w:r>
    </w:p>
    <w:p>
      <w:pPr>
        <w:pStyle w:val="hh2"/>
      </w:pPr>
      <w:bookmarkStart w:name="measure-5-low-income-count" w:id="1"/>
      <w:r>
        <w:rPr>
          <w:b w:val="false"/>
          <w:bCs w:val="false"/>
          <w:i w:val="false"/>
          <w:iCs w:val="false"/>
          <w:strike w:val="false"/>
        </w:rPr>
        <w:t xml:space="preserve">Measure 5: Low income Count</w:t>
      </w:r>
      <w:bookmarkEnd w:id="1"/>
    </w:p>
    <w:p>
      <w:pPr>
        <w:pStyle w:val="picture1"/>
      </w:pPr>
      <w:r>
        <w:drawing>
          <wp:inline distT="0" distB="0" distL="0" distR="0">
            <wp:extent cx="4762500" cy="252166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low-income-count-dax" w:id="1"/>
      <w:r>
        <w:t xml:space="preserve">Fig. </w:t>
      </w:r>
      <w:fldSimple w:instr=" SEQ DOCXFIG \* ARABIC  "/>
      <w:bookmarkEnd w:id="1"/>
      <w:r>
        <w:t xml:space="preserve"> low income count dax</w:t>
      </w:r>
    </w:p>
    <w:p>
      <w:pPr>
        <w:pStyle w:val="hh2"/>
      </w:pPr>
      <w:bookmarkStart w:name="column-1-age-group-classification" w:id="1"/>
      <w:r>
        <w:rPr>
          <w:b w:val="false"/>
          <w:bCs w:val="false"/>
          <w:i w:val="false"/>
          <w:iCs w:val="false"/>
          <w:strike w:val="false"/>
        </w:rPr>
        <w:t xml:space="preserve">Column 1:  Age Group Classification</w:t>
      </w:r>
      <w:bookmarkEnd w:id="1"/>
    </w:p>
    <w:p>
      <w:pPr>
        <w:pStyle w:val="picture1"/>
      </w:pPr>
      <w:r>
        <w:drawing>
          <wp:inline distT="0" distB="0" distL="0" distR="0">
            <wp:extent cx="4762500" cy="2042253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42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age-group-dax" w:id="1"/>
      <w:r>
        <w:t xml:space="preserve">Fig. </w:t>
      </w:r>
      <w:fldSimple w:instr=" SEQ DOCXFIG \* ARABIC  "/>
      <w:bookmarkEnd w:id="1"/>
      <w:r>
        <w:t xml:space="preserve"> age group dax</w:t>
      </w:r>
    </w:p>
    <w:p>
      <w:pPr>
        <w:pStyle w:val="hh2"/>
      </w:pPr>
      <w:bookmarkStart w:name="column-2-work-hours-category" w:id="1"/>
      <w:r>
        <w:rPr>
          <w:b w:val="false"/>
          <w:bCs w:val="false"/>
          <w:i w:val="false"/>
          <w:iCs w:val="false"/>
          <w:strike w:val="false"/>
        </w:rPr>
        <w:t xml:space="preserve">Column 2: Work Hours Category</w:t>
      </w:r>
      <w:bookmarkEnd w:id="1"/>
    </w:p>
    <w:p>
      <w:pPr>
        <w:pStyle w:val="picture1"/>
      </w:pPr>
      <w:r>
        <w:drawing>
          <wp:inline distT="0" distB="0" distL="0" distR="0">
            <wp:extent cx="4762500" cy="1624551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2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work-hours-category" w:id="1"/>
      <w:r>
        <w:t xml:space="preserve">Fig. </w:t>
      </w:r>
      <w:fldSimple w:instr=" SEQ DOCXFIG \* ARABIC  "/>
      <w:bookmarkEnd w:id="1"/>
      <w:r>
        <w:t xml:space="preserve"> work hours category</w:t>
      </w:r>
    </w:p>
    <w:p>
      <w:pPr>
        <w:pStyle w:val="hh2"/>
      </w:pPr>
      <w:bookmarkStart w:name="column-3-education-level-group" w:id="1"/>
      <w:r>
        <w:rPr>
          <w:b w:val="false"/>
          <w:bCs w:val="false"/>
          <w:i w:val="false"/>
          <w:iCs w:val="false"/>
          <w:strike w:val="false"/>
        </w:rPr>
        <w:t xml:space="preserve">Column 3:  Education Level Group</w:t>
      </w:r>
      <w:bookmarkEnd w:id="1"/>
    </w:p>
    <w:p>
      <w:pPr>
        <w:pStyle w:val="picture1"/>
      </w:pPr>
      <w:r>
        <w:drawing>
          <wp:inline distT="0" distB="0" distL="0" distR="0">
            <wp:extent cx="4138063" cy="476250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063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edu-levl-dax" w:id="1"/>
      <w:r>
        <w:t xml:space="preserve">Fig. </w:t>
      </w:r>
      <w:fldSimple w:instr=" SEQ DOCXFIG \* ARABIC  "/>
      <w:bookmarkEnd w:id="1"/>
      <w:r>
        <w:t xml:space="preserve"> edu levl dax</w:t>
      </w:r>
    </w:p>
    <w:p>
      <w:pPr>
        <w:pStyle w:val="hh2"/>
      </w:pPr>
      <w:bookmarkStart w:name="measure-1-female-high-income-percentage" w:id="1"/>
      <w:r>
        <w:rPr>
          <w:b w:val="false"/>
          <w:bCs w:val="false"/>
          <w:i w:val="false"/>
          <w:iCs w:val="false"/>
          <w:strike w:val="false"/>
        </w:rPr>
        <w:t xml:space="preserve">Measure 1: Female High Income percentage</w:t>
      </w:r>
      <w:bookmarkEnd w:id="1"/>
    </w:p>
    <w:p>
      <w:pPr>
        <w:pStyle w:val="picture1"/>
      </w:pPr>
      <w:r>
        <w:drawing>
          <wp:inline distT="0" distB="0" distL="0" distR="0">
            <wp:extent cx="4762500" cy="657707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5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female-high-income-percentage" w:id="1"/>
      <w:r>
        <w:t xml:space="preserve">Fig. </w:t>
      </w:r>
      <w:fldSimple w:instr=" SEQ DOCXFIG \* ARABIC  "/>
      <w:bookmarkEnd w:id="1"/>
      <w:r>
        <w:t xml:space="preserve"> female high income percentage</w:t>
      </w:r>
    </w:p>
    <w:p>
      <w:pPr>
        <w:pStyle w:val="hh2"/>
      </w:pPr>
      <w:bookmarkStart w:name="measure-2-percentage-of-national-average" w:id="1"/>
      <w:r>
        <w:rPr>
          <w:b w:val="false"/>
          <w:bCs w:val="false"/>
          <w:i w:val="false"/>
          <w:iCs w:val="false"/>
          <w:strike w:val="false"/>
        </w:rPr>
        <w:t xml:space="preserve">Measure 2: Percentage of National Average</w:t>
      </w:r>
      <w:bookmarkEnd w:id="1"/>
    </w:p>
    <w:p>
      <w:pPr>
        <w:pStyle w:val="picture1"/>
      </w:pPr>
      <w:r>
        <w:drawing>
          <wp:inline distT="0" distB="0" distL="0" distR="0">
            <wp:extent cx="4762500" cy="933824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3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-of-national-income" w:id="1"/>
      <w:r>
        <w:t xml:space="preserve">Fig. </w:t>
      </w:r>
      <w:fldSimple w:instr=" SEQ DOCXFIG \* ARABIC  "/>
      <w:bookmarkEnd w:id="1"/>
      <w:r>
        <w:t xml:space="preserve"> % of national income</w:t>
      </w:r>
    </w:p>
    <w:p>
      <w:pPr>
        <w:pStyle w:val="hh2"/>
      </w:pPr>
      <w:bookmarkStart w:name="measure-3-professional-contribution" w:id="1"/>
      <w:r>
        <w:rPr>
          <w:b w:val="false"/>
          <w:bCs w:val="false"/>
          <w:i w:val="false"/>
          <w:iCs w:val="false"/>
          <w:strike w:val="false"/>
        </w:rPr>
        <w:t xml:space="preserve">Measure 3: Professional Contribution</w:t>
      </w:r>
      <w:bookmarkEnd w:id="1"/>
    </w:p>
    <w:p>
      <w:pPr>
        <w:pStyle w:val="picture1"/>
      </w:pPr>
      <w:r>
        <w:drawing>
          <wp:inline distT="0" distB="0" distL="0" distR="0">
            <wp:extent cx="4762500" cy="545757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4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professional-contribution" w:id="1"/>
      <w:r>
        <w:t xml:space="preserve">Fig. </w:t>
      </w:r>
      <w:fldSimple w:instr=" SEQ DOCXFIG \* ARABIC  "/>
      <w:bookmarkEnd w:id="1"/>
      <w:r>
        <w:t xml:space="preserve"> professional contribution</w:t>
      </w:r>
    </w:p>
    <w:p>
      <w:pPr>
        <w:pStyle w:val="hh2"/>
      </w:pPr>
      <w:bookmarkStart w:name="measure-4-gender-gap-analysis" w:id="1"/>
      <w:r>
        <w:rPr>
          <w:b w:val="false"/>
          <w:bCs w:val="false"/>
          <w:i w:val="false"/>
          <w:iCs w:val="false"/>
          <w:strike w:val="false"/>
        </w:rPr>
        <w:t xml:space="preserve">Measure 4: Gender Gap Analysis</w:t>
      </w:r>
      <w:bookmarkEnd w:id="1"/>
    </w:p>
    <w:p>
      <w:pPr>
        <w:pStyle w:val="picture1"/>
      </w:pPr>
      <w:r>
        <w:drawing>
          <wp:inline distT="0" distB="0" distL="0" distR="0">
            <wp:extent cx="4171950" cy="64770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gender-income-gap-dax" w:id="1"/>
      <w:r>
        <w:t xml:space="preserve">Fig. </w:t>
      </w:r>
      <w:fldSimple w:instr=" SEQ DOCXFIG \* ARABIC  "/>
      <w:bookmarkEnd w:id="1"/>
      <w:r>
        <w:t xml:space="preserve"> gender income gap dax</w:t>
      </w:r>
    </w:p>
    <w:p>
      <w:pPr>
        <w:pStyle w:val="hh2"/>
      </w:pPr>
      <w:bookmarkStart w:name="total-estimated-income-sumx" w:id="1"/>
      <w:r>
        <w:rPr>
          <w:b w:val="false"/>
          <w:bCs w:val="false"/>
          <w:i w:val="false"/>
          <w:iCs w:val="false"/>
          <w:strike w:val="false"/>
        </w:rPr>
        <w:t xml:space="preserve">Total Estimated Income (SUMX)</w:t>
      </w:r>
      <w:bookmarkEnd w:id="1"/>
    </w:p>
    <w:p>
      <w:pPr>
        <w:pStyle w:val="picture1"/>
      </w:pPr>
      <w:r>
        <w:drawing>
          <wp:inline distT="0" distB="0" distL="0" distR="0">
            <wp:extent cx="3943350" cy="123825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sumx-dax" w:id="1"/>
      <w:r>
        <w:t xml:space="preserve">Fig. </w:t>
      </w:r>
      <w:fldSimple w:instr=" SEQ DOCXFIG \* ARABIC  "/>
      <w:bookmarkEnd w:id="1"/>
      <w:r>
        <w:t xml:space="preserve"> SUMX dax</w:t>
      </w:r>
    </w:p>
    <w:p>
      <w:pPr>
        <w:pStyle w:val="hh2"/>
      </w:pPr>
      <w:bookmarkStart w:name="average-education-level-by-occupation-averagex" w:id="1"/>
      <w:r>
        <w:rPr>
          <w:b w:val="false"/>
          <w:bCs w:val="false"/>
          <w:i w:val="false"/>
          <w:iCs w:val="false"/>
          <w:strike w:val="false"/>
        </w:rPr>
        <w:t xml:space="preserve">Average Education Level by Occupation (AVERAGEX)</w:t>
      </w:r>
      <w:bookmarkEnd w:id="1"/>
    </w:p>
    <w:p>
      <w:pPr>
        <w:pStyle w:val="picture1"/>
      </w:pPr>
      <w:r>
        <w:drawing>
          <wp:inline distT="0" distB="0" distL="0" distR="0">
            <wp:extent cx="3724275" cy="127635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averagexdax" w:id="1"/>
      <w:r>
        <w:t xml:space="preserve">Fig. </w:t>
      </w:r>
      <w:fldSimple w:instr=" SEQ DOCXFIG \* ARABIC  "/>
      <w:bookmarkEnd w:id="1"/>
      <w:r>
        <w:t xml:space="preserve"> averagexdax</w:t>
      </w:r>
    </w:p>
    <w:p>
      <w:pPr>
        <w:pStyle w:val="hh2"/>
      </w:pPr>
      <w:bookmarkStart w:name="total-capital-activity-sumx-with-multiple-columns" w:id="1"/>
      <w:r>
        <w:rPr>
          <w:b w:val="false"/>
          <w:bCs w:val="false"/>
          <w:i w:val="false"/>
          <w:iCs w:val="false"/>
          <w:strike w:val="false"/>
        </w:rPr>
        <w:t xml:space="preserve">Total Capital Activity (SUMX with multiple columns)</w:t>
      </w:r>
      <w:bookmarkEnd w:id="1"/>
    </w:p>
    <w:p>
      <w:pPr>
        <w:pStyle w:val="picture1"/>
      </w:pPr>
      <w:r>
        <w:drawing>
          <wp:inline distT="0" distB="0" distL="0" distR="0">
            <wp:extent cx="4762500" cy="1235051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23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sumxmultidax" w:id="1"/>
      <w:r>
        <w:t xml:space="preserve">Fig. </w:t>
      </w:r>
      <w:fldSimple w:instr=" SEQ DOCXFIG \* ARABIC  "/>
      <w:bookmarkEnd w:id="1"/>
      <w:r>
        <w:t xml:space="preserve"> sumxMultiDAX</w:t>
      </w:r>
    </w:p>
    <w:p>
      <w:pPr>
        <w:pStyle w:val="hh2"/>
      </w:pPr>
      <w:bookmarkStart w:name="measure-1-year-to-date-individuals" w:id="1"/>
      <w:r>
        <w:rPr>
          <w:b w:val="false"/>
          <w:bCs w:val="false"/>
          <w:i w:val="false"/>
          <w:iCs w:val="false"/>
          <w:strike w:val="false"/>
        </w:rPr>
        <w:t xml:space="preserve">Measure 1: Year-to-Date Individuals</w:t>
      </w:r>
      <w:bookmarkEnd w:id="1"/>
    </w:p>
    <w:p>
      <w:pPr>
        <w:pStyle w:val="picture1"/>
      </w:pPr>
      <w:r>
        <w:drawing>
          <wp:inline distT="0" distB="0" distL="0" distR="0">
            <wp:extent cx="4762500" cy="559233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59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time-intel-dax-1" w:id="1"/>
      <w:r>
        <w:t xml:space="preserve">Fig. </w:t>
      </w:r>
      <w:fldSimple w:instr=" SEQ DOCXFIG \* ARABIC  "/>
      <w:bookmarkEnd w:id="1"/>
      <w:r>
        <w:t xml:space="preserve"> time intel dax 1</w:t>
      </w:r>
    </w:p>
    <w:p>
      <w:pPr>
        <w:pStyle w:val="hh2"/>
      </w:pPr>
      <w:bookmarkStart w:name="measure-2-previous-quarter-comparing-to-last-period" w:id="1"/>
      <w:r>
        <w:rPr>
          <w:b w:val="false"/>
          <w:bCs w:val="false"/>
          <w:i w:val="false"/>
          <w:iCs w:val="false"/>
          <w:strike w:val="false"/>
        </w:rPr>
        <w:t xml:space="preserve">Measure 2: Previous Quarter (comparing to last period)</w:t>
      </w:r>
      <w:bookmarkEnd w:id="1"/>
    </w:p>
    <w:p>
      <w:pPr>
        <w:pStyle w:val="picture1"/>
      </w:pPr>
      <w:r>
        <w:drawing>
          <wp:inline distT="0" distB="0" distL="0" distR="0">
            <wp:extent cx="4762500" cy="428014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28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time-intel-dax-2" w:id="1"/>
      <w:r>
        <w:t xml:space="preserve">Fig. </w:t>
      </w:r>
      <w:fldSimple w:instr=" SEQ DOCXFIG \* ARABIC  "/>
      <w:bookmarkEnd w:id="1"/>
      <w:r>
        <w:t xml:space="preserve"> time intel dax 2</w:t>
      </w:r>
    </w:p>
    <w:p>
      <w:pPr>
        <w:pStyle w:val="hh2"/>
      </w:pPr>
      <w:bookmarkStart w:name="measure-3-quarter-over-quarter-growth-percentage" w:id="1"/>
      <w:r>
        <w:rPr>
          <w:b w:val="false"/>
          <w:bCs w:val="false"/>
          <w:i w:val="false"/>
          <w:iCs w:val="false"/>
          <w:strike w:val="false"/>
        </w:rPr>
        <w:t xml:space="preserve">Measure 3: Quarter-over-Quarter Growth percentage</w:t>
      </w:r>
      <w:bookmarkEnd w:id="1"/>
    </w:p>
    <w:p>
      <w:pPr>
        <w:pStyle w:val="picture1"/>
      </w:pPr>
      <w:r>
        <w:drawing>
          <wp:inline distT="0" distB="0" distL="0" distR="0">
            <wp:extent cx="4762500" cy="98288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time-intel-dax-3" w:id="1"/>
      <w:r>
        <w:t xml:space="preserve">Fig. </w:t>
      </w:r>
      <w:fldSimple w:instr=" SEQ DOCXFIG \* ARABIC  "/>
      <w:bookmarkEnd w:id="1"/>
      <w:r>
        <w:t xml:space="preserve"> time intel dax 3</w:t>
      </w:r>
    </w:p>
    <w:p>
      <w:pPr>
        <w:pStyle w:val="hh2"/>
      </w:pPr>
      <w:bookmarkStart w:name="measure-4-same-period-last-year" w:id="1"/>
      <w:r>
        <w:rPr>
          <w:b w:val="false"/>
          <w:bCs w:val="false"/>
          <w:i w:val="false"/>
          <w:iCs w:val="false"/>
          <w:strike w:val="false"/>
        </w:rPr>
        <w:t xml:space="preserve">Measure 4: Same Period Last Year</w:t>
      </w:r>
      <w:bookmarkEnd w:id="1"/>
    </w:p>
    <w:p>
      <w:pPr>
        <w:pStyle w:val="picture1"/>
      </w:pPr>
      <w:r>
        <w:drawing>
          <wp:inline distT="0" distB="0" distL="0" distR="0">
            <wp:extent cx="4762500" cy="419633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9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time-intel-dax-4" w:id="1"/>
      <w:r>
        <w:t xml:space="preserve">Fig. </w:t>
      </w:r>
      <w:fldSimple w:instr=" SEQ DOCXFIG \* ARABIC  "/>
      <w:bookmarkEnd w:id="1"/>
      <w:r>
        <w:t xml:space="preserve"> time intel dax 4</w:t>
      </w:r>
    </w:p>
    <w:p>
      <w:pPr>
        <w:pStyle w:val="picture1"/>
      </w:pPr>
      <w:r>
        <w:drawing>
          <wp:inline distT="0" distB="0" distL="0" distR="0">
            <wp:extent cx="4762500" cy="2697785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visual" w:id="1"/>
      <w:r>
        <w:t xml:space="preserve">Fig. </w:t>
      </w:r>
      <w:fldSimple w:instr=" SEQ DOCXFIG \* ARABIC  "/>
      <w:bookmarkEnd w:id="1"/>
      <w:r>
        <w:t xml:space="preserve"> visual</w:t>
      </w:r>
    </w:p>
    <w:p>
      <w:pPr>
        <w:pStyle w:val="picture1"/>
      </w:pPr>
      <w:r>
        <w:drawing>
          <wp:inline distT="0" distB="0" distL="0" distR="0">
            <wp:extent cx="4762500" cy="2667843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alt-text" w:id="1"/>
      <w:r>
        <w:t xml:space="preserve">Fig. </w:t>
      </w:r>
      <w:fldSimple w:instr=" SEQ DOCXFIG \* ARABIC  "/>
      <w:bookmarkEnd w:id="1"/>
      <w:r>
        <w:t xml:space="preserve"> alt text</w:t>
      </w:r>
    </w:p>
    <w:sectPr w:rsidR="005169DB" w:rsidSect="00A71EB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76" w:right="1133" w:bottom="709" w:left="1134" w:header="426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53EF6E" w14:textId="77777777" w:rsidR="005843EE" w:rsidRDefault="005843EE" w:rsidP="00D41B14">
      <w:r>
        <w:separator/>
      </w:r>
    </w:p>
  </w:endnote>
  <w:endnote w:type="continuationSeparator" w:id="0">
    <w:p w14:paraId="1BE5F60B" w14:textId="77777777" w:rsidR="005843EE" w:rsidRDefault="005843EE" w:rsidP="00D41B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 Light">
    <w:panose1 w:val="020B0609020000020004"/>
    <w:charset w:val="00"/>
    <w:family w:val="modern"/>
    <w:pitch w:val="fixed"/>
    <w:sig w:usb0="A1002AFF" w:usb1="C000F9FB" w:usb2="00040020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7F8C88" w14:textId="77777777" w:rsidR="001E6B2F" w:rsidRDefault="001E6B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8437306"/>
      <w:docPartObj>
        <w:docPartGallery w:val="Page Numbers (Bottom of Page)"/>
        <w:docPartUnique/>
      </w:docPartObj>
    </w:sdtPr>
    <w:sdtContent>
      <w:p w14:paraId="60E9D2F9" w14:textId="77777777" w:rsidR="00A47DAE" w:rsidRDefault="00A47DA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054F8E9A" w14:textId="77777777" w:rsidR="00CD7F50" w:rsidRDefault="00CD7F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54A970" w14:textId="77777777" w:rsidR="001E6B2F" w:rsidRDefault="001E6B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4DBAE0" w14:textId="77777777" w:rsidR="005843EE" w:rsidRDefault="005843EE" w:rsidP="00D41B14">
      <w:r>
        <w:separator/>
      </w:r>
    </w:p>
  </w:footnote>
  <w:footnote w:type="continuationSeparator" w:id="0">
    <w:p w14:paraId="719A083A" w14:textId="77777777" w:rsidR="005843EE" w:rsidRDefault="005843EE" w:rsidP="00D41B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123044" w14:textId="77777777" w:rsidR="001E6B2F" w:rsidRDefault="001E6B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639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36"/>
      <w:gridCol w:w="851"/>
      <w:gridCol w:w="4252"/>
    </w:tblGrid>
    <w:tr w:rsidR="009E6A1D" w14:paraId="34682FC1" w14:textId="77777777" w:rsidTr="009E6A1D">
      <w:trPr>
        <w:trHeight w:val="558"/>
      </w:trPr>
      <w:tc>
        <w:tcPr>
          <w:tcW w:w="4536" w:type="dxa"/>
        </w:tcPr>
        <w:p w14:paraId="78F82D71" w14:textId="77777777" w:rsidR="009E6A1D" w:rsidRDefault="00567786">
          <w:pPr>
            <w:pStyle w:val="Header"/>
          </w:pPr>
          <w:r>
            <w:rPr>
              <w:rFonts w:hint="eastAsia"/>
            </w:rPr>
            <w:t xml:space="preserve"/>
          </w:r>
          <w:r>
            <w:t xml:space="preserve">🚗 Adult Income Dataset (1994)</w:t>
          </w:r>
          <w:r>
            <w:t xml:space="preserve"/>
          </w:r>
          <w:r>
            <w:t xml:space="preserve"/>
          </w:r>
        </w:p>
      </w:tc>
      <w:tc>
        <w:tcPr>
          <w:tcW w:w="851" w:type="dxa"/>
        </w:tcPr>
        <w:p w14:paraId="63F439CA" w14:textId="77777777" w:rsidR="009E6A1D" w:rsidRDefault="009E6A1D">
          <w:pPr>
            <w:pStyle w:val="Header"/>
          </w:pPr>
        </w:p>
      </w:tc>
      <w:tc>
        <w:tcPr>
          <w:tcW w:w="4252" w:type="dxa"/>
        </w:tcPr>
        <w:p w14:paraId="2B59F065" w14:textId="5FF4E6EE" w:rsidR="009E6A1D" w:rsidRDefault="009E6A1D" w:rsidP="00C64D25">
          <w:pPr>
            <w:pStyle w:val="Header"/>
            <w:jc w:val="right"/>
          </w:pPr>
        </w:p>
      </w:tc>
    </w:tr>
  </w:tbl>
  <w:p w14:paraId="1BFCC985" w14:textId="77777777" w:rsidR="009E6A1D" w:rsidRDefault="009E6A1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F86BE" w14:textId="77777777" w:rsidR="001E6B2F" w:rsidRDefault="001E6B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2" type="#_x0000_t75" style="width:54.6pt;height:19.2pt" o:bullet="t">
        <v:imagedata r:id="rId1" o:title="note"/>
      </v:shape>
    </w:pict>
  </w:numPicBullet>
  <w:numPicBullet w:numPicBulletId="1">
    <w:pict>
      <v:shape id="_x0000_i1063" type="#_x0000_t75" style="width:73.8pt;height:25.8pt" o:bullet="t">
        <v:imagedata r:id="rId2" o:title="note"/>
      </v:shape>
    </w:pict>
  </w:numPicBullet>
  <w:numPicBullet w:numPicBulletId="2">
    <w:pict>
      <v:shape id="_x0000_i1064" type="#_x0000_t75" style="width:78pt;height:34.2pt" o:bullet="t">
        <v:imagedata r:id="rId3" o:title="warn"/>
      </v:shape>
    </w:pict>
  </w:numPicBullet>
  <w:numPicBullet w:numPicBulletId="3">
    <w:pict>
      <v:shape id="_x0000_i1065" type="#_x0000_t75" style="width:253.8pt;height:139.2pt" o:bullet="t">
        <v:imagedata r:id="rId4" o:title="warn"/>
      </v:shape>
    </w:pict>
  </w:numPicBullet>
  <w:abstractNum w:abstractNumId="0" w15:restartNumberingAfterBreak="0">
    <w:nsid w:val="FFFFFF7C"/>
    <w:multiLevelType w:val="singleLevel"/>
    <w:tmpl w:val="BDB2DF50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83B8AB78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76285C54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6C580BA8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24866EE2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70CA83A0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C932218C"/>
    <w:lvl w:ilvl="0">
      <w:start w:val="1"/>
      <w:numFmt w:val="bullet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8B42D02C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505C53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B2D05E92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E7A0693"/>
    <w:multiLevelType w:val="hybridMultilevel"/>
    <w:tmpl w:val="67E2D798"/>
    <w:lvl w:ilvl="0" w:tplc="DD083F14">
      <w:start w:val="1"/>
      <w:numFmt w:val="decimal"/>
      <w:lvlText w:val="Warn%1"/>
      <w:lvlJc w:val="left"/>
      <w:pPr>
        <w:ind w:left="1054" w:hanging="420"/>
      </w:pPr>
      <w:rPr>
        <w:rFonts w:hint="eastAsia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15785EF6"/>
    <w:multiLevelType w:val="multilevel"/>
    <w:tmpl w:val="0220042A"/>
    <w:lvl w:ilvl="0">
      <w:start w:val="1"/>
      <w:numFmt w:val="decimal"/>
      <w:lvlText w:val="%1"/>
      <w:lvlJc w:val="left"/>
      <w:pPr>
        <w:tabs>
          <w:tab w:val="num" w:pos="567"/>
        </w:tabs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0" w:firstLine="284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701" w:hanging="1134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134" w:hanging="283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871"/>
        </w:tabs>
        <w:ind w:left="1418" w:hanging="28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842"/>
      </w:pPr>
      <w:rPr>
        <w:rFonts w:hint="eastAsia"/>
      </w:rPr>
    </w:lvl>
    <w:lvl w:ilvl="6">
      <w:start w:val="1"/>
      <w:numFmt w:val="decimal"/>
      <w:lvlText w:val="%7"/>
      <w:lvlJc w:val="left"/>
      <w:pPr>
        <w:ind w:left="1418" w:hanging="284"/>
      </w:pPr>
      <w:rPr>
        <w:rFonts w:hint="eastAsia"/>
      </w:rPr>
    </w:lvl>
    <w:lvl w:ilvl="7">
      <w:start w:val="1"/>
      <w:numFmt w:val="decimal"/>
      <w:lvlText w:val="%8"/>
      <w:lvlJc w:val="left"/>
      <w:pPr>
        <w:ind w:left="1701" w:hanging="283"/>
      </w:pPr>
      <w:rPr>
        <w:rFonts w:hint="eastAsia"/>
      </w:rPr>
    </w:lvl>
    <w:lvl w:ilvl="8">
      <w:start w:val="1"/>
      <w:numFmt w:val="decimal"/>
      <w:lvlText w:val="%9"/>
      <w:lvlJc w:val="left"/>
      <w:pPr>
        <w:ind w:left="1985" w:hanging="284"/>
      </w:pPr>
      <w:rPr>
        <w:rFonts w:hint="eastAsia"/>
      </w:rPr>
    </w:lvl>
  </w:abstractNum>
  <w:abstractNum w:abstractNumId="12" w15:restartNumberingAfterBreak="0">
    <w:nsid w:val="1F4713DA"/>
    <w:multiLevelType w:val="hybridMultilevel"/>
    <w:tmpl w:val="910C00FC"/>
    <w:lvl w:ilvl="0" w:tplc="58B0E7EA">
      <w:start w:val="1"/>
      <w:numFmt w:val="bullet"/>
      <w:pStyle w:val="nList1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13EEBD4">
      <w:start w:val="1"/>
      <w:numFmt w:val="bullet"/>
      <w:pStyle w:val="nList2"/>
      <w:lvlText w:val=""/>
      <w:lvlJc w:val="left"/>
      <w:pPr>
        <w:ind w:left="840" w:hanging="420"/>
      </w:pPr>
      <w:rPr>
        <w:rFonts w:ascii="Wingdings" w:hAnsi="Wingdings" w:hint="default"/>
      </w:rPr>
    </w:lvl>
    <w:lvl w:ilvl="2" w:tplc="206E6D3E">
      <w:start w:val="1"/>
      <w:numFmt w:val="bullet"/>
      <w:pStyle w:val="nList3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3BBF3FA2"/>
    <w:multiLevelType w:val="multilevel"/>
    <w:tmpl w:val="6EA40516"/>
    <w:lvl w:ilvl="0">
      <w:start w:val="1"/>
      <w:numFmt w:val="decimal"/>
      <w:lvlText w:val="%1"/>
      <w:lvlJc w:val="left"/>
      <w:pPr>
        <w:tabs>
          <w:tab w:val="num" w:pos="567"/>
        </w:tabs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871"/>
        </w:tabs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7"/>
      <w:lvlJc w:val="left"/>
      <w:pPr>
        <w:ind w:left="1418" w:hanging="284"/>
      </w:pPr>
      <w:rPr>
        <w:rFonts w:hint="eastAsia"/>
      </w:rPr>
    </w:lvl>
    <w:lvl w:ilvl="7">
      <w:start w:val="1"/>
      <w:numFmt w:val="decimal"/>
      <w:lvlText w:val="%8"/>
      <w:lvlJc w:val="left"/>
      <w:pPr>
        <w:ind w:left="1701" w:hanging="283"/>
      </w:pPr>
      <w:rPr>
        <w:rFonts w:hint="eastAsia"/>
      </w:rPr>
    </w:lvl>
    <w:lvl w:ilvl="8">
      <w:start w:val="1"/>
      <w:numFmt w:val="decimal"/>
      <w:lvlText w:val="%9"/>
      <w:lvlJc w:val="left"/>
      <w:pPr>
        <w:ind w:left="1985" w:hanging="284"/>
      </w:pPr>
      <w:rPr>
        <w:rFonts w:hint="eastAsia"/>
      </w:rPr>
    </w:lvl>
  </w:abstractNum>
  <w:abstractNum w:abstractNumId="14" w15:restartNumberingAfterBreak="0">
    <w:nsid w:val="4B2750B9"/>
    <w:multiLevelType w:val="multilevel"/>
    <w:tmpl w:val="983A67E2"/>
    <w:lvl w:ilvl="0">
      <w:start w:val="1"/>
      <w:numFmt w:val="none"/>
      <w:pStyle w:val="note1"/>
      <w:lvlText w:val="NOTE"/>
      <w:lvlJc w:val="left"/>
      <w:pPr>
        <w:ind w:left="851" w:hanging="114"/>
      </w:pPr>
      <w:rPr>
        <w:rFonts w:asciiTheme="majorHAnsi" w:hAnsiTheme="majorHAnsi" w:hint="default"/>
        <w:b/>
        <w:i w:val="0"/>
        <w:sz w:val="24"/>
      </w:rPr>
    </w:lvl>
    <w:lvl w:ilvl="1">
      <w:start w:val="1"/>
      <w:numFmt w:val="japaneseCounting"/>
      <w:lvlText w:val="第%2節"/>
      <w:lvlJc w:val="left"/>
      <w:pPr>
        <w:ind w:left="851" w:hanging="426"/>
      </w:pPr>
      <w:rPr>
        <w:rFonts w:hint="eastAsia"/>
      </w:rPr>
    </w:lvl>
    <w:lvl w:ilvl="2">
      <w:start w:val="1"/>
      <w:numFmt w:val="japaneseCounting"/>
      <w:lvlText w:val="第%3項"/>
      <w:lvlJc w:val="left"/>
      <w:pPr>
        <w:ind w:left="1276" w:hanging="425"/>
      </w:pPr>
      <w:rPr>
        <w:rFonts w:hint="eastAsia"/>
      </w:rPr>
    </w:lvl>
    <w:lvl w:ilvl="3">
      <w:start w:val="1"/>
      <w:numFmt w:val="none"/>
      <w:suff w:val="nothing"/>
      <w:lvlText w:val=""/>
      <w:lvlJc w:val="left"/>
      <w:pPr>
        <w:ind w:left="1701" w:hanging="425"/>
      </w:pPr>
      <w:rPr>
        <w:rFonts w:hint="eastAsia"/>
      </w:rPr>
    </w:lvl>
    <w:lvl w:ilvl="4">
      <w:start w:val="1"/>
      <w:numFmt w:val="none"/>
      <w:suff w:val="nothing"/>
      <w:lvlText w:val=""/>
      <w:lvlJc w:val="left"/>
      <w:pPr>
        <w:ind w:left="2126" w:hanging="425"/>
      </w:pPr>
      <w:rPr>
        <w:rFonts w:hint="eastAsia"/>
      </w:rPr>
    </w:lvl>
    <w:lvl w:ilvl="5">
      <w:start w:val="1"/>
      <w:numFmt w:val="none"/>
      <w:suff w:val="nothing"/>
      <w:lvlText w:val=""/>
      <w:lvlJc w:val="left"/>
      <w:pPr>
        <w:ind w:left="2551" w:hanging="425"/>
      </w:pPr>
      <w:rPr>
        <w:rFonts w:hint="eastAsia"/>
      </w:rPr>
    </w:lvl>
    <w:lvl w:ilvl="6">
      <w:start w:val="1"/>
      <w:numFmt w:val="none"/>
      <w:suff w:val="nothing"/>
      <w:lvlText w:val=""/>
      <w:lvlJc w:val="left"/>
      <w:pPr>
        <w:ind w:left="2976" w:hanging="425"/>
      </w:pPr>
      <w:rPr>
        <w:rFonts w:hint="eastAsia"/>
      </w:rPr>
    </w:lvl>
    <w:lvl w:ilvl="7">
      <w:start w:val="1"/>
      <w:numFmt w:val="none"/>
      <w:suff w:val="nothing"/>
      <w:lvlText w:val=""/>
      <w:lvlJc w:val="left"/>
      <w:pPr>
        <w:ind w:left="3402" w:hanging="426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3827" w:hanging="425"/>
      </w:pPr>
      <w:rPr>
        <w:rFonts w:hint="eastAsia"/>
      </w:rPr>
    </w:lvl>
  </w:abstractNum>
  <w:abstractNum w:abstractNumId="15" w15:restartNumberingAfterBreak="0">
    <w:nsid w:val="617353A0"/>
    <w:multiLevelType w:val="multilevel"/>
    <w:tmpl w:val="7D36E266"/>
    <w:lvl w:ilvl="0">
      <w:start w:val="1"/>
      <w:numFmt w:val="none"/>
      <w:pStyle w:val="warn1"/>
      <w:lvlText w:val="WARN"/>
      <w:lvlJc w:val="left"/>
      <w:pPr>
        <w:ind w:left="851" w:hanging="114"/>
      </w:pPr>
      <w:rPr>
        <w:rFonts w:asciiTheme="majorHAnsi" w:eastAsia="ＭＳ 明朝" w:hAnsiTheme="majorHAnsi" w:hint="default"/>
        <w:b/>
        <w:i w:val="0"/>
        <w:color w:val="000000" w:themeColor="text1"/>
        <w:sz w:val="24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C862FF5"/>
    <w:multiLevelType w:val="hybridMultilevel"/>
    <w:tmpl w:val="A260E5A8"/>
    <w:lvl w:ilvl="0" w:tplc="DEB455FE">
      <w:start w:val="1"/>
      <w:numFmt w:val="bullet"/>
      <w:lvlText w:val=""/>
      <w:lvlPicBulletId w:val="1"/>
      <w:lvlJc w:val="left"/>
      <w:pPr>
        <w:ind w:left="844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6CA25B84"/>
    <w:multiLevelType w:val="multilevel"/>
    <w:tmpl w:val="CCECF462"/>
    <w:lvl w:ilvl="0">
      <w:start w:val="1"/>
      <w:numFmt w:val="decimal"/>
      <w:lvlText w:val="%1"/>
      <w:lvlJc w:val="left"/>
      <w:pPr>
        <w:tabs>
          <w:tab w:val="num" w:pos="567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851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851" w:hanging="284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134" w:hanging="283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871"/>
        </w:tabs>
        <w:ind w:left="1418" w:hanging="28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842"/>
      </w:pPr>
      <w:rPr>
        <w:rFonts w:hint="eastAsia"/>
      </w:rPr>
    </w:lvl>
    <w:lvl w:ilvl="6">
      <w:start w:val="1"/>
      <w:numFmt w:val="decimal"/>
      <w:lvlText w:val="%7"/>
      <w:lvlJc w:val="left"/>
      <w:pPr>
        <w:ind w:left="1418" w:hanging="284"/>
      </w:pPr>
      <w:rPr>
        <w:rFonts w:hint="eastAsia"/>
      </w:rPr>
    </w:lvl>
    <w:lvl w:ilvl="7">
      <w:start w:val="1"/>
      <w:numFmt w:val="decimal"/>
      <w:lvlText w:val="%8"/>
      <w:lvlJc w:val="left"/>
      <w:pPr>
        <w:ind w:left="1701" w:hanging="283"/>
      </w:pPr>
      <w:rPr>
        <w:rFonts w:hint="eastAsia"/>
      </w:rPr>
    </w:lvl>
    <w:lvl w:ilvl="8">
      <w:start w:val="1"/>
      <w:numFmt w:val="decimal"/>
      <w:lvlText w:val="%9"/>
      <w:lvlJc w:val="left"/>
      <w:pPr>
        <w:ind w:left="1985" w:hanging="284"/>
      </w:pPr>
      <w:rPr>
        <w:rFonts w:hint="eastAsia"/>
      </w:rPr>
    </w:lvl>
  </w:abstractNum>
  <w:abstractNum w:abstractNumId="18" w15:restartNumberingAfterBreak="0">
    <w:nsid w:val="70B475F6"/>
    <w:multiLevelType w:val="multilevel"/>
    <w:tmpl w:val="CCECF462"/>
    <w:lvl w:ilvl="0">
      <w:start w:val="1"/>
      <w:numFmt w:val="decimal"/>
      <w:lvlText w:val="%1"/>
      <w:lvlJc w:val="left"/>
      <w:pPr>
        <w:tabs>
          <w:tab w:val="num" w:pos="567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851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851" w:hanging="284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134" w:hanging="283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871"/>
        </w:tabs>
        <w:ind w:left="1418" w:hanging="28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842"/>
      </w:pPr>
      <w:rPr>
        <w:rFonts w:hint="eastAsia"/>
      </w:rPr>
    </w:lvl>
    <w:lvl w:ilvl="6">
      <w:start w:val="1"/>
      <w:numFmt w:val="decimal"/>
      <w:lvlText w:val="%7"/>
      <w:lvlJc w:val="left"/>
      <w:pPr>
        <w:ind w:left="1418" w:hanging="284"/>
      </w:pPr>
      <w:rPr>
        <w:rFonts w:hint="eastAsia"/>
      </w:rPr>
    </w:lvl>
    <w:lvl w:ilvl="7">
      <w:start w:val="1"/>
      <w:numFmt w:val="decimal"/>
      <w:lvlText w:val="%8"/>
      <w:lvlJc w:val="left"/>
      <w:pPr>
        <w:ind w:left="1701" w:hanging="283"/>
      </w:pPr>
      <w:rPr>
        <w:rFonts w:hint="eastAsia"/>
      </w:rPr>
    </w:lvl>
    <w:lvl w:ilvl="8">
      <w:start w:val="1"/>
      <w:numFmt w:val="decimal"/>
      <w:lvlText w:val="%9"/>
      <w:lvlJc w:val="left"/>
      <w:pPr>
        <w:ind w:left="1985" w:hanging="284"/>
      </w:pPr>
      <w:rPr>
        <w:rFonts w:hint="eastAsia"/>
      </w:rPr>
    </w:lvl>
  </w:abstractNum>
  <w:abstractNum w:abstractNumId="19" w15:restartNumberingAfterBreak="0">
    <w:nsid w:val="7CDA7CC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7E7177A6"/>
    <w:multiLevelType w:val="multilevel"/>
    <w:tmpl w:val="D92CED24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0" w:firstLine="0"/>
      </w:pPr>
      <w:rPr>
        <w:rFonts w:hint="eastAsia"/>
      </w:rPr>
    </w:lvl>
    <w:lvl w:ilvl="1">
      <w:start w:val="1"/>
      <w:numFmt w:val="decimal"/>
      <w:pStyle w:val="Heading2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Heading3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Heading4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none"/>
      <w:pStyle w:val="Heading5"/>
      <w:lvlText w:val=""/>
      <w:lvlJc w:val="left"/>
      <w:pPr>
        <w:tabs>
          <w:tab w:val="num" w:pos="1871"/>
        </w:tabs>
        <w:ind w:left="0" w:firstLine="0"/>
      </w:pPr>
      <w:rPr>
        <w:rFonts w:hint="eastAsia"/>
      </w:rPr>
    </w:lvl>
    <w:lvl w:ilvl="5">
      <w:start w:val="1"/>
      <w:numFmt w:val="none"/>
      <w:pStyle w:val="Heading6"/>
      <w:lvlText w:val="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pStyle w:val="numList1"/>
      <w:lvlText w:val="%7"/>
      <w:lvlJc w:val="left"/>
      <w:pPr>
        <w:ind w:left="1418" w:hanging="284"/>
      </w:pPr>
      <w:rPr>
        <w:rFonts w:hint="eastAsia"/>
      </w:rPr>
    </w:lvl>
    <w:lvl w:ilvl="7">
      <w:start w:val="1"/>
      <w:numFmt w:val="decimal"/>
      <w:pStyle w:val="numList2"/>
      <w:lvlText w:val="%8"/>
      <w:lvlJc w:val="left"/>
      <w:pPr>
        <w:ind w:left="1701" w:hanging="283"/>
      </w:pPr>
      <w:rPr>
        <w:rFonts w:hint="eastAsia"/>
      </w:rPr>
    </w:lvl>
    <w:lvl w:ilvl="8">
      <w:start w:val="1"/>
      <w:numFmt w:val="decimal"/>
      <w:pStyle w:val="numList3"/>
      <w:lvlText w:val="%9"/>
      <w:lvlJc w:val="left"/>
      <w:pPr>
        <w:ind w:left="1985" w:hanging="284"/>
      </w:pPr>
      <w:rPr>
        <w:rFonts w:hint="eastAsia"/>
      </w:rPr>
    </w:lvl>
  </w:abstractNum>
  <w:num w:numId="1" w16cid:durableId="606959716">
    <w:abstractNumId w:val="20"/>
  </w:num>
  <w:num w:numId="2" w16cid:durableId="1374505219">
    <w:abstractNumId w:val="12"/>
  </w:num>
  <w:num w:numId="3" w16cid:durableId="1200436217">
    <w:abstractNumId w:val="16"/>
  </w:num>
  <w:num w:numId="4" w16cid:durableId="1813060354">
    <w:abstractNumId w:val="9"/>
  </w:num>
  <w:num w:numId="5" w16cid:durableId="813449695">
    <w:abstractNumId w:val="7"/>
  </w:num>
  <w:num w:numId="6" w16cid:durableId="1742486336">
    <w:abstractNumId w:val="6"/>
  </w:num>
  <w:num w:numId="7" w16cid:durableId="1609460011">
    <w:abstractNumId w:val="5"/>
  </w:num>
  <w:num w:numId="8" w16cid:durableId="1798453170">
    <w:abstractNumId w:val="4"/>
  </w:num>
  <w:num w:numId="9" w16cid:durableId="812677237">
    <w:abstractNumId w:val="8"/>
  </w:num>
  <w:num w:numId="10" w16cid:durableId="1470826188">
    <w:abstractNumId w:val="3"/>
  </w:num>
  <w:num w:numId="11" w16cid:durableId="1013187789">
    <w:abstractNumId w:val="2"/>
  </w:num>
  <w:num w:numId="12" w16cid:durableId="623344796">
    <w:abstractNumId w:val="1"/>
  </w:num>
  <w:num w:numId="13" w16cid:durableId="336737433">
    <w:abstractNumId w:val="0"/>
  </w:num>
  <w:num w:numId="14" w16cid:durableId="980037494">
    <w:abstractNumId w:val="10"/>
  </w:num>
  <w:num w:numId="15" w16cid:durableId="1521241798">
    <w:abstractNumId w:val="10"/>
    <w:lvlOverride w:ilvl="0">
      <w:startOverride w:val="1"/>
    </w:lvlOverride>
  </w:num>
  <w:num w:numId="16" w16cid:durableId="1981575358">
    <w:abstractNumId w:val="15"/>
  </w:num>
  <w:num w:numId="17" w16cid:durableId="2051105084">
    <w:abstractNumId w:val="19"/>
  </w:num>
  <w:num w:numId="18" w16cid:durableId="1825900460">
    <w:abstractNumId w:val="14"/>
  </w:num>
  <w:num w:numId="19" w16cid:durableId="4090961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0969076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9327418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5442718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660821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3"/>
    </w:lvlOverride>
    <w:lvlOverride w:ilvl="6">
      <w:startOverride w:val="77"/>
    </w:lvlOverride>
    <w:lvlOverride w:ilvl="7">
      <w:startOverride w:val="1"/>
    </w:lvlOverride>
    <w:lvlOverride w:ilvl="8">
      <w:startOverride w:val="1"/>
    </w:lvlOverride>
  </w:num>
  <w:num w:numId="24" w16cid:durableId="1454405779">
    <w:abstractNumId w:val="18"/>
  </w:num>
  <w:num w:numId="25" w16cid:durableId="2050648131">
    <w:abstractNumId w:val="17"/>
  </w:num>
  <w:num w:numId="26" w16cid:durableId="1271548003">
    <w:abstractNumId w:val="11"/>
  </w:num>
  <w:num w:numId="27" w16cid:durableId="46978407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69C"/>
    <w:rsid w:val="000014A3"/>
    <w:rsid w:val="00002589"/>
    <w:rsid w:val="0000396D"/>
    <w:rsid w:val="0002287F"/>
    <w:rsid w:val="0002506E"/>
    <w:rsid w:val="00032D59"/>
    <w:rsid w:val="000336EB"/>
    <w:rsid w:val="00034E1A"/>
    <w:rsid w:val="00043BA8"/>
    <w:rsid w:val="00061E57"/>
    <w:rsid w:val="00071E2C"/>
    <w:rsid w:val="000769A5"/>
    <w:rsid w:val="00081498"/>
    <w:rsid w:val="00083FB4"/>
    <w:rsid w:val="0009234F"/>
    <w:rsid w:val="00092E22"/>
    <w:rsid w:val="00097B17"/>
    <w:rsid w:val="000B54C0"/>
    <w:rsid w:val="000D06CD"/>
    <w:rsid w:val="000D3496"/>
    <w:rsid w:val="000D6556"/>
    <w:rsid w:val="000F0629"/>
    <w:rsid w:val="00112B05"/>
    <w:rsid w:val="00113DD2"/>
    <w:rsid w:val="00125043"/>
    <w:rsid w:val="00132596"/>
    <w:rsid w:val="00164171"/>
    <w:rsid w:val="001659E3"/>
    <w:rsid w:val="00165D00"/>
    <w:rsid w:val="001A5B42"/>
    <w:rsid w:val="001B12BD"/>
    <w:rsid w:val="001D092E"/>
    <w:rsid w:val="001E1230"/>
    <w:rsid w:val="001E6B2F"/>
    <w:rsid w:val="001F30F6"/>
    <w:rsid w:val="0021077C"/>
    <w:rsid w:val="0024744E"/>
    <w:rsid w:val="0025313E"/>
    <w:rsid w:val="0026220D"/>
    <w:rsid w:val="00282BDF"/>
    <w:rsid w:val="002877DB"/>
    <w:rsid w:val="002A2074"/>
    <w:rsid w:val="002B081F"/>
    <w:rsid w:val="002C0E7D"/>
    <w:rsid w:val="002D0479"/>
    <w:rsid w:val="002D3A48"/>
    <w:rsid w:val="00316A3F"/>
    <w:rsid w:val="003257C2"/>
    <w:rsid w:val="00346510"/>
    <w:rsid w:val="003703BD"/>
    <w:rsid w:val="0038118E"/>
    <w:rsid w:val="00381350"/>
    <w:rsid w:val="00383C25"/>
    <w:rsid w:val="00384599"/>
    <w:rsid w:val="00395E50"/>
    <w:rsid w:val="003B41EB"/>
    <w:rsid w:val="003C3162"/>
    <w:rsid w:val="003C446C"/>
    <w:rsid w:val="003D04CF"/>
    <w:rsid w:val="003D34F9"/>
    <w:rsid w:val="003F3DB2"/>
    <w:rsid w:val="003F5A7E"/>
    <w:rsid w:val="0040069C"/>
    <w:rsid w:val="004143B9"/>
    <w:rsid w:val="0042359F"/>
    <w:rsid w:val="00436F86"/>
    <w:rsid w:val="004771D7"/>
    <w:rsid w:val="0048074D"/>
    <w:rsid w:val="0048152E"/>
    <w:rsid w:val="00482DF5"/>
    <w:rsid w:val="00492CE7"/>
    <w:rsid w:val="004C18D2"/>
    <w:rsid w:val="004E725A"/>
    <w:rsid w:val="00502559"/>
    <w:rsid w:val="0051548A"/>
    <w:rsid w:val="005169DB"/>
    <w:rsid w:val="00525E12"/>
    <w:rsid w:val="005274DC"/>
    <w:rsid w:val="00532C99"/>
    <w:rsid w:val="005348A2"/>
    <w:rsid w:val="00551A6A"/>
    <w:rsid w:val="0056100C"/>
    <w:rsid w:val="00561475"/>
    <w:rsid w:val="00567786"/>
    <w:rsid w:val="00572ED8"/>
    <w:rsid w:val="005843EE"/>
    <w:rsid w:val="005B758F"/>
    <w:rsid w:val="005C1D18"/>
    <w:rsid w:val="005D2D98"/>
    <w:rsid w:val="005D5DBC"/>
    <w:rsid w:val="005D628E"/>
    <w:rsid w:val="005E5757"/>
    <w:rsid w:val="00600CDB"/>
    <w:rsid w:val="00602592"/>
    <w:rsid w:val="00604D68"/>
    <w:rsid w:val="006131F9"/>
    <w:rsid w:val="00631C34"/>
    <w:rsid w:val="00653A1A"/>
    <w:rsid w:val="006742E7"/>
    <w:rsid w:val="00693483"/>
    <w:rsid w:val="006970D4"/>
    <w:rsid w:val="006D1E6E"/>
    <w:rsid w:val="006F6ECE"/>
    <w:rsid w:val="007405AB"/>
    <w:rsid w:val="00742249"/>
    <w:rsid w:val="00743D94"/>
    <w:rsid w:val="007803CA"/>
    <w:rsid w:val="0079454B"/>
    <w:rsid w:val="007964F2"/>
    <w:rsid w:val="007977AD"/>
    <w:rsid w:val="007F28E2"/>
    <w:rsid w:val="007F4552"/>
    <w:rsid w:val="007F478E"/>
    <w:rsid w:val="0082661F"/>
    <w:rsid w:val="00832DFB"/>
    <w:rsid w:val="0083626B"/>
    <w:rsid w:val="00836DB8"/>
    <w:rsid w:val="0083785A"/>
    <w:rsid w:val="00855384"/>
    <w:rsid w:val="0086681D"/>
    <w:rsid w:val="00877961"/>
    <w:rsid w:val="00884BC6"/>
    <w:rsid w:val="00894958"/>
    <w:rsid w:val="008A28D4"/>
    <w:rsid w:val="008B158F"/>
    <w:rsid w:val="008C35A7"/>
    <w:rsid w:val="008C6908"/>
    <w:rsid w:val="008C718D"/>
    <w:rsid w:val="008E1744"/>
    <w:rsid w:val="00903DE9"/>
    <w:rsid w:val="009140A0"/>
    <w:rsid w:val="009262E0"/>
    <w:rsid w:val="00953064"/>
    <w:rsid w:val="00961D21"/>
    <w:rsid w:val="00986E83"/>
    <w:rsid w:val="00996A95"/>
    <w:rsid w:val="009A1827"/>
    <w:rsid w:val="009A1AE8"/>
    <w:rsid w:val="009A4D0B"/>
    <w:rsid w:val="009C0231"/>
    <w:rsid w:val="009D47BE"/>
    <w:rsid w:val="009D4888"/>
    <w:rsid w:val="009E383C"/>
    <w:rsid w:val="009E6A1D"/>
    <w:rsid w:val="009F470C"/>
    <w:rsid w:val="00A23E12"/>
    <w:rsid w:val="00A363EB"/>
    <w:rsid w:val="00A411D5"/>
    <w:rsid w:val="00A47DAE"/>
    <w:rsid w:val="00A64E0D"/>
    <w:rsid w:val="00A71EB1"/>
    <w:rsid w:val="00A81BCD"/>
    <w:rsid w:val="00A84277"/>
    <w:rsid w:val="00AA75A5"/>
    <w:rsid w:val="00AC0A60"/>
    <w:rsid w:val="00AD242C"/>
    <w:rsid w:val="00AE7665"/>
    <w:rsid w:val="00AF13FB"/>
    <w:rsid w:val="00AF3CD1"/>
    <w:rsid w:val="00B21499"/>
    <w:rsid w:val="00B236C5"/>
    <w:rsid w:val="00B31AA8"/>
    <w:rsid w:val="00B37D07"/>
    <w:rsid w:val="00B40F24"/>
    <w:rsid w:val="00B4305B"/>
    <w:rsid w:val="00B56D57"/>
    <w:rsid w:val="00B622C5"/>
    <w:rsid w:val="00B72AFD"/>
    <w:rsid w:val="00B82132"/>
    <w:rsid w:val="00B90025"/>
    <w:rsid w:val="00BB0946"/>
    <w:rsid w:val="00BB0AE8"/>
    <w:rsid w:val="00BB1281"/>
    <w:rsid w:val="00BD78E9"/>
    <w:rsid w:val="00BE29B9"/>
    <w:rsid w:val="00BE5515"/>
    <w:rsid w:val="00C037B5"/>
    <w:rsid w:val="00C04D48"/>
    <w:rsid w:val="00C13972"/>
    <w:rsid w:val="00C222D0"/>
    <w:rsid w:val="00C37B4D"/>
    <w:rsid w:val="00C52D34"/>
    <w:rsid w:val="00C537F2"/>
    <w:rsid w:val="00C53DE5"/>
    <w:rsid w:val="00C579DA"/>
    <w:rsid w:val="00C64D25"/>
    <w:rsid w:val="00C65094"/>
    <w:rsid w:val="00C65B3D"/>
    <w:rsid w:val="00C77DC2"/>
    <w:rsid w:val="00C872D0"/>
    <w:rsid w:val="00CA024C"/>
    <w:rsid w:val="00CC1260"/>
    <w:rsid w:val="00CC2997"/>
    <w:rsid w:val="00CD66D2"/>
    <w:rsid w:val="00CD7F50"/>
    <w:rsid w:val="00D10CF2"/>
    <w:rsid w:val="00D2499B"/>
    <w:rsid w:val="00D26BE2"/>
    <w:rsid w:val="00D26DAE"/>
    <w:rsid w:val="00D41B14"/>
    <w:rsid w:val="00D46D1E"/>
    <w:rsid w:val="00D52227"/>
    <w:rsid w:val="00D53254"/>
    <w:rsid w:val="00D57F9C"/>
    <w:rsid w:val="00D70FE4"/>
    <w:rsid w:val="00D8667B"/>
    <w:rsid w:val="00DC6A0A"/>
    <w:rsid w:val="00DC76D2"/>
    <w:rsid w:val="00DE0098"/>
    <w:rsid w:val="00DE7C69"/>
    <w:rsid w:val="00DF1714"/>
    <w:rsid w:val="00E14ADD"/>
    <w:rsid w:val="00E2098A"/>
    <w:rsid w:val="00E212A3"/>
    <w:rsid w:val="00E55E54"/>
    <w:rsid w:val="00E65AAF"/>
    <w:rsid w:val="00E7330A"/>
    <w:rsid w:val="00E738B2"/>
    <w:rsid w:val="00E74F23"/>
    <w:rsid w:val="00E760E9"/>
    <w:rsid w:val="00E807B5"/>
    <w:rsid w:val="00E921B1"/>
    <w:rsid w:val="00E95B31"/>
    <w:rsid w:val="00ED0462"/>
    <w:rsid w:val="00EE4B3E"/>
    <w:rsid w:val="00EF54C8"/>
    <w:rsid w:val="00F13A8E"/>
    <w:rsid w:val="00F1634D"/>
    <w:rsid w:val="00F20E67"/>
    <w:rsid w:val="00F34A77"/>
    <w:rsid w:val="00F3598A"/>
    <w:rsid w:val="00F35AD3"/>
    <w:rsid w:val="00F5390E"/>
    <w:rsid w:val="00F607FB"/>
    <w:rsid w:val="00F60D51"/>
    <w:rsid w:val="00F660FA"/>
    <w:rsid w:val="00F7106B"/>
    <w:rsid w:val="00F8115E"/>
    <w:rsid w:val="00FD4482"/>
    <w:rsid w:val="00FE0E2A"/>
    <w:rsid w:val="00FF5CA2"/>
    <w:rsid w:val="00FF6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4041F4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83C"/>
    <w:pPr>
      <w:widowControl w:val="0"/>
      <w:jc w:val="both"/>
    </w:pPr>
  </w:style>
  <w:style w:type="paragraph" w:styleId="Heading1">
    <w:name w:val="heading 1"/>
    <w:basedOn w:val="BodyTitle"/>
    <w:next w:val="Normal"/>
    <w:link w:val="Heading1Char"/>
    <w:uiPriority w:val="9"/>
    <w:qFormat/>
    <w:rsid w:val="005169DB"/>
    <w:pPr>
      <w:keepNext/>
      <w:numPr>
        <w:numId w:val="1"/>
      </w:numPr>
      <w:pBdr>
        <w:bottom w:val="single" w:sz="4" w:space="1" w:color="auto"/>
      </w:pBdr>
      <w:spacing w:beforeLines="50" w:before="180" w:afterLines="50" w:after="180"/>
      <w:outlineLvl w:val="0"/>
    </w:pPr>
    <w:rPr>
      <w:sz w:val="28"/>
    </w:rPr>
  </w:style>
  <w:style w:type="paragraph" w:styleId="Heading2">
    <w:name w:val="heading 2"/>
    <w:basedOn w:val="BodyTitle"/>
    <w:next w:val="Normal"/>
    <w:link w:val="Heading2Char"/>
    <w:uiPriority w:val="9"/>
    <w:unhideWhenUsed/>
    <w:qFormat/>
    <w:rsid w:val="0083626B"/>
    <w:pPr>
      <w:keepNext/>
      <w:numPr>
        <w:ilvl w:val="1"/>
        <w:numId w:val="1"/>
      </w:numPr>
      <w:outlineLvl w:val="1"/>
    </w:pPr>
    <w:rPr>
      <w:sz w:val="24"/>
    </w:rPr>
  </w:style>
  <w:style w:type="paragraph" w:styleId="Heading3">
    <w:name w:val="heading 3"/>
    <w:basedOn w:val="BodyTitle"/>
    <w:next w:val="Normal"/>
    <w:link w:val="Heading3Char"/>
    <w:uiPriority w:val="9"/>
    <w:unhideWhenUsed/>
    <w:qFormat/>
    <w:rsid w:val="0083626B"/>
    <w:pPr>
      <w:keepNext/>
      <w:numPr>
        <w:ilvl w:val="2"/>
        <w:numId w:val="1"/>
      </w:numPr>
      <w:outlineLvl w:val="2"/>
    </w:pPr>
    <w:rPr>
      <w:sz w:val="22"/>
    </w:rPr>
  </w:style>
  <w:style w:type="paragraph" w:styleId="Heading4">
    <w:name w:val="heading 4"/>
    <w:basedOn w:val="BodyTitle"/>
    <w:next w:val="Normal"/>
    <w:link w:val="Heading4Char"/>
    <w:uiPriority w:val="9"/>
    <w:unhideWhenUsed/>
    <w:qFormat/>
    <w:rsid w:val="0083626B"/>
    <w:pPr>
      <w:keepNext/>
      <w:numPr>
        <w:ilvl w:val="3"/>
        <w:numId w:val="1"/>
      </w:numPr>
      <w:outlineLvl w:val="3"/>
    </w:pPr>
    <w:rPr>
      <w:sz w:val="22"/>
    </w:rPr>
  </w:style>
  <w:style w:type="paragraph" w:styleId="Heading5">
    <w:name w:val="heading 5"/>
    <w:basedOn w:val="BodyTitle"/>
    <w:next w:val="Normal"/>
    <w:link w:val="Heading5Char"/>
    <w:uiPriority w:val="9"/>
    <w:unhideWhenUsed/>
    <w:qFormat/>
    <w:rsid w:val="005169DB"/>
    <w:pPr>
      <w:keepNext/>
      <w:numPr>
        <w:ilvl w:val="4"/>
        <w:numId w:val="1"/>
      </w:numPr>
      <w:tabs>
        <w:tab w:val="clear" w:pos="1871"/>
      </w:tabs>
      <w:ind w:leftChars="405" w:left="850"/>
      <w:outlineLvl w:val="4"/>
    </w:pPr>
  </w:style>
  <w:style w:type="paragraph" w:styleId="Heading6">
    <w:name w:val="heading 6"/>
    <w:basedOn w:val="Heading5"/>
    <w:next w:val="Normal"/>
    <w:link w:val="Heading6Char"/>
    <w:uiPriority w:val="9"/>
    <w:unhideWhenUsed/>
    <w:qFormat/>
    <w:rsid w:val="00F607FB"/>
    <w:pPr>
      <w:numPr>
        <w:ilvl w:val="5"/>
      </w:numPr>
      <w:ind w:left="850"/>
      <w:outlineLvl w:val="5"/>
    </w:pPr>
  </w:style>
  <w:style w:type="paragraph" w:styleId="Heading7">
    <w:name w:val="heading 7"/>
    <w:basedOn w:val="Normal"/>
    <w:link w:val="Heading7Char"/>
    <w:uiPriority w:val="9"/>
    <w:unhideWhenUsed/>
    <w:qFormat/>
    <w:rsid w:val="000F0629"/>
    <w:pPr>
      <w:keepNext/>
      <w:outlineLvl w:val="6"/>
    </w:pPr>
  </w:style>
  <w:style w:type="paragraph" w:styleId="Heading8">
    <w:name w:val="heading 8"/>
    <w:basedOn w:val="Normal"/>
    <w:link w:val="Heading8Char"/>
    <w:uiPriority w:val="9"/>
    <w:unhideWhenUsed/>
    <w:qFormat/>
    <w:rsid w:val="001F30F6"/>
    <w:pPr>
      <w:outlineLvl w:val="7"/>
    </w:p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36DB8"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AAA">
    <w:name w:val="表スタイルAAA"/>
    <w:basedOn w:val="TableNormal"/>
    <w:uiPriority w:val="99"/>
    <w:rsid w:val="009A1AE8"/>
    <w:rPr>
      <w:kern w:val="0"/>
      <w:sz w:val="24"/>
      <w:szCs w:val="24"/>
      <w:lang w:eastAsia="en-US"/>
    </w:rPr>
    <w:tblPr/>
  </w:style>
  <w:style w:type="paragraph" w:styleId="ListParagraph">
    <w:name w:val="List Paragraph"/>
    <w:basedOn w:val="Normal"/>
    <w:uiPriority w:val="34"/>
    <w:qFormat/>
    <w:rsid w:val="0040069C"/>
    <w:pPr>
      <w:ind w:leftChars="400" w:left="840"/>
    </w:pPr>
  </w:style>
  <w:style w:type="character" w:customStyle="1" w:styleId="Heading1Char">
    <w:name w:val="Heading 1 Char"/>
    <w:basedOn w:val="DefaultParagraphFont"/>
    <w:link w:val="Heading1"/>
    <w:uiPriority w:val="9"/>
    <w:rsid w:val="005169DB"/>
    <w:rPr>
      <w:rFonts w:asciiTheme="majorHAnsi" w:eastAsiaTheme="majorEastAsia" w:hAnsiTheme="majorHAnsi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3626B"/>
    <w:rPr>
      <w:rFonts w:asciiTheme="majorHAnsi" w:eastAsiaTheme="majorEastAsia" w:hAnsiTheme="majorHAnsi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3626B"/>
    <w:rPr>
      <w:rFonts w:asciiTheme="majorHAnsi" w:eastAsiaTheme="majorEastAsia" w:hAnsiTheme="majorHAnsi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rsid w:val="0083626B"/>
    <w:rPr>
      <w:rFonts w:asciiTheme="majorHAnsi" w:eastAsiaTheme="majorEastAsia" w:hAnsiTheme="majorHAnsi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5169DB"/>
    <w:rPr>
      <w:rFonts w:asciiTheme="majorHAnsi" w:eastAsiaTheme="majorEastAsia" w:hAnsiTheme="majorHAnsi"/>
    </w:rPr>
  </w:style>
  <w:style w:type="character" w:customStyle="1" w:styleId="Heading6Char">
    <w:name w:val="Heading 6 Char"/>
    <w:basedOn w:val="DefaultParagraphFont"/>
    <w:link w:val="Heading6"/>
    <w:uiPriority w:val="9"/>
    <w:rsid w:val="00F607FB"/>
    <w:rPr>
      <w:rFonts w:asciiTheme="majorHAnsi" w:eastAsiaTheme="majorEastAsia" w:hAnsiTheme="majorHAnsi"/>
    </w:rPr>
  </w:style>
  <w:style w:type="character" w:customStyle="1" w:styleId="Heading7Char">
    <w:name w:val="Heading 7 Char"/>
    <w:basedOn w:val="DefaultParagraphFont"/>
    <w:link w:val="Heading7"/>
    <w:uiPriority w:val="9"/>
    <w:rsid w:val="000F0629"/>
  </w:style>
  <w:style w:type="character" w:customStyle="1" w:styleId="Heading8Char">
    <w:name w:val="Heading 8 Char"/>
    <w:basedOn w:val="DefaultParagraphFont"/>
    <w:link w:val="Heading8"/>
    <w:uiPriority w:val="9"/>
    <w:rsid w:val="001F30F6"/>
  </w:style>
  <w:style w:type="character" w:customStyle="1" w:styleId="Heading9Char">
    <w:name w:val="Heading 9 Char"/>
    <w:basedOn w:val="DefaultParagraphFont"/>
    <w:link w:val="Heading9"/>
    <w:uiPriority w:val="9"/>
    <w:rsid w:val="00836DB8"/>
  </w:style>
  <w:style w:type="character" w:styleId="Emphasis">
    <w:name w:val="Emphasis"/>
    <w:basedOn w:val="DefaultParagraphFont"/>
    <w:uiPriority w:val="20"/>
    <w:qFormat/>
    <w:rsid w:val="00884BC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84BC6"/>
    <w:rPr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/>
    <w:rsid w:val="00884BC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41B14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D41B14"/>
  </w:style>
  <w:style w:type="paragraph" w:styleId="Footer">
    <w:name w:val="footer"/>
    <w:basedOn w:val="Normal"/>
    <w:link w:val="FooterChar"/>
    <w:uiPriority w:val="99"/>
    <w:unhideWhenUsed/>
    <w:rsid w:val="00D41B14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D41B14"/>
  </w:style>
  <w:style w:type="paragraph" w:customStyle="1" w:styleId="body1">
    <w:name w:val="body1"/>
    <w:basedOn w:val="Normal"/>
    <w:qFormat/>
    <w:rsid w:val="00C579DA"/>
    <w:pPr>
      <w:spacing w:beforeLines="30" w:before="108" w:afterLines="20" w:after="72"/>
      <w:ind w:leftChars="405" w:left="850"/>
    </w:pPr>
  </w:style>
  <w:style w:type="table" w:customStyle="1" w:styleId="styleN">
    <w:name w:val="styleN"/>
    <w:basedOn w:val="TableNormal"/>
    <w:uiPriority w:val="99"/>
    <w:rsid w:val="00D52227"/>
    <w:tblPr>
      <w:tblInd w:w="85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2F2F2" w:themeFill="background1" w:themeFillShade="F2"/>
    </w:tcPr>
    <w:tblStylePr w:type="firstRow">
      <w:rPr>
        <w:rFonts w:asciiTheme="majorHAnsi" w:eastAsiaTheme="majorEastAsia" w:hAnsiTheme="majorHAnsi"/>
      </w:rPr>
      <w:tblPr/>
      <w:trPr>
        <w:tblHeader/>
      </w:trPr>
      <w:tcPr>
        <w:shd w:val="clear" w:color="auto" w:fill="AEAAAA" w:themeFill="background2" w:themeFillShade="BF"/>
      </w:tcPr>
    </w:tblStylePr>
  </w:style>
  <w:style w:type="table" w:styleId="TableGrid">
    <w:name w:val="Table Grid"/>
    <w:basedOn w:val="TableNormal"/>
    <w:uiPriority w:val="39"/>
    <w:rsid w:val="00C37B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C37B4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C37B4D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6970D4"/>
    <w:pPr>
      <w:spacing w:before="240" w:after="120"/>
      <w:jc w:val="center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6970D4"/>
    <w:rPr>
      <w:rFonts w:asciiTheme="majorHAnsi" w:eastAsiaTheme="majorEastAsia" w:hAnsiTheme="majorHAnsi" w:cstheme="majorBidi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0D4"/>
    <w:pPr>
      <w:jc w:val="center"/>
    </w:pPr>
    <w:rPr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6970D4"/>
    <w:rPr>
      <w:sz w:val="24"/>
      <w:szCs w:val="24"/>
    </w:rPr>
  </w:style>
  <w:style w:type="paragraph" w:customStyle="1" w:styleId="nList1">
    <w:name w:val="nList1"/>
    <w:basedOn w:val="ListParagraph"/>
    <w:qFormat/>
    <w:rsid w:val="00A411D5"/>
    <w:pPr>
      <w:numPr>
        <w:numId w:val="2"/>
      </w:numPr>
      <w:ind w:leftChars="0" w:left="1418" w:hanging="278"/>
    </w:pPr>
  </w:style>
  <w:style w:type="paragraph" w:customStyle="1" w:styleId="nList2">
    <w:name w:val="nList2"/>
    <w:basedOn w:val="nList1"/>
    <w:qFormat/>
    <w:rsid w:val="00ED0462"/>
    <w:pPr>
      <w:numPr>
        <w:ilvl w:val="1"/>
      </w:numPr>
      <w:ind w:left="1843"/>
    </w:pPr>
  </w:style>
  <w:style w:type="paragraph" w:customStyle="1" w:styleId="note1">
    <w:name w:val="note1"/>
    <w:basedOn w:val="ListParagraph"/>
    <w:qFormat/>
    <w:rsid w:val="00C52D34"/>
    <w:pPr>
      <w:numPr>
        <w:numId w:val="18"/>
      </w:numPr>
      <w:shd w:val="pct10" w:color="auto" w:fill="auto"/>
      <w:tabs>
        <w:tab w:val="left" w:pos="1843"/>
      </w:tabs>
      <w:ind w:leftChars="418" w:left="992"/>
    </w:pPr>
  </w:style>
  <w:style w:type="paragraph" w:styleId="BlockText">
    <w:name w:val="Block Text"/>
    <w:basedOn w:val="Normal"/>
    <w:uiPriority w:val="99"/>
    <w:unhideWhenUsed/>
    <w:rsid w:val="009E383C"/>
    <w:pPr>
      <w:ind w:leftChars="700" w:left="1440" w:rightChars="700" w:right="1440"/>
    </w:pPr>
  </w:style>
  <w:style w:type="paragraph" w:customStyle="1" w:styleId="blockA">
    <w:name w:val="blockA"/>
    <w:basedOn w:val="BlockText"/>
    <w:qFormat/>
    <w:rsid w:val="009E383C"/>
    <w:pPr>
      <w:ind w:leftChars="405" w:left="850" w:rightChars="0" w:right="0"/>
    </w:pPr>
  </w:style>
  <w:style w:type="paragraph" w:customStyle="1" w:styleId="nList3">
    <w:name w:val="nList3"/>
    <w:basedOn w:val="nList2"/>
    <w:next w:val="body1"/>
    <w:qFormat/>
    <w:rsid w:val="0038118E"/>
    <w:pPr>
      <w:numPr>
        <w:ilvl w:val="2"/>
      </w:numPr>
      <w:ind w:left="1985" w:hanging="283"/>
    </w:pPr>
  </w:style>
  <w:style w:type="paragraph" w:styleId="Quote">
    <w:name w:val="Quote"/>
    <w:basedOn w:val="Normal"/>
    <w:next w:val="Normal"/>
    <w:link w:val="QuoteChar"/>
    <w:uiPriority w:val="29"/>
    <w:qFormat/>
    <w:rsid w:val="00F5390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90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90E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90E"/>
    <w:rPr>
      <w:i/>
      <w:iCs/>
      <w:color w:val="4472C4" w:themeColor="accent1"/>
    </w:rPr>
  </w:style>
  <w:style w:type="character" w:styleId="HTMLTypewriter">
    <w:name w:val="HTML Typewriter"/>
    <w:basedOn w:val="DefaultParagraphFont"/>
    <w:uiPriority w:val="99"/>
    <w:unhideWhenUsed/>
    <w:rsid w:val="00F5390E"/>
    <w:rPr>
      <w:rFonts w:ascii="Courier New" w:hAnsi="Courier New" w:cs="Courier New"/>
      <w:sz w:val="20"/>
      <w:szCs w:val="20"/>
    </w:rPr>
  </w:style>
  <w:style w:type="paragraph" w:styleId="MacroText">
    <w:name w:val="macro"/>
    <w:link w:val="MacroTextChar"/>
    <w:uiPriority w:val="99"/>
    <w:unhideWhenUsed/>
    <w:rsid w:val="00F5390E"/>
    <w:pPr>
      <w:widowControl w:val="0"/>
      <w:tabs>
        <w:tab w:val="left" w:pos="425"/>
        <w:tab w:val="left" w:pos="851"/>
        <w:tab w:val="left" w:pos="1276"/>
        <w:tab w:val="left" w:pos="1701"/>
        <w:tab w:val="left" w:pos="2126"/>
        <w:tab w:val="left" w:pos="2551"/>
        <w:tab w:val="left" w:pos="2976"/>
        <w:tab w:val="left" w:pos="3402"/>
        <w:tab w:val="left" w:pos="3827"/>
        <w:tab w:val="left" w:pos="4252"/>
        <w:tab w:val="left" w:pos="4677"/>
        <w:tab w:val="left" w:pos="5102"/>
      </w:tabs>
      <w:kinsoku w:val="0"/>
      <w:overflowPunct w:val="0"/>
      <w:autoSpaceDE w:val="0"/>
      <w:autoSpaceDN w:val="0"/>
      <w:snapToGrid w:val="0"/>
    </w:pPr>
    <w:rPr>
      <w:rFonts w:ascii="Courier New" w:eastAsia="ＭＳ 明朝" w:hAnsi="Courier New" w:cs="Courier New"/>
      <w:sz w:val="18"/>
      <w:szCs w:val="18"/>
    </w:rPr>
  </w:style>
  <w:style w:type="character" w:customStyle="1" w:styleId="MacroTextChar">
    <w:name w:val="Macro Text Char"/>
    <w:basedOn w:val="DefaultParagraphFont"/>
    <w:link w:val="MacroText"/>
    <w:uiPriority w:val="99"/>
    <w:rsid w:val="00F5390E"/>
    <w:rPr>
      <w:rFonts w:ascii="Courier New" w:eastAsia="ＭＳ 明朝" w:hAnsi="Courier New" w:cs="Courier New"/>
      <w:sz w:val="18"/>
      <w:szCs w:val="18"/>
    </w:rPr>
  </w:style>
  <w:style w:type="character" w:styleId="HTMLKeyboard">
    <w:name w:val="HTML Keyboard"/>
    <w:basedOn w:val="DefaultParagraphFont"/>
    <w:uiPriority w:val="99"/>
    <w:unhideWhenUsed/>
    <w:rsid w:val="00F5390E"/>
    <w:rPr>
      <w:rFonts w:ascii="Courier New" w:hAnsi="Courier New" w:cs="Courier New"/>
      <w:sz w:val="20"/>
      <w:szCs w:val="20"/>
    </w:rPr>
  </w:style>
  <w:style w:type="paragraph" w:customStyle="1" w:styleId="code">
    <w:name w:val="code"/>
    <w:basedOn w:val="Normal"/>
    <w:qFormat/>
    <w:rsid w:val="00EE4B3E"/>
    <w:pPr>
      <w:shd w:val="pct10" w:color="auto" w:fill="auto"/>
      <w:snapToGrid w:val="0"/>
      <w:ind w:leftChars="540" w:left="1134"/>
      <w:jc w:val="left"/>
    </w:pPr>
    <w:rPr>
      <w:rFonts w:ascii="Cascadia Mono Light" w:eastAsia="ＭＳ ゴシック" w:hAnsi="Cascadia Mono Light" w:cs="ＭＳ ゴシック"/>
      <w:snapToGrid w:val="0"/>
      <w:kern w:val="0"/>
      <w:sz w:val="20"/>
      <w14:numSpacing w14:val="tabular"/>
    </w:rPr>
  </w:style>
  <w:style w:type="paragraph" w:customStyle="1" w:styleId="warn1">
    <w:name w:val="warn1"/>
    <w:basedOn w:val="ListParagraph"/>
    <w:qFormat/>
    <w:rsid w:val="00C52D34"/>
    <w:pPr>
      <w:numPr>
        <w:numId w:val="16"/>
      </w:numPr>
      <w:shd w:val="pct10" w:color="auto" w:fill="auto"/>
      <w:tabs>
        <w:tab w:val="left" w:pos="1843"/>
      </w:tabs>
      <w:ind w:leftChars="418" w:left="992"/>
    </w:pPr>
  </w:style>
  <w:style w:type="paragraph" w:customStyle="1" w:styleId="body2">
    <w:name w:val="body2"/>
    <w:basedOn w:val="body1"/>
    <w:qFormat/>
    <w:rsid w:val="005C1D18"/>
    <w:pPr>
      <w:ind w:leftChars="607" w:left="1275"/>
    </w:pPr>
  </w:style>
  <w:style w:type="paragraph" w:customStyle="1" w:styleId="body3">
    <w:name w:val="body3"/>
    <w:basedOn w:val="body1"/>
    <w:qFormat/>
    <w:rsid w:val="005C1D18"/>
    <w:pPr>
      <w:ind w:leftChars="810" w:left="1701"/>
    </w:pPr>
  </w:style>
  <w:style w:type="paragraph" w:styleId="TOC1">
    <w:name w:val="toc 1"/>
    <w:basedOn w:val="Normal"/>
    <w:next w:val="Normal"/>
    <w:autoRedefine/>
    <w:uiPriority w:val="39"/>
    <w:unhideWhenUsed/>
    <w:rsid w:val="006970D4"/>
  </w:style>
  <w:style w:type="paragraph" w:styleId="TOC2">
    <w:name w:val="toc 2"/>
    <w:basedOn w:val="Normal"/>
    <w:next w:val="Normal"/>
    <w:autoRedefine/>
    <w:uiPriority w:val="39"/>
    <w:unhideWhenUsed/>
    <w:rsid w:val="006970D4"/>
    <w:pPr>
      <w:ind w:leftChars="100" w:left="210"/>
    </w:pPr>
  </w:style>
  <w:style w:type="paragraph" w:styleId="TOC3">
    <w:name w:val="toc 3"/>
    <w:basedOn w:val="Normal"/>
    <w:next w:val="Normal"/>
    <w:autoRedefine/>
    <w:uiPriority w:val="39"/>
    <w:unhideWhenUsed/>
    <w:rsid w:val="006970D4"/>
    <w:pPr>
      <w:ind w:leftChars="200" w:left="42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970D4"/>
    <w:pPr>
      <w:ind w:leftChars="300" w:left="63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970D4"/>
    <w:pPr>
      <w:ind w:leftChars="400" w:left="84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970D4"/>
    <w:pPr>
      <w:ind w:leftChars="500" w:left="105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970D4"/>
    <w:pPr>
      <w:ind w:leftChars="600" w:left="126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970D4"/>
    <w:pPr>
      <w:ind w:leftChars="700" w:left="147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970D4"/>
    <w:pPr>
      <w:ind w:leftChars="800" w:left="1680"/>
    </w:pPr>
  </w:style>
  <w:style w:type="paragraph" w:customStyle="1" w:styleId="BodyTitle">
    <w:name w:val="BodyTitle"/>
    <w:basedOn w:val="Normal"/>
    <w:qFormat/>
    <w:rsid w:val="00631C34"/>
    <w:rPr>
      <w:rFonts w:asciiTheme="majorHAnsi" w:eastAsiaTheme="majorEastAsia" w:hAnsiTheme="majorHAnsi"/>
    </w:rPr>
  </w:style>
  <w:style w:type="paragraph" w:customStyle="1" w:styleId="picture1">
    <w:name w:val="picture1"/>
    <w:basedOn w:val="body1"/>
    <w:next w:val="body1"/>
    <w:qFormat/>
    <w:rsid w:val="0051548A"/>
    <w:pPr>
      <w:keepNext/>
      <w:spacing w:before="30" w:after="20"/>
      <w:ind w:left="405"/>
      <w:jc w:val="center"/>
    </w:pPr>
    <w:rPr>
      <w:noProof/>
    </w:rPr>
  </w:style>
  <w:style w:type="character" w:customStyle="1" w:styleId="codespan">
    <w:name w:val="codespan"/>
    <w:basedOn w:val="DefaultParagraphFont"/>
    <w:uiPriority w:val="1"/>
    <w:qFormat/>
    <w:rsid w:val="00EE4B3E"/>
    <w:rPr>
      <w:rFonts w:ascii="Cascadia Mono Light" w:hAnsi="Cascadia Mono Light"/>
      <w:sz w:val="18"/>
      <w:shd w:val="clear" w:color="auto" w:fill="E7E6E6" w:themeFill="background2"/>
    </w:rPr>
  </w:style>
  <w:style w:type="paragraph" w:customStyle="1" w:styleId="numList1">
    <w:name w:val="numList1"/>
    <w:qFormat/>
    <w:rsid w:val="00D10CF2"/>
    <w:pPr>
      <w:numPr>
        <w:ilvl w:val="6"/>
        <w:numId w:val="1"/>
      </w:numPr>
    </w:pPr>
  </w:style>
  <w:style w:type="character" w:styleId="Hyperlink">
    <w:name w:val="Hyperlink"/>
    <w:basedOn w:val="DefaultParagraphFont"/>
    <w:uiPriority w:val="99"/>
    <w:unhideWhenUsed/>
    <w:rsid w:val="00D10CF2"/>
    <w:rPr>
      <w:color w:val="0563C1" w:themeColor="hyperlink"/>
      <w:u w:val="single"/>
    </w:rPr>
  </w:style>
  <w:style w:type="paragraph" w:customStyle="1" w:styleId="numList2">
    <w:name w:val="numList2"/>
    <w:basedOn w:val="Heading8"/>
    <w:qFormat/>
    <w:rsid w:val="00FD4482"/>
    <w:pPr>
      <w:numPr>
        <w:ilvl w:val="7"/>
        <w:numId w:val="1"/>
      </w:numPr>
    </w:pPr>
  </w:style>
  <w:style w:type="paragraph" w:customStyle="1" w:styleId="numList3">
    <w:name w:val="numList3"/>
    <w:qFormat/>
    <w:rsid w:val="00FD4482"/>
    <w:pPr>
      <w:numPr>
        <w:ilvl w:val="8"/>
        <w:numId w:val="1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034E1A"/>
    <w:rPr>
      <w:color w:val="605E5C"/>
      <w:shd w:val="clear" w:color="auto" w:fill="E1DFDD"/>
    </w:rPr>
  </w:style>
  <w:style w:type="paragraph" w:customStyle="1" w:styleId="wdHeading5">
    <w:name w:val="wdHeading5"/>
    <w:basedOn w:val="Normal"/>
    <w:qFormat/>
    <w:rsid w:val="00384599"/>
    <w:pPr>
      <w:ind w:leftChars="405" w:left="850"/>
    </w:pPr>
    <w:rPr>
      <w:rFonts w:asciiTheme="majorHAnsi" w:eastAsiaTheme="majorEastAsia" w:hAnsiTheme="majorHAnsi"/>
    </w:rPr>
  </w:style>
  <w:style w:type="paragraph" w:customStyle="1" w:styleId="division1">
    <w:name w:val="division1"/>
    <w:basedOn w:val="Normal"/>
    <w:qFormat/>
    <w:rsid w:val="00F3598A"/>
    <w:pPr>
      <w:jc w:val="right"/>
    </w:pPr>
  </w:style>
  <w:style w:type="paragraph" w:customStyle="1" w:styleId="date1">
    <w:name w:val="date1"/>
    <w:basedOn w:val="Normal"/>
    <w:qFormat/>
    <w:rsid w:val="00F3598A"/>
    <w:pPr>
      <w:jc w:val="right"/>
    </w:pPr>
  </w:style>
  <w:style w:type="paragraph" w:customStyle="1" w:styleId="author1">
    <w:name w:val="author1"/>
    <w:basedOn w:val="Normal"/>
    <w:qFormat/>
    <w:rsid w:val="00F3598A"/>
    <w:pPr>
      <w:jc w:val="right"/>
    </w:pPr>
  </w:style>
  <w:style w:type="character" w:styleId="PlaceholderText">
    <w:name w:val="Placeholder Text"/>
    <w:basedOn w:val="DefaultParagraphFont"/>
    <w:uiPriority w:val="99"/>
    <w:semiHidden/>
    <w:rsid w:val="009E6A1D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0D3496"/>
    <w:pPr>
      <w:keepLines/>
      <w:widowControl/>
      <w:numPr>
        <w:numId w:val="0"/>
      </w:numPr>
      <w:pBdr>
        <w:bottom w:val="none" w:sz="0" w:space="0" w:color="auto"/>
      </w:pBdr>
      <w:spacing w:beforeLines="0" w:before="240" w:afterLines="0" w:after="0" w:line="259" w:lineRule="auto"/>
      <w:jc w:val="left"/>
      <w:outlineLvl w:val="9"/>
    </w:pPr>
    <w:rPr>
      <w:rFonts w:cstheme="majorBidi"/>
      <w:color w:val="2F5496" w:themeColor="accent1" w:themeShade="BF"/>
      <w:kern w:val="0"/>
      <w:sz w:val="32"/>
      <w:szCs w:val="32"/>
    </w:rPr>
  </w:style>
  <w:style w:type="paragraph" w:customStyle="1" w:styleId="hh1">
    <w:name w:val="hh1"/>
    <w:basedOn w:val="Heading1"/>
    <w:qFormat/>
    <w:rsid w:val="005169DB"/>
  </w:style>
  <w:style w:type="paragraph" w:customStyle="1" w:styleId="hh2">
    <w:name w:val="hh2"/>
    <w:basedOn w:val="Heading2"/>
    <w:qFormat/>
    <w:rsid w:val="005169DB"/>
  </w:style>
  <w:style w:type="paragraph" w:customStyle="1" w:styleId="hh3">
    <w:name w:val="hh3"/>
    <w:basedOn w:val="Heading3"/>
    <w:qFormat/>
    <w:rsid w:val="005169DB"/>
  </w:style>
  <w:style w:type="paragraph" w:customStyle="1" w:styleId="hh4">
    <w:name w:val="hh4"/>
    <w:basedOn w:val="Heading4"/>
    <w:qFormat/>
    <w:rsid w:val="005169DB"/>
  </w:style>
  <w:style w:type="paragraph" w:customStyle="1" w:styleId="hh5">
    <w:name w:val="hh5"/>
    <w:basedOn w:val="Heading5"/>
    <w:qFormat/>
    <w:rsid w:val="005169DB"/>
  </w:style>
  <w:style w:type="paragraph" w:customStyle="1" w:styleId="hh6">
    <w:name w:val="hh6"/>
    <w:basedOn w:val="Heading6"/>
    <w:qFormat/>
    <w:rsid w:val="005169DB"/>
  </w:style>
  <w:style w:type="paragraph" w:customStyle="1" w:styleId="imageCaption">
    <w:name w:val="imageCaption"/>
    <w:basedOn w:val="Caption"/>
    <w:next w:val="body1"/>
    <w:qFormat/>
    <w:rsid w:val="000B54C0"/>
    <w:pPr>
      <w:jc w:val="center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0B54C0"/>
    <w:rPr>
      <w:b/>
      <w:bCs/>
    </w:rPr>
  </w:style>
  <w:style w:type="paragraph" w:customStyle="1" w:styleId="tableCaption">
    <w:name w:val="tableCaption"/>
    <w:basedOn w:val="imageCaption"/>
    <w:qFormat/>
    <w:rsid w:val="00600CDB"/>
    <w:pPr>
      <w:keepNext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84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5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5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3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57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22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image" Target="media/syratiprcjfelqnrfbfye.png"/><Relationship Id="rId16" Type="http://schemas.openxmlformats.org/officeDocument/2006/relationships/image" Target="media/i_nvxt8t7utfqzor3zxlz.png"/><Relationship Id="rId17" Type="http://schemas.openxmlformats.org/officeDocument/2006/relationships/image" Target="media/bpbyocti-opmopheqp-8-.png"/><Relationship Id="rId18" Type="http://schemas.openxmlformats.org/officeDocument/2006/relationships/image" Target="media/xjrtctbdtqgqcjnms3gyq.png"/><Relationship Id="rId19" Type="http://schemas.openxmlformats.org/officeDocument/2006/relationships/image" Target="media/t49fj-tfzzh_ufdpyt2xm.png"/><Relationship Id="rId20" Type="http://schemas.openxmlformats.org/officeDocument/2006/relationships/image" Target="media/g8_gwuq1z1yho2os-utnr.png"/><Relationship Id="rId21" Type="http://schemas.openxmlformats.org/officeDocument/2006/relationships/image" Target="media/qywkgf2-okgdub0tsrnr2.png"/><Relationship Id="rId22" Type="http://schemas.openxmlformats.org/officeDocument/2006/relationships/image" Target="media/6rws-sqt8qkjk0e6of-n2.png"/><Relationship Id="rId23" Type="http://schemas.openxmlformats.org/officeDocument/2006/relationships/image" Target="media/mjjttwie4pade_dqnnrmf.png"/><Relationship Id="rId24" Type="http://schemas.openxmlformats.org/officeDocument/2006/relationships/image" Target="media/jhytw_fjgqrsaew0fojrt.png"/><Relationship Id="rId25" Type="http://schemas.openxmlformats.org/officeDocument/2006/relationships/image" Target="media/mrz6ft3xtwbdvhy8mwqfh.png"/><Relationship Id="rId26" Type="http://schemas.openxmlformats.org/officeDocument/2006/relationships/image" Target="media/uuu_t64kt1w0wnongb3ni.png"/><Relationship Id="rId27" Type="http://schemas.openxmlformats.org/officeDocument/2006/relationships/image" Target="media/xwxra31fnv_b_vqzacgmk.png"/><Relationship Id="rId28" Type="http://schemas.openxmlformats.org/officeDocument/2006/relationships/image" Target="media/on7wbtcfcbdmh_tdncojl.png"/><Relationship Id="rId29" Type="http://schemas.openxmlformats.org/officeDocument/2006/relationships/image" Target="media/e-oq8zq8ckiyu44jbghr0.png"/><Relationship Id="rId30" Type="http://schemas.openxmlformats.org/officeDocument/2006/relationships/image" Target="media/umpu9dxltuzveldnwqslv.png"/><Relationship Id="rId31" Type="http://schemas.openxmlformats.org/officeDocument/2006/relationships/image" Target="media/rr8hclpfpdd-xqvve5gtm.png"/><Relationship Id="rId32" Type="http://schemas.openxmlformats.org/officeDocument/2006/relationships/image" Target="media/fecytje65rd6-imvae-ea.png"/><Relationship Id="rId33" Type="http://schemas.openxmlformats.org/officeDocument/2006/relationships/image" Target="media/pdwy9inmuslzmi1l0ljn-.png"/><Relationship Id="rId34" Type="http://schemas.openxmlformats.org/officeDocument/2006/relationships/image" Target="media/ux_oa0kieici43uz3g0b2.png"/><Relationship Id="rId35" Type="http://schemas.openxmlformats.org/officeDocument/2006/relationships/image" Target="media/tkjj16yypfbychhimi3er.png"/><Relationship Id="rId36" Type="http://schemas.openxmlformats.org/officeDocument/2006/relationships/image" Target="media/ua05q_omw1lfe4zhvwbxr.png"/><Relationship Id="rId37" Type="http://schemas.openxmlformats.org/officeDocument/2006/relationships/image" Target="media/lp4bjmck5odvb3e01mgno.png"/><Relationship Id="rId38" Type="http://schemas.openxmlformats.org/officeDocument/2006/relationships/image" Target="media/9qcvelemy8cguqm0xzg3v.png"/><Relationship Id="rId39" Type="http://schemas.openxmlformats.org/officeDocument/2006/relationships/image" Target="media/ib_cqlxhmuexricsrgzvv.png"/><Relationship Id="rId40" Type="http://schemas.openxmlformats.org/officeDocument/2006/relationships/image" Target="media/cm7c4jd85nv7gsnfxlszm.png"/><Relationship Id="rId41" Type="http://schemas.openxmlformats.org/officeDocument/2006/relationships/image" Target="media/8oul50trewi3fp7jn6epr.png"/><Relationship Id="rId42" Type="http://schemas.openxmlformats.org/officeDocument/2006/relationships/image" Target="media/teeffmrnt3u4gcehooizh.png"/><Relationship Id="rId43" Type="http://schemas.openxmlformats.org/officeDocument/2006/relationships/image" Target="media/nkvsnfziasxv-hycfi1g-.png"/><Relationship Id="rIdjcj-cli21hbjhprqrfm_p" Type="http://schemas.openxmlformats.org/officeDocument/2006/relationships/hyperlink" Target="https://app.powerbi.com/view?r=eyJrIjoiMTg3YmRhMGItNDdlMS00NjUxLTk3MDctMWRmZmMxYWVhM2E5IiwidCI6IjE2ZDgzZWU2LTI1NGEtNDY5ZC1hNmNjLTU0ZTJjYTIzMTNlNyIsImMiOjh9" TargetMode="External"/><Relationship Id="rId6bulna_-vmw6ac5jc-mn3" Type="http://schemas.openxmlformats.org/officeDocument/2006/relationships/hyperlink" Target="https://archive.ics.uci.edu/dataset/2/adul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ユーザー定義 2">
      <a:majorFont>
        <a:latin typeface="Arial"/>
        <a:ea typeface="游ゴシック"/>
        <a:cs typeface=""/>
      </a:majorFont>
      <a:minorFont>
        <a:latin typeface="Century"/>
        <a:ea typeface="游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2023-08-14T08:27:00Z</dcterms:created>
  <dcterms:modified xsi:type="dcterms:W3CDTF">2023-10-09T11:47:00Z</dcterms:modified>
</cp:coreProperties>
</file>