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E6B7" w14:textId="77777777" w:rsidR="000231FD" w:rsidRDefault="00000000">
      <w:pPr>
        <w:jc w:val="center"/>
      </w:pPr>
      <w:r>
        <w:rPr>
          <w:b/>
          <w:color w:val="17365D"/>
          <w:sz w:val="68"/>
        </w:rPr>
        <w:t>PULSE AI</w:t>
      </w:r>
    </w:p>
    <w:p w14:paraId="269DD5D2" w14:textId="77777777" w:rsidR="000231FD" w:rsidRDefault="00000000">
      <w:pPr>
        <w:jc w:val="center"/>
      </w:pPr>
      <w:r>
        <w:rPr>
          <w:b/>
          <w:color w:val="2F5597"/>
          <w:sz w:val="44"/>
        </w:rPr>
        <w:t>Product Requirements Document (PRD)</w:t>
      </w:r>
    </w:p>
    <w:p w14:paraId="10209CE1" w14:textId="77777777" w:rsidR="000231FD" w:rsidRDefault="00000000">
      <w:pPr>
        <w:jc w:val="center"/>
      </w:pPr>
      <w:r>
        <w:rPr>
          <w:sz w:val="24"/>
        </w:rPr>
        <w:t>Product requirements baseline aligned to the current Pulse AI product plan</w:t>
      </w:r>
    </w:p>
    <w:p w14:paraId="4E2F1112" w14:textId="77777777" w:rsidR="000231FD" w:rsidRDefault="00000000">
      <w:r>
        <w:br/>
      </w:r>
    </w:p>
    <w:tbl>
      <w:tblPr>
        <w:tblStyle w:val="TableGrid"/>
        <w:tblW w:w="0" w:type="auto"/>
        <w:jc w:val="center"/>
        <w:tblLook w:val="04A0" w:firstRow="1" w:lastRow="0" w:firstColumn="1" w:lastColumn="0" w:noHBand="0" w:noVBand="1"/>
      </w:tblPr>
      <w:tblGrid>
        <w:gridCol w:w="5040"/>
        <w:gridCol w:w="5040"/>
      </w:tblGrid>
      <w:tr w:rsidR="000231FD" w14:paraId="4F1EF71F" w14:textId="77777777">
        <w:trPr>
          <w:jc w:val="center"/>
        </w:trPr>
        <w:tc>
          <w:tcPr>
            <w:tcW w:w="5040" w:type="dxa"/>
            <w:shd w:val="clear" w:color="auto" w:fill="17365D"/>
            <w:vAlign w:val="center"/>
          </w:tcPr>
          <w:p w14:paraId="7EAEB541" w14:textId="77777777" w:rsidR="000231FD" w:rsidRDefault="00000000">
            <w:r>
              <w:rPr>
                <w:b/>
                <w:color w:val="FFFFFF"/>
                <w:sz w:val="18"/>
              </w:rPr>
              <w:t>Project</w:t>
            </w:r>
          </w:p>
        </w:tc>
        <w:tc>
          <w:tcPr>
            <w:tcW w:w="5040" w:type="dxa"/>
            <w:vAlign w:val="center"/>
          </w:tcPr>
          <w:p w14:paraId="0F6C7707" w14:textId="77777777" w:rsidR="000231FD" w:rsidRDefault="00000000">
            <w:r>
              <w:rPr>
                <w:sz w:val="18"/>
              </w:rPr>
              <w:t>Pulse AI – Intelligent Timesheet &amp; Invoicing Assistant</w:t>
            </w:r>
          </w:p>
        </w:tc>
      </w:tr>
      <w:tr w:rsidR="000231FD" w14:paraId="0B82C03B" w14:textId="77777777">
        <w:trPr>
          <w:jc w:val="center"/>
        </w:trPr>
        <w:tc>
          <w:tcPr>
            <w:tcW w:w="5040" w:type="dxa"/>
            <w:shd w:val="clear" w:color="auto" w:fill="17365D"/>
            <w:vAlign w:val="center"/>
          </w:tcPr>
          <w:p w14:paraId="71FB4736" w14:textId="77777777" w:rsidR="000231FD" w:rsidRDefault="00000000">
            <w:r>
              <w:rPr>
                <w:b/>
                <w:color w:val="FFFFFF"/>
                <w:sz w:val="18"/>
              </w:rPr>
              <w:t>Industry Partner</w:t>
            </w:r>
          </w:p>
        </w:tc>
        <w:tc>
          <w:tcPr>
            <w:tcW w:w="5040" w:type="dxa"/>
            <w:vAlign w:val="center"/>
          </w:tcPr>
          <w:p w14:paraId="4FE7D27C" w14:textId="77777777" w:rsidR="000231FD" w:rsidRDefault="00000000">
            <w:r>
              <w:rPr>
                <w:sz w:val="18"/>
              </w:rPr>
              <w:t>Emerson</w:t>
            </w:r>
          </w:p>
        </w:tc>
      </w:tr>
      <w:tr w:rsidR="000231FD" w14:paraId="7A7BE3E7" w14:textId="77777777">
        <w:trPr>
          <w:jc w:val="center"/>
        </w:trPr>
        <w:tc>
          <w:tcPr>
            <w:tcW w:w="5040" w:type="dxa"/>
            <w:shd w:val="clear" w:color="auto" w:fill="17365D"/>
            <w:vAlign w:val="center"/>
          </w:tcPr>
          <w:p w14:paraId="32156177" w14:textId="77777777" w:rsidR="000231FD" w:rsidRDefault="00000000">
            <w:r>
              <w:rPr>
                <w:b/>
                <w:color w:val="FFFFFF"/>
                <w:sz w:val="18"/>
              </w:rPr>
              <w:t>Document Status</w:t>
            </w:r>
          </w:p>
        </w:tc>
        <w:tc>
          <w:tcPr>
            <w:tcW w:w="5040" w:type="dxa"/>
            <w:vAlign w:val="center"/>
          </w:tcPr>
          <w:p w14:paraId="7948D763" w14:textId="77777777" w:rsidR="000231FD" w:rsidRDefault="00000000">
            <w:r>
              <w:rPr>
                <w:sz w:val="18"/>
              </w:rPr>
              <w:t>Version 1.0 – Baseline / Mockup Pending</w:t>
            </w:r>
          </w:p>
        </w:tc>
      </w:tr>
      <w:tr w:rsidR="000231FD" w14:paraId="6E3FC946" w14:textId="77777777">
        <w:trPr>
          <w:jc w:val="center"/>
        </w:trPr>
        <w:tc>
          <w:tcPr>
            <w:tcW w:w="5040" w:type="dxa"/>
            <w:shd w:val="clear" w:color="auto" w:fill="17365D"/>
            <w:vAlign w:val="center"/>
          </w:tcPr>
          <w:p w14:paraId="7DE30754" w14:textId="77777777" w:rsidR="000231FD" w:rsidRDefault="00000000">
            <w:r>
              <w:rPr>
                <w:b/>
                <w:color w:val="FFFFFF"/>
                <w:sz w:val="18"/>
              </w:rPr>
              <w:t>Prepared Date</w:t>
            </w:r>
          </w:p>
        </w:tc>
        <w:tc>
          <w:tcPr>
            <w:tcW w:w="5040" w:type="dxa"/>
            <w:vAlign w:val="center"/>
          </w:tcPr>
          <w:p w14:paraId="099D2FCF" w14:textId="0D094364" w:rsidR="000231FD" w:rsidRDefault="006724DB">
            <w:r>
              <w:rPr>
                <w:sz w:val="18"/>
              </w:rPr>
              <w:t xml:space="preserve">25 August </w:t>
            </w:r>
            <w:r w:rsidR="00000000">
              <w:rPr>
                <w:sz w:val="18"/>
              </w:rPr>
              <w:t>2026</w:t>
            </w:r>
          </w:p>
        </w:tc>
      </w:tr>
      <w:tr w:rsidR="000231FD" w14:paraId="669E173B" w14:textId="77777777">
        <w:trPr>
          <w:jc w:val="center"/>
        </w:trPr>
        <w:tc>
          <w:tcPr>
            <w:tcW w:w="5040" w:type="dxa"/>
            <w:shd w:val="clear" w:color="auto" w:fill="17365D"/>
            <w:vAlign w:val="center"/>
          </w:tcPr>
          <w:p w14:paraId="201981A9" w14:textId="77777777" w:rsidR="000231FD" w:rsidRDefault="00000000">
            <w:r>
              <w:rPr>
                <w:b/>
                <w:color w:val="FFFFFF"/>
                <w:sz w:val="18"/>
              </w:rPr>
              <w:t>Confidentiality</w:t>
            </w:r>
          </w:p>
        </w:tc>
        <w:tc>
          <w:tcPr>
            <w:tcW w:w="5040" w:type="dxa"/>
            <w:vAlign w:val="center"/>
          </w:tcPr>
          <w:p w14:paraId="0D8FF45C" w14:textId="77777777" w:rsidR="000231FD" w:rsidRDefault="00000000">
            <w:r>
              <w:rPr>
                <w:sz w:val="18"/>
              </w:rPr>
              <w:t>Project Use / Academic &amp; Stakeholder Review</w:t>
            </w:r>
          </w:p>
        </w:tc>
      </w:tr>
    </w:tbl>
    <w:p w14:paraId="59EE19E9" w14:textId="77777777" w:rsidR="000231FD" w:rsidRDefault="000231FD"/>
    <w:p w14:paraId="1E64D391" w14:textId="77777777" w:rsidR="000231FD" w:rsidRDefault="00000000">
      <w:pPr>
        <w:jc w:val="center"/>
      </w:pPr>
      <w:r>
        <w:rPr>
          <w:i/>
          <w:color w:val="C00000"/>
          <w:sz w:val="18"/>
        </w:rPr>
        <w:t>Important: UI-specific details in this version are proposed from the current product plan and must be reconciled with the approved mockup when available.</w:t>
      </w:r>
    </w:p>
    <w:p w14:paraId="1D1525F0" w14:textId="77777777" w:rsidR="000231FD" w:rsidRDefault="00000000">
      <w:r>
        <w:br w:type="page"/>
      </w:r>
    </w:p>
    <w:p w14:paraId="63449FE0" w14:textId="77777777" w:rsidR="000231FD" w:rsidRDefault="00000000">
      <w:pPr>
        <w:pStyle w:val="Heading2"/>
      </w:pPr>
      <w:r>
        <w:lastRenderedPageBreak/>
        <w:t>Source Baseline</w:t>
      </w:r>
    </w:p>
    <w:p w14:paraId="5AB64404" w14:textId="77777777" w:rsidR="000231FD" w:rsidRDefault="00000000">
      <w:pPr>
        <w:pStyle w:val="ListBullet"/>
      </w:pPr>
      <w:r>
        <w:t>Emerson Employee Timesheet and Workforce Management System requirements/SRS.</w:t>
      </w:r>
    </w:p>
    <w:p w14:paraId="1D5C4005" w14:textId="77777777" w:rsidR="000231FD" w:rsidRDefault="00000000">
      <w:pPr>
        <w:pStyle w:val="ListBullet"/>
      </w:pPr>
      <w:r>
        <w:t>Pulse AI architecture/reference document covering AI validation, approval, payroll/invoice preparation and role-based dashboards.</w:t>
      </w:r>
    </w:p>
    <w:p w14:paraId="7710CF3D" w14:textId="77777777" w:rsidR="000231FD" w:rsidRDefault="00000000">
      <w:pPr>
        <w:pStyle w:val="ListBullet"/>
      </w:pPr>
      <w:r>
        <w:t>Current Pulse AI product/design implementation plan, including proposed employee, manager, HR, finance and director workflows.</w:t>
      </w:r>
    </w:p>
    <w:p w14:paraId="5AEB45AE" w14:textId="77777777" w:rsidR="000231FD" w:rsidRDefault="00000000">
      <w:pPr>
        <w:pStyle w:val="ListBullet"/>
      </w:pPr>
      <w:r>
        <w:t>Approved UI mockup: not available at Version 1.0; therefore screen-level requirements are marked Proposed where appropriate.</w:t>
      </w:r>
    </w:p>
    <w:p w14:paraId="0EDCFB0E" w14:textId="77777777" w:rsidR="000231FD" w:rsidRDefault="00000000">
      <w:pPr>
        <w:pStyle w:val="Heading2"/>
      </w:pPr>
      <w:r>
        <w:t>Requirement Status Legend</w:t>
      </w:r>
    </w:p>
    <w:tbl>
      <w:tblPr>
        <w:tblStyle w:val="TableGrid"/>
        <w:tblW w:w="0" w:type="auto"/>
        <w:jc w:val="center"/>
        <w:tblLook w:val="04A0" w:firstRow="1" w:lastRow="0" w:firstColumn="1" w:lastColumn="0" w:noHBand="0" w:noVBand="1"/>
      </w:tblPr>
      <w:tblGrid>
        <w:gridCol w:w="1584"/>
        <w:gridCol w:w="8352"/>
      </w:tblGrid>
      <w:tr w:rsidR="000231FD" w14:paraId="43C2D1BE" w14:textId="77777777">
        <w:trPr>
          <w:jc w:val="center"/>
        </w:trPr>
        <w:tc>
          <w:tcPr>
            <w:tcW w:w="1584" w:type="dxa"/>
            <w:shd w:val="clear" w:color="auto" w:fill="17365D"/>
            <w:vAlign w:val="center"/>
          </w:tcPr>
          <w:p w14:paraId="4E980F91" w14:textId="77777777" w:rsidR="000231FD" w:rsidRDefault="00000000">
            <w:r>
              <w:rPr>
                <w:b/>
                <w:color w:val="FFFFFF"/>
                <w:sz w:val="17"/>
              </w:rPr>
              <w:t>Status</w:t>
            </w:r>
          </w:p>
        </w:tc>
        <w:tc>
          <w:tcPr>
            <w:tcW w:w="8352" w:type="dxa"/>
            <w:shd w:val="clear" w:color="auto" w:fill="17365D"/>
            <w:vAlign w:val="center"/>
          </w:tcPr>
          <w:p w14:paraId="3A9A1274" w14:textId="77777777" w:rsidR="000231FD" w:rsidRDefault="00000000">
            <w:r>
              <w:rPr>
                <w:b/>
                <w:color w:val="FFFFFF"/>
                <w:sz w:val="17"/>
              </w:rPr>
              <w:t>Meaning</w:t>
            </w:r>
          </w:p>
        </w:tc>
      </w:tr>
      <w:tr w:rsidR="000231FD" w14:paraId="4B556156" w14:textId="77777777">
        <w:trPr>
          <w:jc w:val="center"/>
        </w:trPr>
        <w:tc>
          <w:tcPr>
            <w:tcW w:w="1584" w:type="dxa"/>
            <w:vAlign w:val="center"/>
          </w:tcPr>
          <w:p w14:paraId="23F54B8E" w14:textId="77777777" w:rsidR="000231FD" w:rsidRDefault="00000000">
            <w:r>
              <w:rPr>
                <w:sz w:val="17"/>
              </w:rPr>
              <w:t>Confirmed</w:t>
            </w:r>
          </w:p>
        </w:tc>
        <w:tc>
          <w:tcPr>
            <w:tcW w:w="8352" w:type="dxa"/>
            <w:vAlign w:val="center"/>
          </w:tcPr>
          <w:p w14:paraId="14603EC9" w14:textId="77777777" w:rsidR="000231FD" w:rsidRDefault="00000000">
            <w:r>
              <w:rPr>
                <w:sz w:val="17"/>
              </w:rPr>
              <w:t>Directly supported by current project requirements/reference material.</w:t>
            </w:r>
          </w:p>
        </w:tc>
      </w:tr>
      <w:tr w:rsidR="000231FD" w14:paraId="65D52601" w14:textId="77777777">
        <w:trPr>
          <w:jc w:val="center"/>
        </w:trPr>
        <w:tc>
          <w:tcPr>
            <w:tcW w:w="1584" w:type="dxa"/>
            <w:shd w:val="clear" w:color="auto" w:fill="F8FAFC"/>
            <w:vAlign w:val="center"/>
          </w:tcPr>
          <w:p w14:paraId="2584028D" w14:textId="77777777" w:rsidR="000231FD" w:rsidRDefault="00000000">
            <w:r>
              <w:rPr>
                <w:sz w:val="17"/>
              </w:rPr>
              <w:t>Proposed</w:t>
            </w:r>
          </w:p>
        </w:tc>
        <w:tc>
          <w:tcPr>
            <w:tcW w:w="8352" w:type="dxa"/>
            <w:shd w:val="clear" w:color="auto" w:fill="F8FAFC"/>
            <w:vAlign w:val="center"/>
          </w:tcPr>
          <w:p w14:paraId="54629AB0" w14:textId="77777777" w:rsidR="000231FD" w:rsidRDefault="00000000">
            <w:r>
              <w:rPr>
                <w:sz w:val="17"/>
              </w:rPr>
              <w:t>Reasonable product/design behavior derived from the current Pulse AI plan; requires stakeholder/mockup confirmation.</w:t>
            </w:r>
          </w:p>
        </w:tc>
      </w:tr>
      <w:tr w:rsidR="000231FD" w14:paraId="489B6EE0" w14:textId="77777777">
        <w:trPr>
          <w:jc w:val="center"/>
        </w:trPr>
        <w:tc>
          <w:tcPr>
            <w:tcW w:w="1584" w:type="dxa"/>
            <w:vAlign w:val="center"/>
          </w:tcPr>
          <w:p w14:paraId="3D1FECEC" w14:textId="77777777" w:rsidR="000231FD" w:rsidRDefault="00000000">
            <w:r>
              <w:rPr>
                <w:sz w:val="17"/>
              </w:rPr>
              <w:t>TBD</w:t>
            </w:r>
          </w:p>
        </w:tc>
        <w:tc>
          <w:tcPr>
            <w:tcW w:w="8352" w:type="dxa"/>
            <w:vAlign w:val="center"/>
          </w:tcPr>
          <w:p w14:paraId="0CD0FD8B" w14:textId="77777777" w:rsidR="000231FD" w:rsidRDefault="00000000">
            <w:r>
              <w:rPr>
                <w:sz w:val="17"/>
              </w:rPr>
              <w:t>Business rule, integration, field, threshold or policy is not yet finalized.</w:t>
            </w:r>
          </w:p>
        </w:tc>
      </w:tr>
    </w:tbl>
    <w:p w14:paraId="0DF955C1" w14:textId="77777777" w:rsidR="000231FD" w:rsidRDefault="000231FD"/>
    <w:p w14:paraId="315B8071" w14:textId="77777777" w:rsidR="000231FD" w:rsidRDefault="00000000">
      <w:pPr>
        <w:pStyle w:val="Heading1"/>
      </w:pPr>
      <w:r>
        <w:t>1. Executive Summary</w:t>
      </w:r>
    </w:p>
    <w:p w14:paraId="1E5B32CA" w14:textId="77777777" w:rsidR="000231FD" w:rsidRDefault="00000000">
      <w:r>
        <w:t>Pulse AI is a centralized, role-based workforce application for recording employee work hours, validating timesheet data, managing approvals, preparing payroll-ready and invoice-ready outputs, monitoring compliance, and enabling permission-aware AI assistance. The product is intended to reduce manual verification effort, improve visibility of missing or unusual entries, and provide traceable workflows from time entry through downstream finance preparation.</w:t>
      </w:r>
    </w:p>
    <w:p w14:paraId="2BB82AA7" w14:textId="77777777" w:rsidR="000231FD" w:rsidRDefault="00000000">
      <w:pPr>
        <w:pStyle w:val="Heading1"/>
      </w:pPr>
      <w:r>
        <w:t>2. Problem Statement</w:t>
      </w:r>
    </w:p>
    <w:p w14:paraId="53491625" w14:textId="77777777" w:rsidR="000231FD" w:rsidRDefault="00000000">
      <w:r>
        <w:t>Manual or fragmented timesheet processes can produce incorrect entries, missing submissions, slow managerial review, and additional effort for HR and Finance. Pulse AI addresses these issues through structured time entry, deterministic validation, AI-assisted anomaly detection, approval workflows, notifications, role-based dashboards, and controlled downstream preparation.</w:t>
      </w:r>
    </w:p>
    <w:p w14:paraId="35E35C3D" w14:textId="77777777" w:rsidR="000231FD" w:rsidRDefault="00000000">
      <w:pPr>
        <w:pStyle w:val="Heading1"/>
      </w:pPr>
      <w:r>
        <w:t>3. Product Goals</w:t>
      </w:r>
    </w:p>
    <w:p w14:paraId="6E565EFB" w14:textId="77777777" w:rsidR="000231FD" w:rsidRDefault="00000000">
      <w:pPr>
        <w:pStyle w:val="ListNumber"/>
      </w:pPr>
      <w:r>
        <w:t>Provide a simple centralized experience for employees to record and submit work hours.</w:t>
      </w:r>
    </w:p>
    <w:p w14:paraId="0286C6B0" w14:textId="77777777" w:rsidR="000231FD" w:rsidRDefault="00000000">
      <w:pPr>
        <w:pStyle w:val="ListNumber"/>
      </w:pPr>
      <w:r>
        <w:t>Reduce invalid, incomplete, duplicate, or unusual timesheet entries before downstream processing.</w:t>
      </w:r>
    </w:p>
    <w:p w14:paraId="0780F906" w14:textId="77777777" w:rsidR="000231FD" w:rsidRDefault="00000000">
      <w:pPr>
        <w:pStyle w:val="ListNumber"/>
      </w:pPr>
      <w:r>
        <w:t>Give managers a traceable approval/rejection workflow with clear evidence and revision history.</w:t>
      </w:r>
    </w:p>
    <w:p w14:paraId="79DE1FAA" w14:textId="77777777" w:rsidR="000231FD" w:rsidRDefault="00000000">
      <w:pPr>
        <w:pStyle w:val="ListNumber"/>
      </w:pPr>
      <w:r>
        <w:t>Enable HR to maintain workforce data and monitor submission compliance.</w:t>
      </w:r>
    </w:p>
    <w:p w14:paraId="5971AE57" w14:textId="77777777" w:rsidR="000231FD" w:rsidRDefault="00000000">
      <w:pPr>
        <w:pStyle w:val="ListNumber"/>
      </w:pPr>
      <w:r>
        <w:t>Enable Finance to prepare controlled payroll-ready summaries and invoice drafts from approved time.</w:t>
      </w:r>
    </w:p>
    <w:p w14:paraId="793A1864" w14:textId="77777777" w:rsidR="000231FD" w:rsidRDefault="00000000">
      <w:pPr>
        <w:pStyle w:val="ListNumber"/>
      </w:pPr>
      <w:r>
        <w:t>Provide directors with organization-level operational visibility while respecting sensitive-data permissions.</w:t>
      </w:r>
    </w:p>
    <w:p w14:paraId="44C6BDE6" w14:textId="77777777" w:rsidR="000231FD" w:rsidRDefault="00000000">
      <w:pPr>
        <w:pStyle w:val="ListNumber"/>
      </w:pPr>
      <w:r>
        <w:t>Provide notifications and reminders for actionable workflow events.</w:t>
      </w:r>
    </w:p>
    <w:p w14:paraId="176FE6EA" w14:textId="77777777" w:rsidR="000231FD" w:rsidRDefault="00000000">
      <w:pPr>
        <w:pStyle w:val="ListNumber"/>
      </w:pPr>
      <w:r>
        <w:t>Provide a read-oriented, permission-aware AI assistant for authorized workforce and timesheet questions.</w:t>
      </w:r>
    </w:p>
    <w:p w14:paraId="3AFA67FD" w14:textId="77777777" w:rsidR="000231FD" w:rsidRDefault="00000000">
      <w:pPr>
        <w:pStyle w:val="Heading1"/>
      </w:pPr>
      <w:r>
        <w:t>4. Non-Goals / Boundaries for V1</w:t>
      </w:r>
    </w:p>
    <w:p w14:paraId="33742B9A" w14:textId="77777777" w:rsidR="000231FD" w:rsidRDefault="00000000">
      <w:pPr>
        <w:pStyle w:val="ListBullet"/>
      </w:pPr>
      <w:r>
        <w:t>Pulse AI must not be represented as a full payroll tax engine unless Emerson explicitly confirms those rules.</w:t>
      </w:r>
    </w:p>
    <w:p w14:paraId="0AB992DB" w14:textId="77777777" w:rsidR="000231FD" w:rsidRDefault="00000000">
      <w:pPr>
        <w:pStyle w:val="ListBullet"/>
      </w:pPr>
      <w:r>
        <w:lastRenderedPageBreak/>
        <w:t>AI anomalies do not automatically approve or reject timesheets; accountable users retain decision authority.</w:t>
      </w:r>
    </w:p>
    <w:p w14:paraId="0C43A238" w14:textId="77777777" w:rsidR="000231FD" w:rsidRDefault="00000000">
      <w:pPr>
        <w:pStyle w:val="ListBullet"/>
      </w:pPr>
      <w:r>
        <w:t>The AI assistant must not execute arbitrary database queries or bypass role permissions.</w:t>
      </w:r>
    </w:p>
    <w:p w14:paraId="19B2FCD6" w14:textId="77777777" w:rsidR="000231FD" w:rsidRDefault="00000000">
      <w:pPr>
        <w:pStyle w:val="ListBullet"/>
      </w:pPr>
      <w:r>
        <w:t>ERP, biometric, attendance, Teams/email, and other enterprise integrations remain optional/TBD until interfaces are confirmed.</w:t>
      </w:r>
    </w:p>
    <w:p w14:paraId="029A63F4" w14:textId="77777777" w:rsidR="000231FD" w:rsidRDefault="00000000">
      <w:pPr>
        <w:pStyle w:val="ListBullet"/>
      </w:pPr>
      <w:r>
        <w:t>Exact salary calculation, overtime, leave, bonus, deduction, billing-rate and invoice rules remain TBD.</w:t>
      </w:r>
    </w:p>
    <w:p w14:paraId="77F942AE" w14:textId="77777777" w:rsidR="000231FD" w:rsidRDefault="00000000">
      <w:pPr>
        <w:pStyle w:val="Heading1"/>
      </w:pPr>
      <w:r>
        <w:t>5. Users and Primary Needs</w:t>
      </w:r>
    </w:p>
    <w:tbl>
      <w:tblPr>
        <w:tblStyle w:val="TableGrid"/>
        <w:tblW w:w="0" w:type="auto"/>
        <w:jc w:val="center"/>
        <w:tblLook w:val="04A0" w:firstRow="1" w:lastRow="0" w:firstColumn="1" w:lastColumn="0" w:noHBand="0" w:noVBand="1"/>
      </w:tblPr>
      <w:tblGrid>
        <w:gridCol w:w="1434"/>
        <w:gridCol w:w="5857"/>
        <w:gridCol w:w="3005"/>
      </w:tblGrid>
      <w:tr w:rsidR="000231FD" w14:paraId="783C98E4" w14:textId="77777777">
        <w:trPr>
          <w:jc w:val="center"/>
        </w:trPr>
        <w:tc>
          <w:tcPr>
            <w:tcW w:w="1440" w:type="dxa"/>
            <w:shd w:val="clear" w:color="auto" w:fill="17365D"/>
            <w:vAlign w:val="center"/>
          </w:tcPr>
          <w:p w14:paraId="30801283" w14:textId="77777777" w:rsidR="000231FD" w:rsidRDefault="00000000">
            <w:r>
              <w:rPr>
                <w:b/>
                <w:color w:val="FFFFFF"/>
                <w:sz w:val="16"/>
              </w:rPr>
              <w:t>Role</w:t>
            </w:r>
          </w:p>
        </w:tc>
        <w:tc>
          <w:tcPr>
            <w:tcW w:w="5904" w:type="dxa"/>
            <w:shd w:val="clear" w:color="auto" w:fill="17365D"/>
            <w:vAlign w:val="center"/>
          </w:tcPr>
          <w:p w14:paraId="3C52FB64" w14:textId="77777777" w:rsidR="000231FD" w:rsidRDefault="00000000">
            <w:r>
              <w:rPr>
                <w:b/>
                <w:color w:val="FFFFFF"/>
                <w:sz w:val="16"/>
              </w:rPr>
              <w:t>Primary Needs</w:t>
            </w:r>
          </w:p>
        </w:tc>
        <w:tc>
          <w:tcPr>
            <w:tcW w:w="3024" w:type="dxa"/>
            <w:shd w:val="clear" w:color="auto" w:fill="17365D"/>
            <w:vAlign w:val="center"/>
          </w:tcPr>
          <w:p w14:paraId="5682EFF6" w14:textId="77777777" w:rsidR="000231FD" w:rsidRDefault="00000000">
            <w:r>
              <w:rPr>
                <w:b/>
                <w:color w:val="FFFFFF"/>
                <w:sz w:val="16"/>
              </w:rPr>
              <w:t>Access Principle</w:t>
            </w:r>
          </w:p>
        </w:tc>
      </w:tr>
      <w:tr w:rsidR="000231FD" w14:paraId="6E2E2F12" w14:textId="77777777">
        <w:trPr>
          <w:jc w:val="center"/>
        </w:trPr>
        <w:tc>
          <w:tcPr>
            <w:tcW w:w="1440" w:type="dxa"/>
            <w:vAlign w:val="center"/>
          </w:tcPr>
          <w:p w14:paraId="47C24B94" w14:textId="77777777" w:rsidR="000231FD" w:rsidRDefault="00000000">
            <w:r>
              <w:rPr>
                <w:sz w:val="16"/>
              </w:rPr>
              <w:t>Employee</w:t>
            </w:r>
          </w:p>
        </w:tc>
        <w:tc>
          <w:tcPr>
            <w:tcW w:w="5904" w:type="dxa"/>
            <w:vAlign w:val="center"/>
          </w:tcPr>
          <w:p w14:paraId="03DA4436" w14:textId="77777777" w:rsidR="000231FD" w:rsidRDefault="00000000">
            <w:r>
              <w:rPr>
                <w:sz w:val="16"/>
              </w:rPr>
              <w:t>Enter, save, review and submit own timesheet; see status/history; receive reminders; use permitted AI assistance.</w:t>
            </w:r>
          </w:p>
        </w:tc>
        <w:tc>
          <w:tcPr>
            <w:tcW w:w="3024" w:type="dxa"/>
            <w:vAlign w:val="center"/>
          </w:tcPr>
          <w:p w14:paraId="67777E1E" w14:textId="77777777" w:rsidR="000231FD" w:rsidRDefault="00000000">
            <w:r>
              <w:rPr>
                <w:sz w:val="16"/>
              </w:rPr>
              <w:t>Own records and explicitly authorized data.</w:t>
            </w:r>
          </w:p>
        </w:tc>
      </w:tr>
      <w:tr w:rsidR="000231FD" w14:paraId="3573B863" w14:textId="77777777">
        <w:trPr>
          <w:jc w:val="center"/>
        </w:trPr>
        <w:tc>
          <w:tcPr>
            <w:tcW w:w="1440" w:type="dxa"/>
            <w:shd w:val="clear" w:color="auto" w:fill="F8FAFC"/>
            <w:vAlign w:val="center"/>
          </w:tcPr>
          <w:p w14:paraId="7CD0AE23" w14:textId="77777777" w:rsidR="000231FD" w:rsidRDefault="00000000">
            <w:r>
              <w:rPr>
                <w:sz w:val="16"/>
              </w:rPr>
              <w:t>Manager</w:t>
            </w:r>
          </w:p>
        </w:tc>
        <w:tc>
          <w:tcPr>
            <w:tcW w:w="5904" w:type="dxa"/>
            <w:shd w:val="clear" w:color="auto" w:fill="F8FAFC"/>
            <w:vAlign w:val="center"/>
          </w:tcPr>
          <w:p w14:paraId="6CB5646E" w14:textId="77777777" w:rsidR="000231FD" w:rsidRDefault="00000000">
            <w:r>
              <w:rPr>
                <w:sz w:val="16"/>
              </w:rPr>
              <w:t>Review assigned employees; approve/reject; inspect validation/anomaly evidence; monitor missing submissions.</w:t>
            </w:r>
          </w:p>
        </w:tc>
        <w:tc>
          <w:tcPr>
            <w:tcW w:w="3024" w:type="dxa"/>
            <w:shd w:val="clear" w:color="auto" w:fill="F8FAFC"/>
            <w:vAlign w:val="center"/>
          </w:tcPr>
          <w:p w14:paraId="05DAC993" w14:textId="77777777" w:rsidR="000231FD" w:rsidRDefault="00000000">
            <w:r>
              <w:rPr>
                <w:sz w:val="16"/>
              </w:rPr>
              <w:t>Assigned team/scope only.</w:t>
            </w:r>
          </w:p>
        </w:tc>
      </w:tr>
      <w:tr w:rsidR="000231FD" w14:paraId="43D35B7D" w14:textId="77777777">
        <w:trPr>
          <w:jc w:val="center"/>
        </w:trPr>
        <w:tc>
          <w:tcPr>
            <w:tcW w:w="1440" w:type="dxa"/>
            <w:vAlign w:val="center"/>
          </w:tcPr>
          <w:p w14:paraId="33757958" w14:textId="77777777" w:rsidR="000231FD" w:rsidRDefault="00000000">
            <w:r>
              <w:rPr>
                <w:sz w:val="16"/>
              </w:rPr>
              <w:t>HR</w:t>
            </w:r>
          </w:p>
        </w:tc>
        <w:tc>
          <w:tcPr>
            <w:tcW w:w="5904" w:type="dxa"/>
            <w:vAlign w:val="center"/>
          </w:tcPr>
          <w:p w14:paraId="3CBCF478" w14:textId="77777777" w:rsidR="000231FD" w:rsidRDefault="00000000">
            <w:r>
              <w:rPr>
                <w:sz w:val="16"/>
              </w:rPr>
              <w:t>Maintain employee master data; import/validate workforce data; monitor compliance; audit HR actions.</w:t>
            </w:r>
          </w:p>
        </w:tc>
        <w:tc>
          <w:tcPr>
            <w:tcW w:w="3024" w:type="dxa"/>
            <w:vAlign w:val="center"/>
          </w:tcPr>
          <w:p w14:paraId="37FB6EB8" w14:textId="77777777" w:rsidR="000231FD" w:rsidRDefault="00000000">
            <w:r>
              <w:rPr>
                <w:sz w:val="16"/>
              </w:rPr>
              <w:t>HR scope; compensation only if separately authorized.</w:t>
            </w:r>
          </w:p>
        </w:tc>
      </w:tr>
      <w:tr w:rsidR="000231FD" w14:paraId="25AB8526" w14:textId="77777777">
        <w:trPr>
          <w:jc w:val="center"/>
        </w:trPr>
        <w:tc>
          <w:tcPr>
            <w:tcW w:w="1440" w:type="dxa"/>
            <w:shd w:val="clear" w:color="auto" w:fill="F8FAFC"/>
            <w:vAlign w:val="center"/>
          </w:tcPr>
          <w:p w14:paraId="1E69B1AA" w14:textId="77777777" w:rsidR="000231FD" w:rsidRDefault="00000000">
            <w:r>
              <w:rPr>
                <w:sz w:val="16"/>
              </w:rPr>
              <w:t>Finance</w:t>
            </w:r>
          </w:p>
        </w:tc>
        <w:tc>
          <w:tcPr>
            <w:tcW w:w="5904" w:type="dxa"/>
            <w:shd w:val="clear" w:color="auto" w:fill="F8FAFC"/>
            <w:vAlign w:val="center"/>
          </w:tcPr>
          <w:p w14:paraId="57D185C5" w14:textId="77777777" w:rsidR="000231FD" w:rsidRDefault="00000000">
            <w:r>
              <w:rPr>
                <w:sz w:val="16"/>
              </w:rPr>
              <w:t>View approved hours; prepare payroll-ready exports and invoice drafts; trace outputs to source time.</w:t>
            </w:r>
          </w:p>
        </w:tc>
        <w:tc>
          <w:tcPr>
            <w:tcW w:w="3024" w:type="dxa"/>
            <w:shd w:val="clear" w:color="auto" w:fill="F8FAFC"/>
            <w:vAlign w:val="center"/>
          </w:tcPr>
          <w:p w14:paraId="1C05CD8E" w14:textId="77777777" w:rsidR="000231FD" w:rsidRDefault="00000000">
            <w:r>
              <w:rPr>
                <w:sz w:val="16"/>
              </w:rPr>
              <w:t>Finance-authorized records and restricted fields.</w:t>
            </w:r>
          </w:p>
        </w:tc>
      </w:tr>
      <w:tr w:rsidR="000231FD" w14:paraId="4E404FE4" w14:textId="77777777">
        <w:trPr>
          <w:jc w:val="center"/>
        </w:trPr>
        <w:tc>
          <w:tcPr>
            <w:tcW w:w="1440" w:type="dxa"/>
            <w:vAlign w:val="center"/>
          </w:tcPr>
          <w:p w14:paraId="401FBE00" w14:textId="77777777" w:rsidR="000231FD" w:rsidRDefault="00000000">
            <w:r>
              <w:rPr>
                <w:sz w:val="16"/>
              </w:rPr>
              <w:t>Director</w:t>
            </w:r>
          </w:p>
        </w:tc>
        <w:tc>
          <w:tcPr>
            <w:tcW w:w="5904" w:type="dxa"/>
            <w:vAlign w:val="center"/>
          </w:tcPr>
          <w:p w14:paraId="1CC8CC83" w14:textId="77777777" w:rsidR="000231FD" w:rsidRDefault="00000000">
            <w:r>
              <w:rPr>
                <w:sz w:val="16"/>
              </w:rPr>
              <w:t>View organization-level submission, approval, allocation and exception analytics.</w:t>
            </w:r>
          </w:p>
        </w:tc>
        <w:tc>
          <w:tcPr>
            <w:tcW w:w="3024" w:type="dxa"/>
            <w:vAlign w:val="center"/>
          </w:tcPr>
          <w:p w14:paraId="5E5A6E24" w14:textId="77777777" w:rsidR="000231FD" w:rsidRDefault="00000000">
            <w:r>
              <w:rPr>
                <w:sz w:val="16"/>
              </w:rPr>
              <w:t>Broad reporting scope; sensitive detail remains permission controlled.</w:t>
            </w:r>
          </w:p>
        </w:tc>
      </w:tr>
    </w:tbl>
    <w:p w14:paraId="1445BE7D" w14:textId="77777777" w:rsidR="000231FD" w:rsidRDefault="000231FD"/>
    <w:p w14:paraId="52A98106" w14:textId="77777777" w:rsidR="000231FD" w:rsidRDefault="00000000">
      <w:pPr>
        <w:pStyle w:val="Heading1"/>
      </w:pPr>
      <w:r>
        <w:t>6. End-to-End Product Journey</w:t>
      </w:r>
    </w:p>
    <w:p w14:paraId="4BC7A52F" w14:textId="77777777" w:rsidR="000231FD" w:rsidRDefault="00000000">
      <w:pPr>
        <w:pStyle w:val="ListNumber"/>
      </w:pPr>
      <w:r>
        <w:t>HR establishes or imports employee records and role/scope assignments.</w:t>
      </w:r>
    </w:p>
    <w:p w14:paraId="4518EC64" w14:textId="77777777" w:rsidR="000231FD" w:rsidRDefault="00000000">
      <w:pPr>
        <w:pStyle w:val="ListNumber"/>
      </w:pPr>
      <w:r>
        <w:t>Employee enters work hours in the active timesheet period; the system validates required fields and obvious invalid values.</w:t>
      </w:r>
    </w:p>
    <w:p w14:paraId="68319CE1" w14:textId="77777777" w:rsidR="000231FD" w:rsidRDefault="00000000">
      <w:pPr>
        <w:pStyle w:val="ListNumber"/>
      </w:pPr>
      <w:r>
        <w:t>AI/detection services may flag unusual patterns, duplicates, missing hours or other configured anomalies.</w:t>
      </w:r>
    </w:p>
    <w:p w14:paraId="525C5ACC" w14:textId="77777777" w:rsidR="000231FD" w:rsidRDefault="00000000">
      <w:pPr>
        <w:pStyle w:val="ListNumber"/>
      </w:pPr>
      <w:r>
        <w:t>Employee reviews and submits the period.</w:t>
      </w:r>
    </w:p>
    <w:p w14:paraId="3C143600" w14:textId="77777777" w:rsidR="000231FD" w:rsidRDefault="00000000">
      <w:pPr>
        <w:pStyle w:val="ListNumber"/>
      </w:pPr>
      <w:r>
        <w:t>The submitted timesheet is routed to the appropriate manager approval workflow.</w:t>
      </w:r>
    </w:p>
    <w:p w14:paraId="6E687B6F" w14:textId="77777777" w:rsidR="000231FD" w:rsidRDefault="00000000">
      <w:pPr>
        <w:pStyle w:val="ListNumber"/>
      </w:pPr>
      <w:r>
        <w:t>Manager reviews evidence and approves or rejects with a reason; rejected submissions return to the employee for correction/resubmission.</w:t>
      </w:r>
    </w:p>
    <w:p w14:paraId="39543E92" w14:textId="77777777" w:rsidR="000231FD" w:rsidRDefault="00000000">
      <w:pPr>
        <w:pStyle w:val="ListNumber"/>
      </w:pPr>
      <w:r>
        <w:t>Approved time becomes eligible for authorized Finance preparation workflows.</w:t>
      </w:r>
    </w:p>
    <w:p w14:paraId="6FF13A95" w14:textId="77777777" w:rsidR="000231FD" w:rsidRDefault="00000000">
      <w:pPr>
        <w:pStyle w:val="ListNumber"/>
      </w:pPr>
      <w:r>
        <w:t>Finance previews payroll-ready exports and/or invoice drafts, with traceability back to approved source entries.</w:t>
      </w:r>
    </w:p>
    <w:p w14:paraId="14615447" w14:textId="77777777" w:rsidR="000231FD" w:rsidRDefault="00000000">
      <w:pPr>
        <w:pStyle w:val="ListNumber"/>
      </w:pPr>
      <w:r>
        <w:t>Dashboards, notifications, audit history and the AI assistant provide role-appropriate visibility throughout.</w:t>
      </w:r>
    </w:p>
    <w:p w14:paraId="74EADBDD" w14:textId="77777777" w:rsidR="000231FD" w:rsidRDefault="00000000">
      <w:pPr>
        <w:pStyle w:val="Heading1"/>
      </w:pPr>
      <w:r>
        <w:t>7. Product Requirements by Capability</w:t>
      </w:r>
    </w:p>
    <w:tbl>
      <w:tblPr>
        <w:tblStyle w:val="TableGrid"/>
        <w:tblW w:w="0" w:type="auto"/>
        <w:jc w:val="center"/>
        <w:tblLook w:val="04A0" w:firstRow="1" w:lastRow="0" w:firstColumn="1" w:lastColumn="0" w:noHBand="0" w:noVBand="1"/>
      </w:tblPr>
      <w:tblGrid>
        <w:gridCol w:w="1631"/>
        <w:gridCol w:w="1146"/>
        <w:gridCol w:w="1434"/>
        <w:gridCol w:w="6085"/>
      </w:tblGrid>
      <w:tr w:rsidR="000231FD" w14:paraId="59C6C16E" w14:textId="77777777">
        <w:trPr>
          <w:jc w:val="center"/>
        </w:trPr>
        <w:tc>
          <w:tcPr>
            <w:tcW w:w="1656" w:type="dxa"/>
            <w:shd w:val="clear" w:color="auto" w:fill="17365D"/>
            <w:vAlign w:val="center"/>
          </w:tcPr>
          <w:p w14:paraId="7101B6B3" w14:textId="77777777" w:rsidR="000231FD" w:rsidRDefault="00000000">
            <w:r>
              <w:rPr>
                <w:b/>
                <w:color w:val="FFFFFF"/>
                <w:sz w:val="15"/>
              </w:rPr>
              <w:t>ID</w:t>
            </w:r>
          </w:p>
        </w:tc>
        <w:tc>
          <w:tcPr>
            <w:tcW w:w="1152" w:type="dxa"/>
            <w:shd w:val="clear" w:color="auto" w:fill="17365D"/>
            <w:vAlign w:val="center"/>
          </w:tcPr>
          <w:p w14:paraId="69CAF653" w14:textId="77777777" w:rsidR="000231FD" w:rsidRDefault="00000000">
            <w:r>
              <w:rPr>
                <w:b/>
                <w:color w:val="FFFFFF"/>
                <w:sz w:val="15"/>
              </w:rPr>
              <w:t>Status</w:t>
            </w:r>
          </w:p>
        </w:tc>
        <w:tc>
          <w:tcPr>
            <w:tcW w:w="1440" w:type="dxa"/>
            <w:shd w:val="clear" w:color="auto" w:fill="17365D"/>
            <w:vAlign w:val="center"/>
          </w:tcPr>
          <w:p w14:paraId="2A58AD63" w14:textId="77777777" w:rsidR="000231FD" w:rsidRDefault="00000000">
            <w:r>
              <w:rPr>
                <w:b/>
                <w:color w:val="FFFFFF"/>
                <w:sz w:val="15"/>
              </w:rPr>
              <w:t>Area</w:t>
            </w:r>
          </w:p>
        </w:tc>
        <w:tc>
          <w:tcPr>
            <w:tcW w:w="6192" w:type="dxa"/>
            <w:shd w:val="clear" w:color="auto" w:fill="17365D"/>
            <w:vAlign w:val="center"/>
          </w:tcPr>
          <w:p w14:paraId="270083A3" w14:textId="77777777" w:rsidR="000231FD" w:rsidRDefault="00000000">
            <w:r>
              <w:rPr>
                <w:b/>
                <w:color w:val="FFFFFF"/>
                <w:sz w:val="15"/>
              </w:rPr>
              <w:t>Requirement</w:t>
            </w:r>
          </w:p>
        </w:tc>
      </w:tr>
      <w:tr w:rsidR="000231FD" w14:paraId="7875F9B4" w14:textId="77777777">
        <w:trPr>
          <w:jc w:val="center"/>
        </w:trPr>
        <w:tc>
          <w:tcPr>
            <w:tcW w:w="1656" w:type="dxa"/>
            <w:vAlign w:val="center"/>
          </w:tcPr>
          <w:p w14:paraId="38F78229" w14:textId="77777777" w:rsidR="000231FD" w:rsidRDefault="00000000">
            <w:r>
              <w:rPr>
                <w:sz w:val="15"/>
              </w:rPr>
              <w:t>PRD-AUTH-01</w:t>
            </w:r>
          </w:p>
        </w:tc>
        <w:tc>
          <w:tcPr>
            <w:tcW w:w="1152" w:type="dxa"/>
            <w:vAlign w:val="center"/>
          </w:tcPr>
          <w:p w14:paraId="0A4939A3" w14:textId="77777777" w:rsidR="000231FD" w:rsidRDefault="00000000">
            <w:r>
              <w:rPr>
                <w:sz w:val="15"/>
              </w:rPr>
              <w:t>Confirmed</w:t>
            </w:r>
          </w:p>
        </w:tc>
        <w:tc>
          <w:tcPr>
            <w:tcW w:w="1440" w:type="dxa"/>
            <w:vAlign w:val="center"/>
          </w:tcPr>
          <w:p w14:paraId="3634D46B" w14:textId="77777777" w:rsidR="000231FD" w:rsidRDefault="00000000">
            <w:r>
              <w:rPr>
                <w:sz w:val="15"/>
              </w:rPr>
              <w:t>Authentication</w:t>
            </w:r>
          </w:p>
        </w:tc>
        <w:tc>
          <w:tcPr>
            <w:tcW w:w="6192" w:type="dxa"/>
            <w:vAlign w:val="center"/>
          </w:tcPr>
          <w:p w14:paraId="23C5DB2C" w14:textId="77777777" w:rsidR="000231FD" w:rsidRDefault="00000000">
            <w:r>
              <w:rPr>
                <w:sz w:val="15"/>
              </w:rPr>
              <w:t>Users shall authenticate before accessing protected product functions.</w:t>
            </w:r>
          </w:p>
        </w:tc>
      </w:tr>
      <w:tr w:rsidR="000231FD" w14:paraId="52F9286F" w14:textId="77777777">
        <w:trPr>
          <w:jc w:val="center"/>
        </w:trPr>
        <w:tc>
          <w:tcPr>
            <w:tcW w:w="1656" w:type="dxa"/>
            <w:shd w:val="clear" w:color="auto" w:fill="F8FAFC"/>
            <w:vAlign w:val="center"/>
          </w:tcPr>
          <w:p w14:paraId="60F95C9C" w14:textId="77777777" w:rsidR="000231FD" w:rsidRDefault="00000000">
            <w:r>
              <w:rPr>
                <w:sz w:val="15"/>
              </w:rPr>
              <w:t>PRD-AUTH-02</w:t>
            </w:r>
          </w:p>
        </w:tc>
        <w:tc>
          <w:tcPr>
            <w:tcW w:w="1152" w:type="dxa"/>
            <w:shd w:val="clear" w:color="auto" w:fill="F8FAFC"/>
            <w:vAlign w:val="center"/>
          </w:tcPr>
          <w:p w14:paraId="5962AE01" w14:textId="77777777" w:rsidR="000231FD" w:rsidRDefault="00000000">
            <w:r>
              <w:rPr>
                <w:sz w:val="15"/>
              </w:rPr>
              <w:t>Confirmed</w:t>
            </w:r>
          </w:p>
        </w:tc>
        <w:tc>
          <w:tcPr>
            <w:tcW w:w="1440" w:type="dxa"/>
            <w:shd w:val="clear" w:color="auto" w:fill="F8FAFC"/>
            <w:vAlign w:val="center"/>
          </w:tcPr>
          <w:p w14:paraId="39BA3454" w14:textId="77777777" w:rsidR="000231FD" w:rsidRDefault="00000000">
            <w:r>
              <w:rPr>
                <w:sz w:val="15"/>
              </w:rPr>
              <w:t>Authorization</w:t>
            </w:r>
          </w:p>
        </w:tc>
        <w:tc>
          <w:tcPr>
            <w:tcW w:w="6192" w:type="dxa"/>
            <w:shd w:val="clear" w:color="auto" w:fill="F8FAFC"/>
            <w:vAlign w:val="center"/>
          </w:tcPr>
          <w:p w14:paraId="37765DCC" w14:textId="77777777" w:rsidR="000231FD" w:rsidRDefault="00000000">
            <w:r>
              <w:rPr>
                <w:sz w:val="15"/>
              </w:rPr>
              <w:t>Role- and scope-based authorization shall restrict employee, timesheet, salary/compensation and organization data.</w:t>
            </w:r>
          </w:p>
        </w:tc>
      </w:tr>
      <w:tr w:rsidR="000231FD" w14:paraId="2668C899" w14:textId="77777777">
        <w:trPr>
          <w:jc w:val="center"/>
        </w:trPr>
        <w:tc>
          <w:tcPr>
            <w:tcW w:w="1656" w:type="dxa"/>
            <w:vAlign w:val="center"/>
          </w:tcPr>
          <w:p w14:paraId="3B91158C" w14:textId="77777777" w:rsidR="000231FD" w:rsidRDefault="00000000">
            <w:r>
              <w:rPr>
                <w:sz w:val="15"/>
              </w:rPr>
              <w:t>PRD-TS-01</w:t>
            </w:r>
          </w:p>
        </w:tc>
        <w:tc>
          <w:tcPr>
            <w:tcW w:w="1152" w:type="dxa"/>
            <w:vAlign w:val="center"/>
          </w:tcPr>
          <w:p w14:paraId="47F472ED" w14:textId="77777777" w:rsidR="000231FD" w:rsidRDefault="00000000">
            <w:r>
              <w:rPr>
                <w:sz w:val="15"/>
              </w:rPr>
              <w:t>Confirmed</w:t>
            </w:r>
          </w:p>
        </w:tc>
        <w:tc>
          <w:tcPr>
            <w:tcW w:w="1440" w:type="dxa"/>
            <w:vAlign w:val="center"/>
          </w:tcPr>
          <w:p w14:paraId="07E9CA7D" w14:textId="77777777" w:rsidR="000231FD" w:rsidRDefault="00000000">
            <w:r>
              <w:rPr>
                <w:sz w:val="15"/>
              </w:rPr>
              <w:t>Timesheet</w:t>
            </w:r>
          </w:p>
        </w:tc>
        <w:tc>
          <w:tcPr>
            <w:tcW w:w="6192" w:type="dxa"/>
            <w:vAlign w:val="center"/>
          </w:tcPr>
          <w:p w14:paraId="2F09CF77" w14:textId="77777777" w:rsidR="000231FD" w:rsidRDefault="00000000">
            <w:r>
              <w:rPr>
                <w:sz w:val="15"/>
              </w:rPr>
              <w:t>Employees shall enter and submit working hours associated with their employee identity and period.</w:t>
            </w:r>
          </w:p>
        </w:tc>
      </w:tr>
      <w:tr w:rsidR="000231FD" w14:paraId="04E59B7C" w14:textId="77777777">
        <w:trPr>
          <w:jc w:val="center"/>
        </w:trPr>
        <w:tc>
          <w:tcPr>
            <w:tcW w:w="1656" w:type="dxa"/>
            <w:shd w:val="clear" w:color="auto" w:fill="F8FAFC"/>
            <w:vAlign w:val="center"/>
          </w:tcPr>
          <w:p w14:paraId="1CE44A2F" w14:textId="77777777" w:rsidR="000231FD" w:rsidRDefault="00000000">
            <w:r>
              <w:rPr>
                <w:sz w:val="15"/>
              </w:rPr>
              <w:t>PRD-TS-02</w:t>
            </w:r>
          </w:p>
        </w:tc>
        <w:tc>
          <w:tcPr>
            <w:tcW w:w="1152" w:type="dxa"/>
            <w:shd w:val="clear" w:color="auto" w:fill="F8FAFC"/>
            <w:vAlign w:val="center"/>
          </w:tcPr>
          <w:p w14:paraId="7CFEB42E" w14:textId="77777777" w:rsidR="000231FD" w:rsidRDefault="00000000">
            <w:r>
              <w:rPr>
                <w:sz w:val="15"/>
              </w:rPr>
              <w:t>Proposed</w:t>
            </w:r>
          </w:p>
        </w:tc>
        <w:tc>
          <w:tcPr>
            <w:tcW w:w="1440" w:type="dxa"/>
            <w:shd w:val="clear" w:color="auto" w:fill="F8FAFC"/>
            <w:vAlign w:val="center"/>
          </w:tcPr>
          <w:p w14:paraId="52533103" w14:textId="77777777" w:rsidR="000231FD" w:rsidRDefault="00000000">
            <w:r>
              <w:rPr>
                <w:sz w:val="15"/>
              </w:rPr>
              <w:t>Drafting</w:t>
            </w:r>
          </w:p>
        </w:tc>
        <w:tc>
          <w:tcPr>
            <w:tcW w:w="6192" w:type="dxa"/>
            <w:shd w:val="clear" w:color="auto" w:fill="F8FAFC"/>
            <w:vAlign w:val="center"/>
          </w:tcPr>
          <w:p w14:paraId="5C8C13EF" w14:textId="77777777" w:rsidR="000231FD" w:rsidRDefault="00000000">
            <w:r>
              <w:rPr>
                <w:sz w:val="15"/>
              </w:rPr>
              <w:t>The product should support a draft-to-review-to-submit journey with visible save/autosave state.</w:t>
            </w:r>
          </w:p>
        </w:tc>
      </w:tr>
      <w:tr w:rsidR="000231FD" w14:paraId="34BCE448" w14:textId="77777777">
        <w:trPr>
          <w:jc w:val="center"/>
        </w:trPr>
        <w:tc>
          <w:tcPr>
            <w:tcW w:w="1656" w:type="dxa"/>
            <w:vAlign w:val="center"/>
          </w:tcPr>
          <w:p w14:paraId="778A877C" w14:textId="77777777" w:rsidR="000231FD" w:rsidRDefault="00000000">
            <w:r>
              <w:rPr>
                <w:sz w:val="15"/>
              </w:rPr>
              <w:t>PRD-VAL-01</w:t>
            </w:r>
          </w:p>
        </w:tc>
        <w:tc>
          <w:tcPr>
            <w:tcW w:w="1152" w:type="dxa"/>
            <w:vAlign w:val="center"/>
          </w:tcPr>
          <w:p w14:paraId="187C9D08" w14:textId="77777777" w:rsidR="000231FD" w:rsidRDefault="00000000">
            <w:r>
              <w:rPr>
                <w:sz w:val="15"/>
              </w:rPr>
              <w:t>Confirmed</w:t>
            </w:r>
          </w:p>
        </w:tc>
        <w:tc>
          <w:tcPr>
            <w:tcW w:w="1440" w:type="dxa"/>
            <w:vAlign w:val="center"/>
          </w:tcPr>
          <w:p w14:paraId="7FA0EE7B" w14:textId="77777777" w:rsidR="000231FD" w:rsidRDefault="00000000">
            <w:r>
              <w:rPr>
                <w:sz w:val="15"/>
              </w:rPr>
              <w:t>Validation</w:t>
            </w:r>
          </w:p>
        </w:tc>
        <w:tc>
          <w:tcPr>
            <w:tcW w:w="6192" w:type="dxa"/>
            <w:vAlign w:val="center"/>
          </w:tcPr>
          <w:p w14:paraId="5BE9D5D3" w14:textId="77777777" w:rsidR="000231FD" w:rsidRDefault="00000000">
            <w:r>
              <w:rPr>
                <w:sz w:val="15"/>
              </w:rPr>
              <w:t>The product shall prevent/flag invalid numeric values, negative hours and missing required fields; exact hour limits are configurable/TBD.</w:t>
            </w:r>
          </w:p>
        </w:tc>
      </w:tr>
      <w:tr w:rsidR="000231FD" w14:paraId="6B137941" w14:textId="77777777">
        <w:trPr>
          <w:jc w:val="center"/>
        </w:trPr>
        <w:tc>
          <w:tcPr>
            <w:tcW w:w="1656" w:type="dxa"/>
            <w:shd w:val="clear" w:color="auto" w:fill="F8FAFC"/>
            <w:vAlign w:val="center"/>
          </w:tcPr>
          <w:p w14:paraId="4D8E75D2" w14:textId="77777777" w:rsidR="000231FD" w:rsidRDefault="00000000">
            <w:r>
              <w:rPr>
                <w:sz w:val="15"/>
              </w:rPr>
              <w:t>PRD-VAL-02</w:t>
            </w:r>
          </w:p>
        </w:tc>
        <w:tc>
          <w:tcPr>
            <w:tcW w:w="1152" w:type="dxa"/>
            <w:shd w:val="clear" w:color="auto" w:fill="F8FAFC"/>
            <w:vAlign w:val="center"/>
          </w:tcPr>
          <w:p w14:paraId="6D4AE70E" w14:textId="77777777" w:rsidR="000231FD" w:rsidRDefault="00000000">
            <w:r>
              <w:rPr>
                <w:sz w:val="15"/>
              </w:rPr>
              <w:t>Confirmed</w:t>
            </w:r>
          </w:p>
        </w:tc>
        <w:tc>
          <w:tcPr>
            <w:tcW w:w="1440" w:type="dxa"/>
            <w:shd w:val="clear" w:color="auto" w:fill="F8FAFC"/>
            <w:vAlign w:val="center"/>
          </w:tcPr>
          <w:p w14:paraId="6D8F0842" w14:textId="77777777" w:rsidR="000231FD" w:rsidRDefault="00000000">
            <w:r>
              <w:rPr>
                <w:sz w:val="15"/>
              </w:rPr>
              <w:t>AI Validation</w:t>
            </w:r>
          </w:p>
        </w:tc>
        <w:tc>
          <w:tcPr>
            <w:tcW w:w="6192" w:type="dxa"/>
            <w:shd w:val="clear" w:color="auto" w:fill="F8FAFC"/>
            <w:vAlign w:val="center"/>
          </w:tcPr>
          <w:p w14:paraId="233CB5B4" w14:textId="77777777" w:rsidR="000231FD" w:rsidRDefault="00000000">
            <w:r>
              <w:rPr>
                <w:sz w:val="15"/>
              </w:rPr>
              <w:t>The product shall support detection/flagging of missing hours, duplicate entries and unusual patterns.</w:t>
            </w:r>
          </w:p>
        </w:tc>
      </w:tr>
      <w:tr w:rsidR="000231FD" w14:paraId="513C0DB6" w14:textId="77777777">
        <w:trPr>
          <w:jc w:val="center"/>
        </w:trPr>
        <w:tc>
          <w:tcPr>
            <w:tcW w:w="1656" w:type="dxa"/>
            <w:vAlign w:val="center"/>
          </w:tcPr>
          <w:p w14:paraId="651F9BA9" w14:textId="77777777" w:rsidR="000231FD" w:rsidRDefault="00000000">
            <w:r>
              <w:rPr>
                <w:sz w:val="15"/>
              </w:rPr>
              <w:t>PRD-APP-01</w:t>
            </w:r>
          </w:p>
        </w:tc>
        <w:tc>
          <w:tcPr>
            <w:tcW w:w="1152" w:type="dxa"/>
            <w:vAlign w:val="center"/>
          </w:tcPr>
          <w:p w14:paraId="08A395B6" w14:textId="77777777" w:rsidR="000231FD" w:rsidRDefault="00000000">
            <w:r>
              <w:rPr>
                <w:sz w:val="15"/>
              </w:rPr>
              <w:t>Confirmed</w:t>
            </w:r>
          </w:p>
        </w:tc>
        <w:tc>
          <w:tcPr>
            <w:tcW w:w="1440" w:type="dxa"/>
            <w:vAlign w:val="center"/>
          </w:tcPr>
          <w:p w14:paraId="06B32F80" w14:textId="77777777" w:rsidR="000231FD" w:rsidRDefault="00000000">
            <w:r>
              <w:rPr>
                <w:sz w:val="15"/>
              </w:rPr>
              <w:t>Approval</w:t>
            </w:r>
          </w:p>
        </w:tc>
        <w:tc>
          <w:tcPr>
            <w:tcW w:w="6192" w:type="dxa"/>
            <w:vAlign w:val="center"/>
          </w:tcPr>
          <w:p w14:paraId="233206D0" w14:textId="77777777" w:rsidR="000231FD" w:rsidRDefault="00000000">
            <w:r>
              <w:rPr>
                <w:sz w:val="15"/>
              </w:rPr>
              <w:t>Submitted entries shall be routed for managerial sign-off; exact approval levels are TBD.</w:t>
            </w:r>
          </w:p>
        </w:tc>
      </w:tr>
      <w:tr w:rsidR="000231FD" w14:paraId="1DEBB96C" w14:textId="77777777">
        <w:trPr>
          <w:jc w:val="center"/>
        </w:trPr>
        <w:tc>
          <w:tcPr>
            <w:tcW w:w="1656" w:type="dxa"/>
            <w:shd w:val="clear" w:color="auto" w:fill="F8FAFC"/>
            <w:vAlign w:val="center"/>
          </w:tcPr>
          <w:p w14:paraId="07E6E925" w14:textId="77777777" w:rsidR="000231FD" w:rsidRDefault="00000000">
            <w:r>
              <w:rPr>
                <w:sz w:val="15"/>
              </w:rPr>
              <w:lastRenderedPageBreak/>
              <w:t>PRD-APP-02</w:t>
            </w:r>
          </w:p>
        </w:tc>
        <w:tc>
          <w:tcPr>
            <w:tcW w:w="1152" w:type="dxa"/>
            <w:shd w:val="clear" w:color="auto" w:fill="F8FAFC"/>
            <w:vAlign w:val="center"/>
          </w:tcPr>
          <w:p w14:paraId="408AE4BE" w14:textId="77777777" w:rsidR="000231FD" w:rsidRDefault="00000000">
            <w:r>
              <w:rPr>
                <w:sz w:val="15"/>
              </w:rPr>
              <w:t>Proposed</w:t>
            </w:r>
          </w:p>
        </w:tc>
        <w:tc>
          <w:tcPr>
            <w:tcW w:w="1440" w:type="dxa"/>
            <w:shd w:val="clear" w:color="auto" w:fill="F8FAFC"/>
            <w:vAlign w:val="center"/>
          </w:tcPr>
          <w:p w14:paraId="2B761E9F" w14:textId="77777777" w:rsidR="000231FD" w:rsidRDefault="00000000">
            <w:r>
              <w:rPr>
                <w:sz w:val="15"/>
              </w:rPr>
              <w:t>Rejection</w:t>
            </w:r>
          </w:p>
        </w:tc>
        <w:tc>
          <w:tcPr>
            <w:tcW w:w="6192" w:type="dxa"/>
            <w:shd w:val="clear" w:color="auto" w:fill="F8FAFC"/>
            <w:vAlign w:val="center"/>
          </w:tcPr>
          <w:p w14:paraId="6D818C2E" w14:textId="77777777" w:rsidR="000231FD" w:rsidRDefault="00000000">
            <w:r>
              <w:rPr>
                <w:sz w:val="15"/>
              </w:rPr>
              <w:t>A rejection should require a reason and support employee correction/resubmission with revision visibility.</w:t>
            </w:r>
          </w:p>
        </w:tc>
      </w:tr>
      <w:tr w:rsidR="000231FD" w14:paraId="5690EE25" w14:textId="77777777">
        <w:trPr>
          <w:jc w:val="center"/>
        </w:trPr>
        <w:tc>
          <w:tcPr>
            <w:tcW w:w="1656" w:type="dxa"/>
            <w:vAlign w:val="center"/>
          </w:tcPr>
          <w:p w14:paraId="77352FAF" w14:textId="77777777" w:rsidR="000231FD" w:rsidRDefault="00000000">
            <w:r>
              <w:rPr>
                <w:sz w:val="15"/>
              </w:rPr>
              <w:t>PRD-NOT-01</w:t>
            </w:r>
          </w:p>
        </w:tc>
        <w:tc>
          <w:tcPr>
            <w:tcW w:w="1152" w:type="dxa"/>
            <w:vAlign w:val="center"/>
          </w:tcPr>
          <w:p w14:paraId="4E734967" w14:textId="77777777" w:rsidR="000231FD" w:rsidRDefault="00000000">
            <w:r>
              <w:rPr>
                <w:sz w:val="15"/>
              </w:rPr>
              <w:t>Confirmed</w:t>
            </w:r>
          </w:p>
        </w:tc>
        <w:tc>
          <w:tcPr>
            <w:tcW w:w="1440" w:type="dxa"/>
            <w:vAlign w:val="center"/>
          </w:tcPr>
          <w:p w14:paraId="37D3E5EF" w14:textId="77777777" w:rsidR="000231FD" w:rsidRDefault="00000000">
            <w:r>
              <w:rPr>
                <w:sz w:val="15"/>
              </w:rPr>
              <w:t>Notifications</w:t>
            </w:r>
          </w:p>
        </w:tc>
        <w:tc>
          <w:tcPr>
            <w:tcW w:w="6192" w:type="dxa"/>
            <w:vAlign w:val="center"/>
          </w:tcPr>
          <w:p w14:paraId="5728E2C8" w14:textId="77777777" w:rsidR="000231FD" w:rsidRDefault="00000000">
            <w:r>
              <w:rPr>
                <w:sz w:val="15"/>
              </w:rPr>
              <w:t>The product shall identify missing submissions and generate actionable alerts/reminders; channels and schedule are TBD.</w:t>
            </w:r>
          </w:p>
        </w:tc>
      </w:tr>
      <w:tr w:rsidR="000231FD" w14:paraId="254FEA86" w14:textId="77777777">
        <w:trPr>
          <w:jc w:val="center"/>
        </w:trPr>
        <w:tc>
          <w:tcPr>
            <w:tcW w:w="1656" w:type="dxa"/>
            <w:shd w:val="clear" w:color="auto" w:fill="F8FAFC"/>
            <w:vAlign w:val="center"/>
          </w:tcPr>
          <w:p w14:paraId="110CD2F7" w14:textId="77777777" w:rsidR="000231FD" w:rsidRDefault="00000000">
            <w:r>
              <w:rPr>
                <w:sz w:val="15"/>
              </w:rPr>
              <w:t>PRD-HR-01</w:t>
            </w:r>
          </w:p>
        </w:tc>
        <w:tc>
          <w:tcPr>
            <w:tcW w:w="1152" w:type="dxa"/>
            <w:shd w:val="clear" w:color="auto" w:fill="F8FAFC"/>
            <w:vAlign w:val="center"/>
          </w:tcPr>
          <w:p w14:paraId="3406192F" w14:textId="77777777" w:rsidR="000231FD" w:rsidRDefault="00000000">
            <w:r>
              <w:rPr>
                <w:sz w:val="15"/>
              </w:rPr>
              <w:t>Confirmed</w:t>
            </w:r>
          </w:p>
        </w:tc>
        <w:tc>
          <w:tcPr>
            <w:tcW w:w="1440" w:type="dxa"/>
            <w:shd w:val="clear" w:color="auto" w:fill="F8FAFC"/>
            <w:vAlign w:val="center"/>
          </w:tcPr>
          <w:p w14:paraId="6900F68A" w14:textId="77777777" w:rsidR="000231FD" w:rsidRDefault="00000000">
            <w:r>
              <w:rPr>
                <w:sz w:val="15"/>
              </w:rPr>
              <w:t>Employee Data</w:t>
            </w:r>
          </w:p>
        </w:tc>
        <w:tc>
          <w:tcPr>
            <w:tcW w:w="6192" w:type="dxa"/>
            <w:shd w:val="clear" w:color="auto" w:fill="F8FAFC"/>
            <w:vAlign w:val="center"/>
          </w:tcPr>
          <w:p w14:paraId="64FEFD7F" w14:textId="77777777" w:rsidR="000231FD" w:rsidRDefault="00000000">
            <w:r>
              <w:rPr>
                <w:sz w:val="15"/>
              </w:rPr>
              <w:t>HR shall be able to upload/manage employee information; exact fields and file format are TBD.</w:t>
            </w:r>
          </w:p>
        </w:tc>
      </w:tr>
      <w:tr w:rsidR="000231FD" w14:paraId="01627E11" w14:textId="77777777">
        <w:trPr>
          <w:jc w:val="center"/>
        </w:trPr>
        <w:tc>
          <w:tcPr>
            <w:tcW w:w="1656" w:type="dxa"/>
            <w:vAlign w:val="center"/>
          </w:tcPr>
          <w:p w14:paraId="05E4D40D" w14:textId="77777777" w:rsidR="000231FD" w:rsidRDefault="00000000">
            <w:r>
              <w:rPr>
                <w:sz w:val="15"/>
              </w:rPr>
              <w:t>PRD-FIN-01</w:t>
            </w:r>
          </w:p>
        </w:tc>
        <w:tc>
          <w:tcPr>
            <w:tcW w:w="1152" w:type="dxa"/>
            <w:vAlign w:val="center"/>
          </w:tcPr>
          <w:p w14:paraId="36A7A122" w14:textId="77777777" w:rsidR="000231FD" w:rsidRDefault="00000000">
            <w:r>
              <w:rPr>
                <w:sz w:val="15"/>
              </w:rPr>
              <w:t>Confirmed</w:t>
            </w:r>
          </w:p>
        </w:tc>
        <w:tc>
          <w:tcPr>
            <w:tcW w:w="1440" w:type="dxa"/>
            <w:vAlign w:val="center"/>
          </w:tcPr>
          <w:p w14:paraId="57DD67D9" w14:textId="77777777" w:rsidR="000231FD" w:rsidRDefault="00000000">
            <w:r>
              <w:rPr>
                <w:sz w:val="15"/>
              </w:rPr>
              <w:t>Finance</w:t>
            </w:r>
          </w:p>
        </w:tc>
        <w:tc>
          <w:tcPr>
            <w:tcW w:w="6192" w:type="dxa"/>
            <w:vAlign w:val="center"/>
          </w:tcPr>
          <w:p w14:paraId="63E5C925" w14:textId="77777777" w:rsidR="000231FD" w:rsidRDefault="00000000">
            <w:r>
              <w:rPr>
                <w:sz w:val="15"/>
              </w:rPr>
              <w:t>Approved work-hour data shall support payroll-ready summaries and invoice preparation.</w:t>
            </w:r>
          </w:p>
        </w:tc>
      </w:tr>
      <w:tr w:rsidR="000231FD" w14:paraId="01FF8DBD" w14:textId="77777777">
        <w:trPr>
          <w:jc w:val="center"/>
        </w:trPr>
        <w:tc>
          <w:tcPr>
            <w:tcW w:w="1656" w:type="dxa"/>
            <w:shd w:val="clear" w:color="auto" w:fill="F8FAFC"/>
            <w:vAlign w:val="center"/>
          </w:tcPr>
          <w:p w14:paraId="3A8AFBB0" w14:textId="77777777" w:rsidR="000231FD" w:rsidRDefault="00000000">
            <w:r>
              <w:rPr>
                <w:sz w:val="15"/>
              </w:rPr>
              <w:t>PRD-FIN-02</w:t>
            </w:r>
          </w:p>
        </w:tc>
        <w:tc>
          <w:tcPr>
            <w:tcW w:w="1152" w:type="dxa"/>
            <w:shd w:val="clear" w:color="auto" w:fill="F8FAFC"/>
            <w:vAlign w:val="center"/>
          </w:tcPr>
          <w:p w14:paraId="00E65A8C" w14:textId="77777777" w:rsidR="000231FD" w:rsidRDefault="00000000">
            <w:r>
              <w:rPr>
                <w:sz w:val="15"/>
              </w:rPr>
              <w:t>Proposed</w:t>
            </w:r>
          </w:p>
        </w:tc>
        <w:tc>
          <w:tcPr>
            <w:tcW w:w="1440" w:type="dxa"/>
            <w:shd w:val="clear" w:color="auto" w:fill="F8FAFC"/>
            <w:vAlign w:val="center"/>
          </w:tcPr>
          <w:p w14:paraId="202C5001" w14:textId="77777777" w:rsidR="000231FD" w:rsidRDefault="00000000">
            <w:r>
              <w:rPr>
                <w:sz w:val="15"/>
              </w:rPr>
              <w:t>Traceability</w:t>
            </w:r>
          </w:p>
        </w:tc>
        <w:tc>
          <w:tcPr>
            <w:tcW w:w="6192" w:type="dxa"/>
            <w:shd w:val="clear" w:color="auto" w:fill="F8FAFC"/>
            <w:vAlign w:val="center"/>
          </w:tcPr>
          <w:p w14:paraId="5F05F11B" w14:textId="77777777" w:rsidR="000231FD" w:rsidRDefault="00000000">
            <w:r>
              <w:rPr>
                <w:sz w:val="15"/>
              </w:rPr>
              <w:t>Finance outputs should visibly trace to approved source timesheets and exclude ineligible/unapproved time.</w:t>
            </w:r>
          </w:p>
        </w:tc>
      </w:tr>
      <w:tr w:rsidR="000231FD" w14:paraId="600AC35A" w14:textId="77777777">
        <w:trPr>
          <w:jc w:val="center"/>
        </w:trPr>
        <w:tc>
          <w:tcPr>
            <w:tcW w:w="1656" w:type="dxa"/>
            <w:vAlign w:val="center"/>
          </w:tcPr>
          <w:p w14:paraId="43ED3D43" w14:textId="77777777" w:rsidR="000231FD" w:rsidRDefault="00000000">
            <w:r>
              <w:rPr>
                <w:sz w:val="15"/>
              </w:rPr>
              <w:t>PRD-ANA-01</w:t>
            </w:r>
          </w:p>
        </w:tc>
        <w:tc>
          <w:tcPr>
            <w:tcW w:w="1152" w:type="dxa"/>
            <w:vAlign w:val="center"/>
          </w:tcPr>
          <w:p w14:paraId="7F54169E" w14:textId="77777777" w:rsidR="000231FD" w:rsidRDefault="00000000">
            <w:r>
              <w:rPr>
                <w:sz w:val="15"/>
              </w:rPr>
              <w:t>Confirmed</w:t>
            </w:r>
          </w:p>
        </w:tc>
        <w:tc>
          <w:tcPr>
            <w:tcW w:w="1440" w:type="dxa"/>
            <w:vAlign w:val="center"/>
          </w:tcPr>
          <w:p w14:paraId="57F4B617" w14:textId="77777777" w:rsidR="000231FD" w:rsidRDefault="00000000">
            <w:r>
              <w:rPr>
                <w:sz w:val="15"/>
              </w:rPr>
              <w:t>Dashboards</w:t>
            </w:r>
          </w:p>
        </w:tc>
        <w:tc>
          <w:tcPr>
            <w:tcW w:w="6192" w:type="dxa"/>
            <w:vAlign w:val="center"/>
          </w:tcPr>
          <w:p w14:paraId="61FA7296" w14:textId="77777777" w:rsidR="000231FD" w:rsidRDefault="00000000">
            <w:r>
              <w:rPr>
                <w:sz w:val="15"/>
              </w:rPr>
              <w:t>Role-based dashboards shall provide submission, approval and relevant workforce insights.</w:t>
            </w:r>
          </w:p>
        </w:tc>
      </w:tr>
      <w:tr w:rsidR="000231FD" w14:paraId="109E186E" w14:textId="77777777">
        <w:trPr>
          <w:jc w:val="center"/>
        </w:trPr>
        <w:tc>
          <w:tcPr>
            <w:tcW w:w="1656" w:type="dxa"/>
            <w:shd w:val="clear" w:color="auto" w:fill="F8FAFC"/>
            <w:vAlign w:val="center"/>
          </w:tcPr>
          <w:p w14:paraId="17F52BE4" w14:textId="77777777" w:rsidR="000231FD" w:rsidRDefault="00000000">
            <w:r>
              <w:rPr>
                <w:sz w:val="15"/>
              </w:rPr>
              <w:t>PRD-AI-01</w:t>
            </w:r>
          </w:p>
        </w:tc>
        <w:tc>
          <w:tcPr>
            <w:tcW w:w="1152" w:type="dxa"/>
            <w:shd w:val="clear" w:color="auto" w:fill="F8FAFC"/>
            <w:vAlign w:val="center"/>
          </w:tcPr>
          <w:p w14:paraId="33A1754A" w14:textId="77777777" w:rsidR="000231FD" w:rsidRDefault="00000000">
            <w:r>
              <w:rPr>
                <w:sz w:val="15"/>
              </w:rPr>
              <w:t>Confirmed</w:t>
            </w:r>
          </w:p>
        </w:tc>
        <w:tc>
          <w:tcPr>
            <w:tcW w:w="1440" w:type="dxa"/>
            <w:shd w:val="clear" w:color="auto" w:fill="F8FAFC"/>
            <w:vAlign w:val="center"/>
          </w:tcPr>
          <w:p w14:paraId="541D58D8" w14:textId="77777777" w:rsidR="000231FD" w:rsidRDefault="00000000">
            <w:r>
              <w:rPr>
                <w:sz w:val="15"/>
              </w:rPr>
              <w:t>AI Assistant</w:t>
            </w:r>
          </w:p>
        </w:tc>
        <w:tc>
          <w:tcPr>
            <w:tcW w:w="6192" w:type="dxa"/>
            <w:shd w:val="clear" w:color="auto" w:fill="F8FAFC"/>
            <w:vAlign w:val="center"/>
          </w:tcPr>
          <w:p w14:paraId="04E642D2" w14:textId="77777777" w:rsidR="000231FD" w:rsidRDefault="00000000">
            <w:r>
              <w:rPr>
                <w:sz w:val="15"/>
              </w:rPr>
              <w:t>A generative AI assistant shall support authorized queries and summaries without exposing unauthorized information.</w:t>
            </w:r>
          </w:p>
        </w:tc>
      </w:tr>
      <w:tr w:rsidR="000231FD" w14:paraId="7BA415D9" w14:textId="77777777">
        <w:trPr>
          <w:jc w:val="center"/>
        </w:trPr>
        <w:tc>
          <w:tcPr>
            <w:tcW w:w="1656" w:type="dxa"/>
            <w:vAlign w:val="center"/>
          </w:tcPr>
          <w:p w14:paraId="1C1BF8E6" w14:textId="77777777" w:rsidR="000231FD" w:rsidRDefault="00000000">
            <w:r>
              <w:rPr>
                <w:sz w:val="15"/>
              </w:rPr>
              <w:t>PRD-AUD-01</w:t>
            </w:r>
          </w:p>
        </w:tc>
        <w:tc>
          <w:tcPr>
            <w:tcW w:w="1152" w:type="dxa"/>
            <w:vAlign w:val="center"/>
          </w:tcPr>
          <w:p w14:paraId="78284739" w14:textId="77777777" w:rsidR="000231FD" w:rsidRDefault="00000000">
            <w:r>
              <w:rPr>
                <w:sz w:val="15"/>
              </w:rPr>
              <w:t>Proposed</w:t>
            </w:r>
          </w:p>
        </w:tc>
        <w:tc>
          <w:tcPr>
            <w:tcW w:w="1440" w:type="dxa"/>
            <w:vAlign w:val="center"/>
          </w:tcPr>
          <w:p w14:paraId="3C415456" w14:textId="77777777" w:rsidR="000231FD" w:rsidRDefault="00000000">
            <w:r>
              <w:rPr>
                <w:sz w:val="15"/>
              </w:rPr>
              <w:t>Audit</w:t>
            </w:r>
          </w:p>
        </w:tc>
        <w:tc>
          <w:tcPr>
            <w:tcW w:w="6192" w:type="dxa"/>
            <w:vAlign w:val="center"/>
          </w:tcPr>
          <w:p w14:paraId="314D402F" w14:textId="77777777" w:rsidR="000231FD" w:rsidRDefault="00000000">
            <w:r>
              <w:rPr>
                <w:sz w:val="15"/>
              </w:rPr>
              <w:t>Material workflow actions should be auditable, including submissions, approvals/rejections, imports and finance preparation.</w:t>
            </w:r>
          </w:p>
        </w:tc>
      </w:tr>
    </w:tbl>
    <w:p w14:paraId="60E730AC" w14:textId="77777777" w:rsidR="000231FD" w:rsidRDefault="000231FD"/>
    <w:p w14:paraId="204326A7" w14:textId="77777777" w:rsidR="000231FD" w:rsidRDefault="00000000">
      <w:pPr>
        <w:pStyle w:val="Heading1"/>
      </w:pPr>
      <w:r>
        <w:t>8. Proposed Screen / Mockup Requirement Map</w:t>
      </w:r>
    </w:p>
    <w:p w14:paraId="4B2EAB49" w14:textId="77777777" w:rsidR="000231FD" w:rsidRDefault="00000000">
      <w:r>
        <w:t>Because the approved mockup is not currently available, this map is the Version 1 product baseline. It should be reconciled screen-by-screen once the mockup is received.</w:t>
      </w:r>
    </w:p>
    <w:tbl>
      <w:tblPr>
        <w:tblStyle w:val="TableGrid"/>
        <w:tblW w:w="0" w:type="auto"/>
        <w:jc w:val="center"/>
        <w:tblLook w:val="04A0" w:firstRow="1" w:lastRow="0" w:firstColumn="1" w:lastColumn="0" w:noHBand="0" w:noVBand="1"/>
      </w:tblPr>
      <w:tblGrid>
        <w:gridCol w:w="1134"/>
        <w:gridCol w:w="2173"/>
        <w:gridCol w:w="997"/>
        <w:gridCol w:w="5992"/>
      </w:tblGrid>
      <w:tr w:rsidR="000231FD" w14:paraId="34E9BE61" w14:textId="77777777">
        <w:trPr>
          <w:jc w:val="center"/>
        </w:trPr>
        <w:tc>
          <w:tcPr>
            <w:tcW w:w="1152" w:type="dxa"/>
            <w:shd w:val="clear" w:color="auto" w:fill="17365D"/>
            <w:vAlign w:val="center"/>
          </w:tcPr>
          <w:p w14:paraId="586DE875" w14:textId="77777777" w:rsidR="000231FD" w:rsidRDefault="00000000">
            <w:r>
              <w:rPr>
                <w:b/>
                <w:color w:val="FFFFFF"/>
                <w:sz w:val="14"/>
              </w:rPr>
              <w:t>Role</w:t>
            </w:r>
          </w:p>
        </w:tc>
        <w:tc>
          <w:tcPr>
            <w:tcW w:w="2232" w:type="dxa"/>
            <w:shd w:val="clear" w:color="auto" w:fill="17365D"/>
            <w:vAlign w:val="center"/>
          </w:tcPr>
          <w:p w14:paraId="0B7BC1A6" w14:textId="77777777" w:rsidR="000231FD" w:rsidRDefault="00000000">
            <w:r>
              <w:rPr>
                <w:b/>
                <w:color w:val="FFFFFF"/>
                <w:sz w:val="14"/>
              </w:rPr>
              <w:t>Screen</w:t>
            </w:r>
          </w:p>
        </w:tc>
        <w:tc>
          <w:tcPr>
            <w:tcW w:w="1008" w:type="dxa"/>
            <w:shd w:val="clear" w:color="auto" w:fill="17365D"/>
            <w:vAlign w:val="center"/>
          </w:tcPr>
          <w:p w14:paraId="25C0BB6C" w14:textId="77777777" w:rsidR="000231FD" w:rsidRDefault="00000000">
            <w:r>
              <w:rPr>
                <w:b/>
                <w:color w:val="FFFFFF"/>
                <w:sz w:val="14"/>
              </w:rPr>
              <w:t>Status</w:t>
            </w:r>
          </w:p>
        </w:tc>
        <w:tc>
          <w:tcPr>
            <w:tcW w:w="6192" w:type="dxa"/>
            <w:shd w:val="clear" w:color="auto" w:fill="17365D"/>
            <w:vAlign w:val="center"/>
          </w:tcPr>
          <w:p w14:paraId="6DE2E7F6" w14:textId="77777777" w:rsidR="000231FD" w:rsidRDefault="00000000">
            <w:r>
              <w:rPr>
                <w:b/>
                <w:color w:val="FFFFFF"/>
                <w:sz w:val="14"/>
              </w:rPr>
              <w:t>Core Requirement</w:t>
            </w:r>
          </w:p>
        </w:tc>
      </w:tr>
      <w:tr w:rsidR="000231FD" w14:paraId="7E9F2842" w14:textId="77777777">
        <w:trPr>
          <w:jc w:val="center"/>
        </w:trPr>
        <w:tc>
          <w:tcPr>
            <w:tcW w:w="1152" w:type="dxa"/>
            <w:vAlign w:val="center"/>
          </w:tcPr>
          <w:p w14:paraId="06396C61" w14:textId="77777777" w:rsidR="000231FD" w:rsidRDefault="00000000">
            <w:r>
              <w:rPr>
                <w:sz w:val="14"/>
              </w:rPr>
              <w:t>Shared</w:t>
            </w:r>
          </w:p>
        </w:tc>
        <w:tc>
          <w:tcPr>
            <w:tcW w:w="2232" w:type="dxa"/>
            <w:vAlign w:val="center"/>
          </w:tcPr>
          <w:p w14:paraId="63FF703F" w14:textId="77777777" w:rsidR="000231FD" w:rsidRDefault="00000000">
            <w:r>
              <w:rPr>
                <w:sz w:val="14"/>
              </w:rPr>
              <w:t>Login / authentication</w:t>
            </w:r>
          </w:p>
        </w:tc>
        <w:tc>
          <w:tcPr>
            <w:tcW w:w="1008" w:type="dxa"/>
            <w:vAlign w:val="center"/>
          </w:tcPr>
          <w:p w14:paraId="598204C4" w14:textId="77777777" w:rsidR="000231FD" w:rsidRDefault="00000000">
            <w:r>
              <w:rPr>
                <w:sz w:val="14"/>
              </w:rPr>
              <w:t>Proposed</w:t>
            </w:r>
          </w:p>
        </w:tc>
        <w:tc>
          <w:tcPr>
            <w:tcW w:w="6192" w:type="dxa"/>
            <w:vAlign w:val="center"/>
          </w:tcPr>
          <w:p w14:paraId="6BFDB1E9" w14:textId="77777777" w:rsidR="000231FD" w:rsidRDefault="00000000">
            <w:r>
              <w:rPr>
                <w:sz w:val="14"/>
              </w:rPr>
              <w:t>Authentication entry, error state, role-aware post-login routing.</w:t>
            </w:r>
          </w:p>
        </w:tc>
      </w:tr>
      <w:tr w:rsidR="000231FD" w14:paraId="491ACFEE" w14:textId="77777777">
        <w:trPr>
          <w:jc w:val="center"/>
        </w:trPr>
        <w:tc>
          <w:tcPr>
            <w:tcW w:w="1152" w:type="dxa"/>
            <w:shd w:val="clear" w:color="auto" w:fill="F8FAFC"/>
            <w:vAlign w:val="center"/>
          </w:tcPr>
          <w:p w14:paraId="3AD86C7B" w14:textId="77777777" w:rsidR="000231FD" w:rsidRDefault="00000000">
            <w:r>
              <w:rPr>
                <w:sz w:val="14"/>
              </w:rPr>
              <w:t>Shared</w:t>
            </w:r>
          </w:p>
        </w:tc>
        <w:tc>
          <w:tcPr>
            <w:tcW w:w="2232" w:type="dxa"/>
            <w:shd w:val="clear" w:color="auto" w:fill="F8FAFC"/>
            <w:vAlign w:val="center"/>
          </w:tcPr>
          <w:p w14:paraId="1BC671F1" w14:textId="77777777" w:rsidR="000231FD" w:rsidRDefault="00000000">
            <w:r>
              <w:rPr>
                <w:sz w:val="14"/>
              </w:rPr>
              <w:t>Application shell</w:t>
            </w:r>
          </w:p>
        </w:tc>
        <w:tc>
          <w:tcPr>
            <w:tcW w:w="1008" w:type="dxa"/>
            <w:shd w:val="clear" w:color="auto" w:fill="F8FAFC"/>
            <w:vAlign w:val="center"/>
          </w:tcPr>
          <w:p w14:paraId="270DFA6D" w14:textId="77777777" w:rsidR="000231FD" w:rsidRDefault="00000000">
            <w:r>
              <w:rPr>
                <w:sz w:val="14"/>
              </w:rPr>
              <w:t>Proposed</w:t>
            </w:r>
          </w:p>
        </w:tc>
        <w:tc>
          <w:tcPr>
            <w:tcW w:w="6192" w:type="dxa"/>
            <w:shd w:val="clear" w:color="auto" w:fill="F8FAFC"/>
            <w:vAlign w:val="center"/>
          </w:tcPr>
          <w:p w14:paraId="5E4CF333" w14:textId="77777777" w:rsidR="000231FD" w:rsidRDefault="00000000">
            <w:r>
              <w:rPr>
                <w:sz w:val="14"/>
              </w:rPr>
              <w:t>Sidebar/header, current role/scope, notifications, user menu, AI assistant entry.</w:t>
            </w:r>
          </w:p>
        </w:tc>
      </w:tr>
      <w:tr w:rsidR="000231FD" w14:paraId="184C8ED7" w14:textId="77777777">
        <w:trPr>
          <w:jc w:val="center"/>
        </w:trPr>
        <w:tc>
          <w:tcPr>
            <w:tcW w:w="1152" w:type="dxa"/>
            <w:vAlign w:val="center"/>
          </w:tcPr>
          <w:p w14:paraId="24A7C696" w14:textId="77777777" w:rsidR="000231FD" w:rsidRDefault="00000000">
            <w:r>
              <w:rPr>
                <w:sz w:val="14"/>
              </w:rPr>
              <w:t>Employee</w:t>
            </w:r>
          </w:p>
        </w:tc>
        <w:tc>
          <w:tcPr>
            <w:tcW w:w="2232" w:type="dxa"/>
            <w:vAlign w:val="center"/>
          </w:tcPr>
          <w:p w14:paraId="537A3C43" w14:textId="77777777" w:rsidR="000231FD" w:rsidRDefault="00000000">
            <w:r>
              <w:rPr>
                <w:sz w:val="14"/>
              </w:rPr>
              <w:t>Overview</w:t>
            </w:r>
          </w:p>
        </w:tc>
        <w:tc>
          <w:tcPr>
            <w:tcW w:w="1008" w:type="dxa"/>
            <w:vAlign w:val="center"/>
          </w:tcPr>
          <w:p w14:paraId="1366B307" w14:textId="77777777" w:rsidR="000231FD" w:rsidRDefault="00000000">
            <w:r>
              <w:rPr>
                <w:sz w:val="14"/>
              </w:rPr>
              <w:t>Proposed</w:t>
            </w:r>
          </w:p>
        </w:tc>
        <w:tc>
          <w:tcPr>
            <w:tcW w:w="6192" w:type="dxa"/>
            <w:vAlign w:val="center"/>
          </w:tcPr>
          <w:p w14:paraId="65EEE177" w14:textId="77777777" w:rsidR="000231FD" w:rsidRDefault="00000000">
            <w:r>
              <w:rPr>
                <w:sz w:val="14"/>
              </w:rPr>
              <w:t>Current period status, missing-hours alerts, recent submissions and shortcuts.</w:t>
            </w:r>
          </w:p>
        </w:tc>
      </w:tr>
      <w:tr w:rsidR="000231FD" w14:paraId="3B0E7E42" w14:textId="77777777">
        <w:trPr>
          <w:jc w:val="center"/>
        </w:trPr>
        <w:tc>
          <w:tcPr>
            <w:tcW w:w="1152" w:type="dxa"/>
            <w:shd w:val="clear" w:color="auto" w:fill="F8FAFC"/>
            <w:vAlign w:val="center"/>
          </w:tcPr>
          <w:p w14:paraId="4C108434" w14:textId="77777777" w:rsidR="000231FD" w:rsidRDefault="00000000">
            <w:r>
              <w:rPr>
                <w:sz w:val="14"/>
              </w:rPr>
              <w:t>Employee</w:t>
            </w:r>
          </w:p>
        </w:tc>
        <w:tc>
          <w:tcPr>
            <w:tcW w:w="2232" w:type="dxa"/>
            <w:shd w:val="clear" w:color="auto" w:fill="F8FAFC"/>
            <w:vAlign w:val="center"/>
          </w:tcPr>
          <w:p w14:paraId="30AC9E47" w14:textId="77777777" w:rsidR="000231FD" w:rsidRDefault="00000000">
            <w:r>
              <w:rPr>
                <w:sz w:val="14"/>
              </w:rPr>
              <w:t>Weekly timesheet</w:t>
            </w:r>
          </w:p>
        </w:tc>
        <w:tc>
          <w:tcPr>
            <w:tcW w:w="1008" w:type="dxa"/>
            <w:shd w:val="clear" w:color="auto" w:fill="F8FAFC"/>
            <w:vAlign w:val="center"/>
          </w:tcPr>
          <w:p w14:paraId="6940C608" w14:textId="77777777" w:rsidR="000231FD" w:rsidRDefault="00000000">
            <w:r>
              <w:rPr>
                <w:sz w:val="14"/>
              </w:rPr>
              <w:t>Proposed</w:t>
            </w:r>
          </w:p>
        </w:tc>
        <w:tc>
          <w:tcPr>
            <w:tcW w:w="6192" w:type="dxa"/>
            <w:shd w:val="clear" w:color="auto" w:fill="F8FAFC"/>
            <w:vAlign w:val="center"/>
          </w:tcPr>
          <w:p w14:paraId="74FA229B" w14:textId="77777777" w:rsidR="000231FD" w:rsidRDefault="00000000">
            <w:r>
              <w:rPr>
                <w:sz w:val="14"/>
              </w:rPr>
              <w:t>Time-entry grid/day editor, totals, validation, anomaly explanations, save state and submit action.</w:t>
            </w:r>
          </w:p>
        </w:tc>
      </w:tr>
      <w:tr w:rsidR="000231FD" w14:paraId="0193B5D0" w14:textId="77777777">
        <w:trPr>
          <w:jc w:val="center"/>
        </w:trPr>
        <w:tc>
          <w:tcPr>
            <w:tcW w:w="1152" w:type="dxa"/>
            <w:vAlign w:val="center"/>
          </w:tcPr>
          <w:p w14:paraId="360E7DD2" w14:textId="77777777" w:rsidR="000231FD" w:rsidRDefault="00000000">
            <w:r>
              <w:rPr>
                <w:sz w:val="14"/>
              </w:rPr>
              <w:t>Employee</w:t>
            </w:r>
          </w:p>
        </w:tc>
        <w:tc>
          <w:tcPr>
            <w:tcW w:w="2232" w:type="dxa"/>
            <w:vAlign w:val="center"/>
          </w:tcPr>
          <w:p w14:paraId="64FDC4F1" w14:textId="77777777" w:rsidR="000231FD" w:rsidRDefault="00000000">
            <w:r>
              <w:rPr>
                <w:sz w:val="14"/>
              </w:rPr>
              <w:t>Submission review/result</w:t>
            </w:r>
          </w:p>
        </w:tc>
        <w:tc>
          <w:tcPr>
            <w:tcW w:w="1008" w:type="dxa"/>
            <w:vAlign w:val="center"/>
          </w:tcPr>
          <w:p w14:paraId="767941B7" w14:textId="77777777" w:rsidR="000231FD" w:rsidRDefault="00000000">
            <w:r>
              <w:rPr>
                <w:sz w:val="14"/>
              </w:rPr>
              <w:t>Proposed</w:t>
            </w:r>
          </w:p>
        </w:tc>
        <w:tc>
          <w:tcPr>
            <w:tcW w:w="6192" w:type="dxa"/>
            <w:vAlign w:val="center"/>
          </w:tcPr>
          <w:p w14:paraId="24DB0676" w14:textId="77777777" w:rsidR="000231FD" w:rsidRDefault="00000000">
            <w:r>
              <w:rPr>
                <w:sz w:val="14"/>
              </w:rPr>
              <w:t>Period summary, blocking issues/warnings, confirmation and resulting status.</w:t>
            </w:r>
          </w:p>
        </w:tc>
      </w:tr>
      <w:tr w:rsidR="000231FD" w14:paraId="2BBAF1FA" w14:textId="77777777">
        <w:trPr>
          <w:jc w:val="center"/>
        </w:trPr>
        <w:tc>
          <w:tcPr>
            <w:tcW w:w="1152" w:type="dxa"/>
            <w:shd w:val="clear" w:color="auto" w:fill="F8FAFC"/>
            <w:vAlign w:val="center"/>
          </w:tcPr>
          <w:p w14:paraId="1AB290FB" w14:textId="77777777" w:rsidR="000231FD" w:rsidRDefault="00000000">
            <w:r>
              <w:rPr>
                <w:sz w:val="14"/>
              </w:rPr>
              <w:t>Employee</w:t>
            </w:r>
          </w:p>
        </w:tc>
        <w:tc>
          <w:tcPr>
            <w:tcW w:w="2232" w:type="dxa"/>
            <w:shd w:val="clear" w:color="auto" w:fill="F8FAFC"/>
            <w:vAlign w:val="center"/>
          </w:tcPr>
          <w:p w14:paraId="4F70AB4D" w14:textId="77777777" w:rsidR="000231FD" w:rsidRDefault="00000000">
            <w:r>
              <w:rPr>
                <w:sz w:val="14"/>
              </w:rPr>
              <w:t>History/detail</w:t>
            </w:r>
          </w:p>
        </w:tc>
        <w:tc>
          <w:tcPr>
            <w:tcW w:w="1008" w:type="dxa"/>
            <w:shd w:val="clear" w:color="auto" w:fill="F8FAFC"/>
            <w:vAlign w:val="center"/>
          </w:tcPr>
          <w:p w14:paraId="30687E34" w14:textId="77777777" w:rsidR="000231FD" w:rsidRDefault="00000000">
            <w:r>
              <w:rPr>
                <w:sz w:val="14"/>
              </w:rPr>
              <w:t>Proposed</w:t>
            </w:r>
          </w:p>
        </w:tc>
        <w:tc>
          <w:tcPr>
            <w:tcW w:w="6192" w:type="dxa"/>
            <w:shd w:val="clear" w:color="auto" w:fill="F8FAFC"/>
            <w:vAlign w:val="center"/>
          </w:tcPr>
          <w:p w14:paraId="33BE6F27" w14:textId="77777777" w:rsidR="000231FD" w:rsidRDefault="00000000">
            <w:r>
              <w:rPr>
                <w:sz w:val="14"/>
              </w:rPr>
              <w:t>Previous periods, statuses, detail and rejected-period correction/resubmission.</w:t>
            </w:r>
          </w:p>
        </w:tc>
      </w:tr>
      <w:tr w:rsidR="000231FD" w14:paraId="4512AD9F" w14:textId="77777777">
        <w:trPr>
          <w:jc w:val="center"/>
        </w:trPr>
        <w:tc>
          <w:tcPr>
            <w:tcW w:w="1152" w:type="dxa"/>
            <w:vAlign w:val="center"/>
          </w:tcPr>
          <w:p w14:paraId="3DE1D03F" w14:textId="77777777" w:rsidR="000231FD" w:rsidRDefault="00000000">
            <w:r>
              <w:rPr>
                <w:sz w:val="14"/>
              </w:rPr>
              <w:t>Manager</w:t>
            </w:r>
          </w:p>
        </w:tc>
        <w:tc>
          <w:tcPr>
            <w:tcW w:w="2232" w:type="dxa"/>
            <w:vAlign w:val="center"/>
          </w:tcPr>
          <w:p w14:paraId="1AFEE538" w14:textId="77777777" w:rsidR="000231FD" w:rsidRDefault="00000000">
            <w:r>
              <w:rPr>
                <w:sz w:val="14"/>
              </w:rPr>
              <w:t>Overview / approval queue</w:t>
            </w:r>
          </w:p>
        </w:tc>
        <w:tc>
          <w:tcPr>
            <w:tcW w:w="1008" w:type="dxa"/>
            <w:vAlign w:val="center"/>
          </w:tcPr>
          <w:p w14:paraId="3FAC5123" w14:textId="77777777" w:rsidR="000231FD" w:rsidRDefault="00000000">
            <w:r>
              <w:rPr>
                <w:sz w:val="14"/>
              </w:rPr>
              <w:t>Proposed</w:t>
            </w:r>
          </w:p>
        </w:tc>
        <w:tc>
          <w:tcPr>
            <w:tcW w:w="6192" w:type="dxa"/>
            <w:vAlign w:val="center"/>
          </w:tcPr>
          <w:p w14:paraId="50B1839B" w14:textId="77777777" w:rsidR="000231FD" w:rsidRDefault="00000000">
            <w:r>
              <w:rPr>
                <w:sz w:val="14"/>
              </w:rPr>
              <w:t>Pending submissions, filters, missing submissions, anomalies and assigned-team scope.</w:t>
            </w:r>
          </w:p>
        </w:tc>
      </w:tr>
      <w:tr w:rsidR="000231FD" w14:paraId="30E3D142" w14:textId="77777777">
        <w:trPr>
          <w:jc w:val="center"/>
        </w:trPr>
        <w:tc>
          <w:tcPr>
            <w:tcW w:w="1152" w:type="dxa"/>
            <w:shd w:val="clear" w:color="auto" w:fill="F8FAFC"/>
            <w:vAlign w:val="center"/>
          </w:tcPr>
          <w:p w14:paraId="789B7E35" w14:textId="77777777" w:rsidR="000231FD" w:rsidRDefault="00000000">
            <w:r>
              <w:rPr>
                <w:sz w:val="14"/>
              </w:rPr>
              <w:t>Manager</w:t>
            </w:r>
          </w:p>
        </w:tc>
        <w:tc>
          <w:tcPr>
            <w:tcW w:w="2232" w:type="dxa"/>
            <w:shd w:val="clear" w:color="auto" w:fill="F8FAFC"/>
            <w:vAlign w:val="center"/>
          </w:tcPr>
          <w:p w14:paraId="0045A21B" w14:textId="77777777" w:rsidR="000231FD" w:rsidRDefault="00000000">
            <w:r>
              <w:rPr>
                <w:sz w:val="14"/>
              </w:rPr>
              <w:t>Timesheet review</w:t>
            </w:r>
          </w:p>
        </w:tc>
        <w:tc>
          <w:tcPr>
            <w:tcW w:w="1008" w:type="dxa"/>
            <w:shd w:val="clear" w:color="auto" w:fill="F8FAFC"/>
            <w:vAlign w:val="center"/>
          </w:tcPr>
          <w:p w14:paraId="0A689A30" w14:textId="77777777" w:rsidR="000231FD" w:rsidRDefault="00000000">
            <w:r>
              <w:rPr>
                <w:sz w:val="14"/>
              </w:rPr>
              <w:t>Proposed</w:t>
            </w:r>
          </w:p>
        </w:tc>
        <w:tc>
          <w:tcPr>
            <w:tcW w:w="6192" w:type="dxa"/>
            <w:shd w:val="clear" w:color="auto" w:fill="F8FAFC"/>
            <w:vAlign w:val="center"/>
          </w:tcPr>
          <w:p w14:paraId="69EFD5A4" w14:textId="77777777" w:rsidR="000231FD" w:rsidRDefault="00000000">
            <w:r>
              <w:rPr>
                <w:sz w:val="14"/>
              </w:rPr>
              <w:t>Entry detail, validation/anomaly evidence, approve/reject, revision comparison.</w:t>
            </w:r>
          </w:p>
        </w:tc>
      </w:tr>
      <w:tr w:rsidR="000231FD" w14:paraId="57377775" w14:textId="77777777">
        <w:trPr>
          <w:jc w:val="center"/>
        </w:trPr>
        <w:tc>
          <w:tcPr>
            <w:tcW w:w="1152" w:type="dxa"/>
            <w:vAlign w:val="center"/>
          </w:tcPr>
          <w:p w14:paraId="2EDF8F9E" w14:textId="77777777" w:rsidR="000231FD" w:rsidRDefault="00000000">
            <w:r>
              <w:rPr>
                <w:sz w:val="14"/>
              </w:rPr>
              <w:t>HR</w:t>
            </w:r>
          </w:p>
        </w:tc>
        <w:tc>
          <w:tcPr>
            <w:tcW w:w="2232" w:type="dxa"/>
            <w:vAlign w:val="center"/>
          </w:tcPr>
          <w:p w14:paraId="5195748B" w14:textId="77777777" w:rsidR="000231FD" w:rsidRDefault="00000000">
            <w:r>
              <w:rPr>
                <w:sz w:val="14"/>
              </w:rPr>
              <w:t>Overview / employee directory</w:t>
            </w:r>
          </w:p>
        </w:tc>
        <w:tc>
          <w:tcPr>
            <w:tcW w:w="1008" w:type="dxa"/>
            <w:vAlign w:val="center"/>
          </w:tcPr>
          <w:p w14:paraId="6DA4D1A9" w14:textId="77777777" w:rsidR="000231FD" w:rsidRDefault="00000000">
            <w:r>
              <w:rPr>
                <w:sz w:val="14"/>
              </w:rPr>
              <w:t>Proposed</w:t>
            </w:r>
          </w:p>
        </w:tc>
        <w:tc>
          <w:tcPr>
            <w:tcW w:w="6192" w:type="dxa"/>
            <w:vAlign w:val="center"/>
          </w:tcPr>
          <w:p w14:paraId="670C2013" w14:textId="77777777" w:rsidR="000231FD" w:rsidRDefault="00000000">
            <w:r>
              <w:rPr>
                <w:sz w:val="14"/>
              </w:rPr>
              <w:t>Employee search/filter/detail and compliance indicators.</w:t>
            </w:r>
          </w:p>
        </w:tc>
      </w:tr>
      <w:tr w:rsidR="000231FD" w14:paraId="4B37270F" w14:textId="77777777">
        <w:trPr>
          <w:jc w:val="center"/>
        </w:trPr>
        <w:tc>
          <w:tcPr>
            <w:tcW w:w="1152" w:type="dxa"/>
            <w:shd w:val="clear" w:color="auto" w:fill="F8FAFC"/>
            <w:vAlign w:val="center"/>
          </w:tcPr>
          <w:p w14:paraId="05EE9554" w14:textId="77777777" w:rsidR="000231FD" w:rsidRDefault="00000000">
            <w:r>
              <w:rPr>
                <w:sz w:val="14"/>
              </w:rPr>
              <w:t>HR</w:t>
            </w:r>
          </w:p>
        </w:tc>
        <w:tc>
          <w:tcPr>
            <w:tcW w:w="2232" w:type="dxa"/>
            <w:shd w:val="clear" w:color="auto" w:fill="F8FAFC"/>
            <w:vAlign w:val="center"/>
          </w:tcPr>
          <w:p w14:paraId="2CE3787B" w14:textId="77777777" w:rsidR="000231FD" w:rsidRDefault="00000000">
            <w:r>
              <w:rPr>
                <w:sz w:val="14"/>
              </w:rPr>
              <w:t>Import workflow</w:t>
            </w:r>
          </w:p>
        </w:tc>
        <w:tc>
          <w:tcPr>
            <w:tcW w:w="1008" w:type="dxa"/>
            <w:shd w:val="clear" w:color="auto" w:fill="F8FAFC"/>
            <w:vAlign w:val="center"/>
          </w:tcPr>
          <w:p w14:paraId="2D91CCAB" w14:textId="77777777" w:rsidR="000231FD" w:rsidRDefault="00000000">
            <w:r>
              <w:rPr>
                <w:sz w:val="14"/>
              </w:rPr>
              <w:t>Proposed</w:t>
            </w:r>
          </w:p>
        </w:tc>
        <w:tc>
          <w:tcPr>
            <w:tcW w:w="6192" w:type="dxa"/>
            <w:shd w:val="clear" w:color="auto" w:fill="F8FAFC"/>
            <w:vAlign w:val="center"/>
          </w:tcPr>
          <w:p w14:paraId="4D65889F" w14:textId="77777777" w:rsidR="000231FD" w:rsidRDefault="00000000">
            <w:r>
              <w:rPr>
                <w:sz w:val="14"/>
              </w:rPr>
              <w:t>Upload → map → validate → commit, row-level errors and result summary.</w:t>
            </w:r>
          </w:p>
        </w:tc>
      </w:tr>
      <w:tr w:rsidR="000231FD" w14:paraId="20F6F1C7" w14:textId="77777777">
        <w:trPr>
          <w:jc w:val="center"/>
        </w:trPr>
        <w:tc>
          <w:tcPr>
            <w:tcW w:w="1152" w:type="dxa"/>
            <w:vAlign w:val="center"/>
          </w:tcPr>
          <w:p w14:paraId="1DE2487D" w14:textId="77777777" w:rsidR="000231FD" w:rsidRDefault="00000000">
            <w:r>
              <w:rPr>
                <w:sz w:val="14"/>
              </w:rPr>
              <w:t>Finance</w:t>
            </w:r>
          </w:p>
        </w:tc>
        <w:tc>
          <w:tcPr>
            <w:tcW w:w="2232" w:type="dxa"/>
            <w:vAlign w:val="center"/>
          </w:tcPr>
          <w:p w14:paraId="0D039551" w14:textId="77777777" w:rsidR="000231FD" w:rsidRDefault="00000000">
            <w:r>
              <w:rPr>
                <w:sz w:val="14"/>
              </w:rPr>
              <w:t>Overview / approved hours</w:t>
            </w:r>
          </w:p>
        </w:tc>
        <w:tc>
          <w:tcPr>
            <w:tcW w:w="1008" w:type="dxa"/>
            <w:vAlign w:val="center"/>
          </w:tcPr>
          <w:p w14:paraId="5D83F6DA" w14:textId="77777777" w:rsidR="000231FD" w:rsidRDefault="00000000">
            <w:r>
              <w:rPr>
                <w:sz w:val="14"/>
              </w:rPr>
              <w:t>Proposed</w:t>
            </w:r>
          </w:p>
        </w:tc>
        <w:tc>
          <w:tcPr>
            <w:tcW w:w="6192" w:type="dxa"/>
            <w:vAlign w:val="center"/>
          </w:tcPr>
          <w:p w14:paraId="2AA1EC67" w14:textId="77777777" w:rsidR="000231FD" w:rsidRDefault="00000000">
            <w:r>
              <w:rPr>
                <w:sz w:val="14"/>
              </w:rPr>
              <w:t>Approved-hour filters, exceptions and downstream eligibility.</w:t>
            </w:r>
          </w:p>
        </w:tc>
      </w:tr>
      <w:tr w:rsidR="000231FD" w14:paraId="16E8576F" w14:textId="77777777">
        <w:trPr>
          <w:jc w:val="center"/>
        </w:trPr>
        <w:tc>
          <w:tcPr>
            <w:tcW w:w="1152" w:type="dxa"/>
            <w:shd w:val="clear" w:color="auto" w:fill="F8FAFC"/>
            <w:vAlign w:val="center"/>
          </w:tcPr>
          <w:p w14:paraId="3CA62846" w14:textId="77777777" w:rsidR="000231FD" w:rsidRDefault="00000000">
            <w:r>
              <w:rPr>
                <w:sz w:val="14"/>
              </w:rPr>
              <w:t>Finance</w:t>
            </w:r>
          </w:p>
        </w:tc>
        <w:tc>
          <w:tcPr>
            <w:tcW w:w="2232" w:type="dxa"/>
            <w:shd w:val="clear" w:color="auto" w:fill="F8FAFC"/>
            <w:vAlign w:val="center"/>
          </w:tcPr>
          <w:p w14:paraId="4D63DC1F" w14:textId="77777777" w:rsidR="000231FD" w:rsidRDefault="00000000">
            <w:r>
              <w:rPr>
                <w:sz w:val="14"/>
              </w:rPr>
              <w:t>Payroll export</w:t>
            </w:r>
          </w:p>
        </w:tc>
        <w:tc>
          <w:tcPr>
            <w:tcW w:w="1008" w:type="dxa"/>
            <w:shd w:val="clear" w:color="auto" w:fill="F8FAFC"/>
            <w:vAlign w:val="center"/>
          </w:tcPr>
          <w:p w14:paraId="0B00712C" w14:textId="77777777" w:rsidR="000231FD" w:rsidRDefault="00000000">
            <w:r>
              <w:rPr>
                <w:sz w:val="14"/>
              </w:rPr>
              <w:t>Proposed</w:t>
            </w:r>
          </w:p>
        </w:tc>
        <w:tc>
          <w:tcPr>
            <w:tcW w:w="6192" w:type="dxa"/>
            <w:shd w:val="clear" w:color="auto" w:fill="F8FAFC"/>
            <w:vAlign w:val="center"/>
          </w:tcPr>
          <w:p w14:paraId="2B026BA5" w14:textId="77777777" w:rsidR="000231FD" w:rsidRDefault="00000000">
            <w:r>
              <w:rPr>
                <w:sz w:val="14"/>
              </w:rPr>
              <w:t>Preview, controlled generation, history/detail; no implied tax calculation.</w:t>
            </w:r>
          </w:p>
        </w:tc>
      </w:tr>
      <w:tr w:rsidR="000231FD" w14:paraId="58FBB34F" w14:textId="77777777">
        <w:trPr>
          <w:jc w:val="center"/>
        </w:trPr>
        <w:tc>
          <w:tcPr>
            <w:tcW w:w="1152" w:type="dxa"/>
            <w:vAlign w:val="center"/>
          </w:tcPr>
          <w:p w14:paraId="6A6F0388" w14:textId="77777777" w:rsidR="000231FD" w:rsidRDefault="00000000">
            <w:r>
              <w:rPr>
                <w:sz w:val="14"/>
              </w:rPr>
              <w:t>Finance</w:t>
            </w:r>
          </w:p>
        </w:tc>
        <w:tc>
          <w:tcPr>
            <w:tcW w:w="2232" w:type="dxa"/>
            <w:vAlign w:val="center"/>
          </w:tcPr>
          <w:p w14:paraId="3FE759D0" w14:textId="77777777" w:rsidR="000231FD" w:rsidRDefault="00000000">
            <w:r>
              <w:rPr>
                <w:sz w:val="14"/>
              </w:rPr>
              <w:t>Invoice drafts</w:t>
            </w:r>
          </w:p>
        </w:tc>
        <w:tc>
          <w:tcPr>
            <w:tcW w:w="1008" w:type="dxa"/>
            <w:vAlign w:val="center"/>
          </w:tcPr>
          <w:p w14:paraId="296D5F80" w14:textId="77777777" w:rsidR="000231FD" w:rsidRDefault="00000000">
            <w:r>
              <w:rPr>
                <w:sz w:val="14"/>
              </w:rPr>
              <w:t>Proposed</w:t>
            </w:r>
          </w:p>
        </w:tc>
        <w:tc>
          <w:tcPr>
            <w:tcW w:w="6192" w:type="dxa"/>
            <w:vAlign w:val="center"/>
          </w:tcPr>
          <w:p w14:paraId="63F56A4B" w14:textId="77777777" w:rsidR="000231FD" w:rsidRDefault="00000000">
            <w:r>
              <w:rPr>
                <w:sz w:val="14"/>
              </w:rPr>
              <w:t>Billable/uninvoiced view, draft detail and source-timesheet traceability.</w:t>
            </w:r>
          </w:p>
        </w:tc>
      </w:tr>
      <w:tr w:rsidR="000231FD" w14:paraId="21784FA1" w14:textId="77777777">
        <w:trPr>
          <w:jc w:val="center"/>
        </w:trPr>
        <w:tc>
          <w:tcPr>
            <w:tcW w:w="1152" w:type="dxa"/>
            <w:shd w:val="clear" w:color="auto" w:fill="F8FAFC"/>
            <w:vAlign w:val="center"/>
          </w:tcPr>
          <w:p w14:paraId="4B1AC566" w14:textId="77777777" w:rsidR="000231FD" w:rsidRDefault="00000000">
            <w:r>
              <w:rPr>
                <w:sz w:val="14"/>
              </w:rPr>
              <w:t>Director</w:t>
            </w:r>
          </w:p>
        </w:tc>
        <w:tc>
          <w:tcPr>
            <w:tcW w:w="2232" w:type="dxa"/>
            <w:shd w:val="clear" w:color="auto" w:fill="F8FAFC"/>
            <w:vAlign w:val="center"/>
          </w:tcPr>
          <w:p w14:paraId="5D13C2E1" w14:textId="77777777" w:rsidR="000231FD" w:rsidRDefault="00000000">
            <w:r>
              <w:rPr>
                <w:sz w:val="14"/>
              </w:rPr>
              <w:t>Executive overview</w:t>
            </w:r>
          </w:p>
        </w:tc>
        <w:tc>
          <w:tcPr>
            <w:tcW w:w="1008" w:type="dxa"/>
            <w:shd w:val="clear" w:color="auto" w:fill="F8FAFC"/>
            <w:vAlign w:val="center"/>
          </w:tcPr>
          <w:p w14:paraId="5A280FFF" w14:textId="77777777" w:rsidR="000231FD" w:rsidRDefault="00000000">
            <w:r>
              <w:rPr>
                <w:sz w:val="14"/>
              </w:rPr>
              <w:t>Proposed</w:t>
            </w:r>
          </w:p>
        </w:tc>
        <w:tc>
          <w:tcPr>
            <w:tcW w:w="6192" w:type="dxa"/>
            <w:shd w:val="clear" w:color="auto" w:fill="F8FAFC"/>
            <w:vAlign w:val="center"/>
          </w:tcPr>
          <w:p w14:paraId="4DFA96CF" w14:textId="77777777" w:rsidR="000231FD" w:rsidRDefault="00000000">
            <w:r>
              <w:rPr>
                <w:sz w:val="14"/>
              </w:rPr>
              <w:t>Submission/approval health, allocation trends, material exceptions and period comparison.</w:t>
            </w:r>
          </w:p>
        </w:tc>
      </w:tr>
      <w:tr w:rsidR="000231FD" w14:paraId="656B86E1" w14:textId="77777777">
        <w:trPr>
          <w:jc w:val="center"/>
        </w:trPr>
        <w:tc>
          <w:tcPr>
            <w:tcW w:w="1152" w:type="dxa"/>
            <w:vAlign w:val="center"/>
          </w:tcPr>
          <w:p w14:paraId="1F939175" w14:textId="77777777" w:rsidR="000231FD" w:rsidRDefault="00000000">
            <w:r>
              <w:rPr>
                <w:sz w:val="14"/>
              </w:rPr>
              <w:t>Shared</w:t>
            </w:r>
          </w:p>
        </w:tc>
        <w:tc>
          <w:tcPr>
            <w:tcW w:w="2232" w:type="dxa"/>
            <w:vAlign w:val="center"/>
          </w:tcPr>
          <w:p w14:paraId="7B3FF14B" w14:textId="77777777" w:rsidR="000231FD" w:rsidRDefault="00000000">
            <w:r>
              <w:rPr>
                <w:sz w:val="14"/>
              </w:rPr>
              <w:t>Notifications</w:t>
            </w:r>
          </w:p>
        </w:tc>
        <w:tc>
          <w:tcPr>
            <w:tcW w:w="1008" w:type="dxa"/>
            <w:vAlign w:val="center"/>
          </w:tcPr>
          <w:p w14:paraId="5F18C880" w14:textId="77777777" w:rsidR="000231FD" w:rsidRDefault="00000000">
            <w:r>
              <w:rPr>
                <w:sz w:val="14"/>
              </w:rPr>
              <w:t>Proposed</w:t>
            </w:r>
          </w:p>
        </w:tc>
        <w:tc>
          <w:tcPr>
            <w:tcW w:w="6192" w:type="dxa"/>
            <w:vAlign w:val="center"/>
          </w:tcPr>
          <w:p w14:paraId="54D0B2E3" w14:textId="77777777" w:rsidR="000231FD" w:rsidRDefault="00000000">
            <w:r>
              <w:rPr>
                <w:sz w:val="14"/>
              </w:rPr>
              <w:t>Read/unread state, actionable deep links, reminder/approval/finance/security categories.</w:t>
            </w:r>
          </w:p>
        </w:tc>
      </w:tr>
      <w:tr w:rsidR="000231FD" w14:paraId="4D6F75FE" w14:textId="77777777">
        <w:trPr>
          <w:jc w:val="center"/>
        </w:trPr>
        <w:tc>
          <w:tcPr>
            <w:tcW w:w="1152" w:type="dxa"/>
            <w:shd w:val="clear" w:color="auto" w:fill="F8FAFC"/>
            <w:vAlign w:val="center"/>
          </w:tcPr>
          <w:p w14:paraId="69224C76" w14:textId="77777777" w:rsidR="000231FD" w:rsidRDefault="00000000">
            <w:r>
              <w:rPr>
                <w:sz w:val="14"/>
              </w:rPr>
              <w:t>Shared</w:t>
            </w:r>
          </w:p>
        </w:tc>
        <w:tc>
          <w:tcPr>
            <w:tcW w:w="2232" w:type="dxa"/>
            <w:shd w:val="clear" w:color="auto" w:fill="F8FAFC"/>
            <w:vAlign w:val="center"/>
          </w:tcPr>
          <w:p w14:paraId="63DC4C31" w14:textId="77777777" w:rsidR="000231FD" w:rsidRDefault="00000000">
            <w:r>
              <w:rPr>
                <w:sz w:val="14"/>
              </w:rPr>
              <w:t>AI assistant</w:t>
            </w:r>
          </w:p>
        </w:tc>
        <w:tc>
          <w:tcPr>
            <w:tcW w:w="1008" w:type="dxa"/>
            <w:shd w:val="clear" w:color="auto" w:fill="F8FAFC"/>
            <w:vAlign w:val="center"/>
          </w:tcPr>
          <w:p w14:paraId="1563E146" w14:textId="77777777" w:rsidR="000231FD" w:rsidRDefault="00000000">
            <w:r>
              <w:rPr>
                <w:sz w:val="14"/>
              </w:rPr>
              <w:t>Proposed</w:t>
            </w:r>
          </w:p>
        </w:tc>
        <w:tc>
          <w:tcPr>
            <w:tcW w:w="6192" w:type="dxa"/>
            <w:shd w:val="clear" w:color="auto" w:fill="F8FAFC"/>
            <w:vAlign w:val="center"/>
          </w:tcPr>
          <w:p w14:paraId="33C5FC5E" w14:textId="77777777" w:rsidR="000231FD" w:rsidRDefault="00000000">
            <w:r>
              <w:rPr>
                <w:sz w:val="14"/>
              </w:rPr>
              <w:t>Visible role/scope context, suggested queries, sourced results, privacy/read-only notices.</w:t>
            </w:r>
          </w:p>
        </w:tc>
      </w:tr>
    </w:tbl>
    <w:p w14:paraId="480E74EE" w14:textId="77777777" w:rsidR="000231FD" w:rsidRDefault="000231FD"/>
    <w:p w14:paraId="6DA89843" w14:textId="77777777" w:rsidR="000231FD" w:rsidRDefault="00000000">
      <w:pPr>
        <w:pStyle w:val="Heading1"/>
      </w:pPr>
      <w:r>
        <w:t>9. UX and Accessibility Requirements</w:t>
      </w:r>
    </w:p>
    <w:p w14:paraId="77E63F51" w14:textId="77777777" w:rsidR="000231FD" w:rsidRDefault="00000000">
      <w:pPr>
        <w:pStyle w:val="ListBullet"/>
      </w:pPr>
      <w:r>
        <w:t>Timesheet entry should require minimal steps and make blocking errors distinct from warnings and AI anomalies.</w:t>
      </w:r>
    </w:p>
    <w:p w14:paraId="571805BA" w14:textId="77777777" w:rsidR="000231FD" w:rsidRDefault="00000000">
      <w:pPr>
        <w:pStyle w:val="ListBullet"/>
      </w:pPr>
      <w:r>
        <w:t>Status, period and permission scope should remain visible on workflow-critical screens.</w:t>
      </w:r>
    </w:p>
    <w:p w14:paraId="4FA0A1C9" w14:textId="77777777" w:rsidR="000231FD" w:rsidRDefault="00000000">
      <w:pPr>
        <w:pStyle w:val="ListBullet"/>
      </w:pPr>
      <w:r>
        <w:t>Keyboard interaction and clear focus states should be supported for primary data-entry and review workflows.</w:t>
      </w:r>
    </w:p>
    <w:p w14:paraId="606B8777" w14:textId="77777777" w:rsidR="000231FD" w:rsidRDefault="00000000">
      <w:pPr>
        <w:pStyle w:val="ListBullet"/>
      </w:pPr>
      <w:r>
        <w:t>Tables and charts should provide readable labels and accessible alternatives/summaries.</w:t>
      </w:r>
    </w:p>
    <w:p w14:paraId="1838CC34" w14:textId="77777777" w:rsidR="000231FD" w:rsidRDefault="00000000">
      <w:pPr>
        <w:pStyle w:val="ListBullet"/>
      </w:pPr>
      <w:r>
        <w:t>Empty, loading, error, permission-denied and success states should be explicitly designed.</w:t>
      </w:r>
    </w:p>
    <w:p w14:paraId="55FEB6EA" w14:textId="77777777" w:rsidR="000231FD" w:rsidRDefault="00000000">
      <w:pPr>
        <w:pStyle w:val="ListBullet"/>
      </w:pPr>
      <w:r>
        <w:t>Sensitive or restricted fields should be clearly marked and omitted when the user lacks permission.</w:t>
      </w:r>
    </w:p>
    <w:p w14:paraId="27BC088D" w14:textId="77777777" w:rsidR="000231FD" w:rsidRDefault="00000000">
      <w:pPr>
        <w:pStyle w:val="Heading1"/>
      </w:pPr>
      <w:r>
        <w:lastRenderedPageBreak/>
        <w:t>10. Non-Functional Product Requirements</w:t>
      </w:r>
    </w:p>
    <w:tbl>
      <w:tblPr>
        <w:tblStyle w:val="TableGrid"/>
        <w:tblW w:w="0" w:type="auto"/>
        <w:jc w:val="center"/>
        <w:tblLook w:val="04A0" w:firstRow="1" w:lastRow="0" w:firstColumn="1" w:lastColumn="0" w:noHBand="0" w:noVBand="1"/>
      </w:tblPr>
      <w:tblGrid>
        <w:gridCol w:w="1722"/>
        <w:gridCol w:w="8574"/>
      </w:tblGrid>
      <w:tr w:rsidR="000231FD" w14:paraId="6D6CAF1A" w14:textId="77777777">
        <w:trPr>
          <w:jc w:val="center"/>
        </w:trPr>
        <w:tc>
          <w:tcPr>
            <w:tcW w:w="1728" w:type="dxa"/>
            <w:shd w:val="clear" w:color="auto" w:fill="17365D"/>
            <w:vAlign w:val="center"/>
          </w:tcPr>
          <w:p w14:paraId="73A0BF05" w14:textId="77777777" w:rsidR="000231FD" w:rsidRDefault="00000000">
            <w:r>
              <w:rPr>
                <w:b/>
                <w:color w:val="FFFFFF"/>
                <w:sz w:val="16"/>
              </w:rPr>
              <w:t>Category</w:t>
            </w:r>
          </w:p>
        </w:tc>
        <w:tc>
          <w:tcPr>
            <w:tcW w:w="8640" w:type="dxa"/>
            <w:shd w:val="clear" w:color="auto" w:fill="17365D"/>
            <w:vAlign w:val="center"/>
          </w:tcPr>
          <w:p w14:paraId="78CD0CB0" w14:textId="77777777" w:rsidR="000231FD" w:rsidRDefault="00000000">
            <w:r>
              <w:rPr>
                <w:b/>
                <w:color w:val="FFFFFF"/>
                <w:sz w:val="16"/>
              </w:rPr>
              <w:t>Requirement</w:t>
            </w:r>
          </w:p>
        </w:tc>
      </w:tr>
      <w:tr w:rsidR="000231FD" w14:paraId="5E5FCEDB" w14:textId="77777777">
        <w:trPr>
          <w:jc w:val="center"/>
        </w:trPr>
        <w:tc>
          <w:tcPr>
            <w:tcW w:w="1728" w:type="dxa"/>
            <w:vAlign w:val="center"/>
          </w:tcPr>
          <w:p w14:paraId="7D865953" w14:textId="77777777" w:rsidR="000231FD" w:rsidRDefault="00000000">
            <w:r>
              <w:rPr>
                <w:sz w:val="16"/>
              </w:rPr>
              <w:t>Security</w:t>
            </w:r>
          </w:p>
        </w:tc>
        <w:tc>
          <w:tcPr>
            <w:tcW w:w="8640" w:type="dxa"/>
            <w:vAlign w:val="center"/>
          </w:tcPr>
          <w:p w14:paraId="261DC01D" w14:textId="77777777" w:rsidR="000231FD" w:rsidRDefault="00000000">
            <w:r>
              <w:rPr>
                <w:sz w:val="16"/>
              </w:rPr>
              <w:t>Authenticated APIs, enforced authorization, least-privilege access, protected salary/compensation data.</w:t>
            </w:r>
          </w:p>
        </w:tc>
      </w:tr>
      <w:tr w:rsidR="000231FD" w14:paraId="4D3B775D" w14:textId="77777777">
        <w:trPr>
          <w:jc w:val="center"/>
        </w:trPr>
        <w:tc>
          <w:tcPr>
            <w:tcW w:w="1728" w:type="dxa"/>
            <w:shd w:val="clear" w:color="auto" w:fill="F8FAFC"/>
            <w:vAlign w:val="center"/>
          </w:tcPr>
          <w:p w14:paraId="1C8F9BDA" w14:textId="77777777" w:rsidR="000231FD" w:rsidRDefault="00000000">
            <w:r>
              <w:rPr>
                <w:sz w:val="16"/>
              </w:rPr>
              <w:t>Reliability</w:t>
            </w:r>
          </w:p>
        </w:tc>
        <w:tc>
          <w:tcPr>
            <w:tcW w:w="8640" w:type="dxa"/>
            <w:shd w:val="clear" w:color="auto" w:fill="F8FAFC"/>
            <w:vAlign w:val="center"/>
          </w:tcPr>
          <w:p w14:paraId="4C5AAA13" w14:textId="77777777" w:rsidR="000231FD" w:rsidRDefault="00000000">
            <w:r>
              <w:rPr>
                <w:sz w:val="16"/>
              </w:rPr>
              <w:t>Submitted data must be stored reliably; prevent accidental loss and provide appropriate error handling.</w:t>
            </w:r>
          </w:p>
        </w:tc>
      </w:tr>
      <w:tr w:rsidR="000231FD" w14:paraId="5F93EA68" w14:textId="77777777">
        <w:trPr>
          <w:jc w:val="center"/>
        </w:trPr>
        <w:tc>
          <w:tcPr>
            <w:tcW w:w="1728" w:type="dxa"/>
            <w:vAlign w:val="center"/>
          </w:tcPr>
          <w:p w14:paraId="7D5F0A2A" w14:textId="77777777" w:rsidR="000231FD" w:rsidRDefault="00000000">
            <w:r>
              <w:rPr>
                <w:sz w:val="16"/>
              </w:rPr>
              <w:t>Performance</w:t>
            </w:r>
          </w:p>
        </w:tc>
        <w:tc>
          <w:tcPr>
            <w:tcW w:w="8640" w:type="dxa"/>
            <w:vAlign w:val="center"/>
          </w:tcPr>
          <w:p w14:paraId="4215F63A" w14:textId="77777777" w:rsidR="000231FD" w:rsidRDefault="00000000">
            <w:r>
              <w:rPr>
                <w:sz w:val="16"/>
              </w:rPr>
              <w:t>Normal user operations should respond within acceptable enterprise-web expectations; frequently used queries should be optimized.</w:t>
            </w:r>
          </w:p>
        </w:tc>
      </w:tr>
      <w:tr w:rsidR="000231FD" w14:paraId="68081434" w14:textId="77777777">
        <w:trPr>
          <w:jc w:val="center"/>
        </w:trPr>
        <w:tc>
          <w:tcPr>
            <w:tcW w:w="1728" w:type="dxa"/>
            <w:shd w:val="clear" w:color="auto" w:fill="F8FAFC"/>
            <w:vAlign w:val="center"/>
          </w:tcPr>
          <w:p w14:paraId="489481BB" w14:textId="77777777" w:rsidR="000231FD" w:rsidRDefault="00000000">
            <w:r>
              <w:rPr>
                <w:sz w:val="16"/>
              </w:rPr>
              <w:t>Scalability</w:t>
            </w:r>
          </w:p>
        </w:tc>
        <w:tc>
          <w:tcPr>
            <w:tcW w:w="8640" w:type="dxa"/>
            <w:shd w:val="clear" w:color="auto" w:fill="F8FAFC"/>
            <w:vAlign w:val="center"/>
          </w:tcPr>
          <w:p w14:paraId="0441B6A2" w14:textId="77777777" w:rsidR="000231FD" w:rsidRDefault="00000000">
            <w:r>
              <w:rPr>
                <w:sz w:val="16"/>
              </w:rPr>
              <w:t>Architecture should support growth in employees, departments, managers and organizational units without major redesign.</w:t>
            </w:r>
          </w:p>
        </w:tc>
      </w:tr>
      <w:tr w:rsidR="000231FD" w14:paraId="792E1A16" w14:textId="77777777">
        <w:trPr>
          <w:jc w:val="center"/>
        </w:trPr>
        <w:tc>
          <w:tcPr>
            <w:tcW w:w="1728" w:type="dxa"/>
            <w:vAlign w:val="center"/>
          </w:tcPr>
          <w:p w14:paraId="18FC074E" w14:textId="77777777" w:rsidR="000231FD" w:rsidRDefault="00000000">
            <w:r>
              <w:rPr>
                <w:sz w:val="16"/>
              </w:rPr>
              <w:t>Usability</w:t>
            </w:r>
          </w:p>
        </w:tc>
        <w:tc>
          <w:tcPr>
            <w:tcW w:w="8640" w:type="dxa"/>
            <w:vAlign w:val="center"/>
          </w:tcPr>
          <w:p w14:paraId="17B0EAD8" w14:textId="77777777" w:rsidR="000231FD" w:rsidRDefault="00000000">
            <w:r>
              <w:rPr>
                <w:sz w:val="16"/>
              </w:rPr>
              <w:t>Clear workflows, minimal steps for timesheet entry, actionable notifications and understandable AI output.</w:t>
            </w:r>
          </w:p>
        </w:tc>
      </w:tr>
      <w:tr w:rsidR="000231FD" w14:paraId="0A906008" w14:textId="77777777">
        <w:trPr>
          <w:jc w:val="center"/>
        </w:trPr>
        <w:tc>
          <w:tcPr>
            <w:tcW w:w="1728" w:type="dxa"/>
            <w:shd w:val="clear" w:color="auto" w:fill="F8FAFC"/>
            <w:vAlign w:val="center"/>
          </w:tcPr>
          <w:p w14:paraId="78ABB1FA" w14:textId="77777777" w:rsidR="000231FD" w:rsidRDefault="00000000">
            <w:r>
              <w:rPr>
                <w:sz w:val="16"/>
              </w:rPr>
              <w:t>Auditability</w:t>
            </w:r>
          </w:p>
        </w:tc>
        <w:tc>
          <w:tcPr>
            <w:tcW w:w="8640" w:type="dxa"/>
            <w:shd w:val="clear" w:color="auto" w:fill="F8FAFC"/>
            <w:vAlign w:val="center"/>
          </w:tcPr>
          <w:p w14:paraId="6DD7CAEA" w14:textId="77777777" w:rsidR="000231FD" w:rsidRDefault="00000000">
            <w:r>
              <w:rPr>
                <w:sz w:val="16"/>
              </w:rPr>
              <w:t>Material state changes and controlled outputs should be traceable to actor, time, scope and source record.</w:t>
            </w:r>
          </w:p>
        </w:tc>
      </w:tr>
    </w:tbl>
    <w:p w14:paraId="5FC0D178" w14:textId="77777777" w:rsidR="000231FD" w:rsidRDefault="000231FD"/>
    <w:p w14:paraId="0330DC23" w14:textId="77777777" w:rsidR="000231FD" w:rsidRDefault="00000000">
      <w:pPr>
        <w:pStyle w:val="Heading1"/>
      </w:pPr>
      <w:r>
        <w:t>11. Success Measures</w:t>
      </w:r>
    </w:p>
    <w:p w14:paraId="0479E1A4" w14:textId="77777777" w:rsidR="000231FD" w:rsidRDefault="00000000">
      <w:pPr>
        <w:pStyle w:val="ListBullet"/>
      </w:pPr>
      <w:r>
        <w:t>Higher on-time timesheet submission rate.</w:t>
      </w:r>
    </w:p>
    <w:p w14:paraId="52D20986" w14:textId="77777777" w:rsidR="000231FD" w:rsidRDefault="00000000">
      <w:pPr>
        <w:pStyle w:val="ListBullet"/>
      </w:pPr>
      <w:r>
        <w:t>Lower rate of incomplete/invalid submissions reaching managers or Finance.</w:t>
      </w:r>
    </w:p>
    <w:p w14:paraId="5EC44C4F" w14:textId="77777777" w:rsidR="000231FD" w:rsidRDefault="00000000">
      <w:pPr>
        <w:pStyle w:val="ListBullet"/>
      </w:pPr>
      <w:r>
        <w:t>Reduced manager/HR/Finance manual verification effort.</w:t>
      </w:r>
    </w:p>
    <w:p w14:paraId="2BB0602C" w14:textId="77777777" w:rsidR="000231FD" w:rsidRDefault="00000000">
      <w:pPr>
        <w:pStyle w:val="ListBullet"/>
      </w:pPr>
      <w:r>
        <w:t>Shorter approval-to-finance-preparation cycle time.</w:t>
      </w:r>
    </w:p>
    <w:p w14:paraId="286639EC" w14:textId="77777777" w:rsidR="000231FD" w:rsidRDefault="00000000">
      <w:pPr>
        <w:pStyle w:val="ListBullet"/>
      </w:pPr>
      <w:r>
        <w:t>Traceable payroll/invoice preparation with fewer source-data discrepancies.</w:t>
      </w:r>
    </w:p>
    <w:p w14:paraId="74C8E694" w14:textId="77777777" w:rsidR="000231FD" w:rsidRDefault="00000000">
      <w:pPr>
        <w:pStyle w:val="ListBullet"/>
      </w:pPr>
      <w:r>
        <w:t>AI assistant responses remain within user authorization scope.</w:t>
      </w:r>
    </w:p>
    <w:p w14:paraId="5A429F6B" w14:textId="77777777" w:rsidR="000231FD" w:rsidRDefault="00000000">
      <w:pPr>
        <w:pStyle w:val="Heading1"/>
      </w:pPr>
      <w:r>
        <w:t>12. Assumptions, Dependencies and TBDs</w:t>
      </w:r>
    </w:p>
    <w:tbl>
      <w:tblPr>
        <w:tblStyle w:val="TableGrid"/>
        <w:tblW w:w="0" w:type="auto"/>
        <w:jc w:val="center"/>
        <w:tblLook w:val="04A0" w:firstRow="1" w:lastRow="0" w:firstColumn="1" w:lastColumn="0" w:noHBand="0" w:noVBand="1"/>
      </w:tblPr>
      <w:tblGrid>
        <w:gridCol w:w="1793"/>
        <w:gridCol w:w="8503"/>
      </w:tblGrid>
      <w:tr w:rsidR="000231FD" w14:paraId="3DB61DF9" w14:textId="77777777">
        <w:trPr>
          <w:jc w:val="center"/>
        </w:trPr>
        <w:tc>
          <w:tcPr>
            <w:tcW w:w="1800" w:type="dxa"/>
            <w:shd w:val="clear" w:color="auto" w:fill="17365D"/>
            <w:vAlign w:val="center"/>
          </w:tcPr>
          <w:p w14:paraId="48EABC30" w14:textId="77777777" w:rsidR="000231FD" w:rsidRDefault="00000000">
            <w:r>
              <w:rPr>
                <w:b/>
                <w:color w:val="FFFFFF"/>
                <w:sz w:val="16"/>
              </w:rPr>
              <w:t>Topic</w:t>
            </w:r>
          </w:p>
        </w:tc>
        <w:tc>
          <w:tcPr>
            <w:tcW w:w="8568" w:type="dxa"/>
            <w:shd w:val="clear" w:color="auto" w:fill="17365D"/>
            <w:vAlign w:val="center"/>
          </w:tcPr>
          <w:p w14:paraId="704261FD" w14:textId="77777777" w:rsidR="000231FD" w:rsidRDefault="00000000">
            <w:r>
              <w:rPr>
                <w:b/>
                <w:color w:val="FFFFFF"/>
                <w:sz w:val="16"/>
              </w:rPr>
              <w:t>Open Decision</w:t>
            </w:r>
          </w:p>
        </w:tc>
      </w:tr>
      <w:tr w:rsidR="000231FD" w14:paraId="4E19D852" w14:textId="77777777">
        <w:trPr>
          <w:jc w:val="center"/>
        </w:trPr>
        <w:tc>
          <w:tcPr>
            <w:tcW w:w="1800" w:type="dxa"/>
            <w:vAlign w:val="center"/>
          </w:tcPr>
          <w:p w14:paraId="0EA8A510" w14:textId="77777777" w:rsidR="000231FD" w:rsidRDefault="00000000">
            <w:r>
              <w:rPr>
                <w:sz w:val="16"/>
              </w:rPr>
              <w:t>Timesheet cadence</w:t>
            </w:r>
          </w:p>
        </w:tc>
        <w:tc>
          <w:tcPr>
            <w:tcW w:w="8568" w:type="dxa"/>
            <w:vAlign w:val="center"/>
          </w:tcPr>
          <w:p w14:paraId="76D114DA" w14:textId="77777777" w:rsidR="000231FD" w:rsidRDefault="00000000">
            <w:r>
              <w:rPr>
                <w:sz w:val="16"/>
              </w:rPr>
              <w:t>Daily, weekly or monthly submission policy; current product plan assumes a weekly experience but stakeholder confirmation is required.</w:t>
            </w:r>
          </w:p>
        </w:tc>
      </w:tr>
      <w:tr w:rsidR="000231FD" w14:paraId="2F3E8408" w14:textId="77777777">
        <w:trPr>
          <w:jc w:val="center"/>
        </w:trPr>
        <w:tc>
          <w:tcPr>
            <w:tcW w:w="1800" w:type="dxa"/>
            <w:shd w:val="clear" w:color="auto" w:fill="F8FAFC"/>
            <w:vAlign w:val="center"/>
          </w:tcPr>
          <w:p w14:paraId="508C95A2" w14:textId="77777777" w:rsidR="000231FD" w:rsidRDefault="00000000">
            <w:r>
              <w:rPr>
                <w:sz w:val="16"/>
              </w:rPr>
              <w:t>Editing</w:t>
            </w:r>
          </w:p>
        </w:tc>
        <w:tc>
          <w:tcPr>
            <w:tcW w:w="8568" w:type="dxa"/>
            <w:shd w:val="clear" w:color="auto" w:fill="F8FAFC"/>
            <w:vAlign w:val="center"/>
          </w:tcPr>
          <w:p w14:paraId="3C554B82" w14:textId="77777777" w:rsidR="000231FD" w:rsidRDefault="00000000">
            <w:r>
              <w:rPr>
                <w:sz w:val="16"/>
              </w:rPr>
              <w:t>Whether submitted/approved timesheets can be edited and under what state transition.</w:t>
            </w:r>
          </w:p>
        </w:tc>
      </w:tr>
      <w:tr w:rsidR="000231FD" w14:paraId="3A4B5C8A" w14:textId="77777777">
        <w:trPr>
          <w:jc w:val="center"/>
        </w:trPr>
        <w:tc>
          <w:tcPr>
            <w:tcW w:w="1800" w:type="dxa"/>
            <w:vAlign w:val="center"/>
          </w:tcPr>
          <w:p w14:paraId="0C5BFD87" w14:textId="77777777" w:rsidR="000231FD" w:rsidRDefault="00000000">
            <w:r>
              <w:rPr>
                <w:sz w:val="16"/>
              </w:rPr>
              <w:t>Approval</w:t>
            </w:r>
          </w:p>
        </w:tc>
        <w:tc>
          <w:tcPr>
            <w:tcW w:w="8568" w:type="dxa"/>
            <w:vAlign w:val="center"/>
          </w:tcPr>
          <w:p w14:paraId="4019D69F" w14:textId="77777777" w:rsidR="000231FD" w:rsidRDefault="00000000">
            <w:r>
              <w:rPr>
                <w:sz w:val="16"/>
              </w:rPr>
              <w:t>Number of approval levels, assignment rules, delegation/escalation and bulk-approval policy.</w:t>
            </w:r>
          </w:p>
        </w:tc>
      </w:tr>
      <w:tr w:rsidR="000231FD" w14:paraId="36B9ACDA" w14:textId="77777777">
        <w:trPr>
          <w:jc w:val="center"/>
        </w:trPr>
        <w:tc>
          <w:tcPr>
            <w:tcW w:w="1800" w:type="dxa"/>
            <w:shd w:val="clear" w:color="auto" w:fill="F8FAFC"/>
            <w:vAlign w:val="center"/>
          </w:tcPr>
          <w:p w14:paraId="7829FE9C" w14:textId="77777777" w:rsidR="000231FD" w:rsidRDefault="00000000">
            <w:r>
              <w:rPr>
                <w:sz w:val="16"/>
              </w:rPr>
              <w:t>Hours</w:t>
            </w:r>
          </w:p>
        </w:tc>
        <w:tc>
          <w:tcPr>
            <w:tcW w:w="8568" w:type="dxa"/>
            <w:shd w:val="clear" w:color="auto" w:fill="F8FAFC"/>
            <w:vAlign w:val="center"/>
          </w:tcPr>
          <w:p w14:paraId="7E1996C3" w14:textId="77777777" w:rsidR="000231FD" w:rsidRDefault="00000000">
            <w:r>
              <w:rPr>
                <w:sz w:val="16"/>
              </w:rPr>
              <w:t>Expected daily/weekly hours, overtime, leave, project/task allocation and acceptable limits.</w:t>
            </w:r>
          </w:p>
        </w:tc>
      </w:tr>
      <w:tr w:rsidR="000231FD" w14:paraId="0E9B3522" w14:textId="77777777">
        <w:trPr>
          <w:jc w:val="center"/>
        </w:trPr>
        <w:tc>
          <w:tcPr>
            <w:tcW w:w="1800" w:type="dxa"/>
            <w:vAlign w:val="center"/>
          </w:tcPr>
          <w:p w14:paraId="0C290456" w14:textId="77777777" w:rsidR="000231FD" w:rsidRDefault="00000000">
            <w:r>
              <w:rPr>
                <w:sz w:val="16"/>
              </w:rPr>
              <w:t>HR import</w:t>
            </w:r>
          </w:p>
        </w:tc>
        <w:tc>
          <w:tcPr>
            <w:tcW w:w="8568" w:type="dxa"/>
            <w:vAlign w:val="center"/>
          </w:tcPr>
          <w:p w14:paraId="1C980241" w14:textId="77777777" w:rsidR="000231FD" w:rsidRDefault="00000000">
            <w:r>
              <w:rPr>
                <w:sz w:val="16"/>
              </w:rPr>
              <w:t>Employee fields, file format, create/update semantics and error-handling policy.</w:t>
            </w:r>
          </w:p>
        </w:tc>
      </w:tr>
      <w:tr w:rsidR="000231FD" w14:paraId="2AC6064C" w14:textId="77777777">
        <w:trPr>
          <w:jc w:val="center"/>
        </w:trPr>
        <w:tc>
          <w:tcPr>
            <w:tcW w:w="1800" w:type="dxa"/>
            <w:shd w:val="clear" w:color="auto" w:fill="F8FAFC"/>
            <w:vAlign w:val="center"/>
          </w:tcPr>
          <w:p w14:paraId="735211B2" w14:textId="77777777" w:rsidR="000231FD" w:rsidRDefault="00000000">
            <w:r>
              <w:rPr>
                <w:sz w:val="16"/>
              </w:rPr>
              <w:t>Finance</w:t>
            </w:r>
          </w:p>
        </w:tc>
        <w:tc>
          <w:tcPr>
            <w:tcW w:w="8568" w:type="dxa"/>
            <w:shd w:val="clear" w:color="auto" w:fill="F8FAFC"/>
            <w:vAlign w:val="center"/>
          </w:tcPr>
          <w:p w14:paraId="2E7DCA48" w14:textId="77777777" w:rsidR="000231FD" w:rsidRDefault="00000000">
            <w:r>
              <w:rPr>
                <w:sz w:val="16"/>
              </w:rPr>
              <w:t>Salary calculation vs. storage, payroll export schema, deductions/bonus/leave rules, billing rates, invoice rules.</w:t>
            </w:r>
          </w:p>
        </w:tc>
      </w:tr>
      <w:tr w:rsidR="000231FD" w14:paraId="5318D264" w14:textId="77777777">
        <w:trPr>
          <w:jc w:val="center"/>
        </w:trPr>
        <w:tc>
          <w:tcPr>
            <w:tcW w:w="1800" w:type="dxa"/>
            <w:vAlign w:val="center"/>
          </w:tcPr>
          <w:p w14:paraId="09EC58CB" w14:textId="77777777" w:rsidR="000231FD" w:rsidRDefault="00000000">
            <w:r>
              <w:rPr>
                <w:sz w:val="16"/>
              </w:rPr>
              <w:t>Notifications</w:t>
            </w:r>
          </w:p>
        </w:tc>
        <w:tc>
          <w:tcPr>
            <w:tcW w:w="8568" w:type="dxa"/>
            <w:vAlign w:val="center"/>
          </w:tcPr>
          <w:p w14:paraId="4B172CA7" w14:textId="77777777" w:rsidR="000231FD" w:rsidRDefault="00000000">
            <w:r>
              <w:rPr>
                <w:sz w:val="16"/>
              </w:rPr>
              <w:t>Channel(s), reminder timing, recipients, escalation and retry behavior.</w:t>
            </w:r>
          </w:p>
        </w:tc>
      </w:tr>
      <w:tr w:rsidR="000231FD" w14:paraId="7BD6CEEA" w14:textId="77777777">
        <w:trPr>
          <w:jc w:val="center"/>
        </w:trPr>
        <w:tc>
          <w:tcPr>
            <w:tcW w:w="1800" w:type="dxa"/>
            <w:shd w:val="clear" w:color="auto" w:fill="F8FAFC"/>
            <w:vAlign w:val="center"/>
          </w:tcPr>
          <w:p w14:paraId="7A4C2A5B" w14:textId="77777777" w:rsidR="000231FD" w:rsidRDefault="00000000">
            <w:r>
              <w:rPr>
                <w:sz w:val="16"/>
              </w:rPr>
              <w:t>AI</w:t>
            </w:r>
          </w:p>
        </w:tc>
        <w:tc>
          <w:tcPr>
            <w:tcW w:w="8568" w:type="dxa"/>
            <w:shd w:val="clear" w:color="auto" w:fill="F8FAFC"/>
            <w:vAlign w:val="center"/>
          </w:tcPr>
          <w:p w14:paraId="5701D1B4" w14:textId="77777777" w:rsidR="000231FD" w:rsidRDefault="00000000">
            <w:r>
              <w:rPr>
                <w:sz w:val="16"/>
              </w:rPr>
              <w:t>Exact anomaly thresholds/model, supported assistant tools/queries, model/API, retention and external-LLM data policy.</w:t>
            </w:r>
          </w:p>
        </w:tc>
      </w:tr>
      <w:tr w:rsidR="000231FD" w14:paraId="42A13C50" w14:textId="77777777">
        <w:trPr>
          <w:jc w:val="center"/>
        </w:trPr>
        <w:tc>
          <w:tcPr>
            <w:tcW w:w="1800" w:type="dxa"/>
            <w:vAlign w:val="center"/>
          </w:tcPr>
          <w:p w14:paraId="7ACCCFC1" w14:textId="77777777" w:rsidR="000231FD" w:rsidRDefault="00000000">
            <w:r>
              <w:rPr>
                <w:sz w:val="16"/>
              </w:rPr>
              <w:t>Integrations</w:t>
            </w:r>
          </w:p>
        </w:tc>
        <w:tc>
          <w:tcPr>
            <w:tcW w:w="8568" w:type="dxa"/>
            <w:vAlign w:val="center"/>
          </w:tcPr>
          <w:p w14:paraId="1E4B1CEC" w14:textId="77777777" w:rsidR="000231FD" w:rsidRDefault="00000000">
            <w:r>
              <w:rPr>
                <w:sz w:val="16"/>
              </w:rPr>
              <w:t>Identity provider, ERP/HRMS, attendance, email/Teams, payroll/invoice systems and available APIs.</w:t>
            </w:r>
          </w:p>
        </w:tc>
      </w:tr>
      <w:tr w:rsidR="000231FD" w14:paraId="6F13DB38" w14:textId="77777777">
        <w:trPr>
          <w:jc w:val="center"/>
        </w:trPr>
        <w:tc>
          <w:tcPr>
            <w:tcW w:w="1800" w:type="dxa"/>
            <w:shd w:val="clear" w:color="auto" w:fill="F8FAFC"/>
            <w:vAlign w:val="center"/>
          </w:tcPr>
          <w:p w14:paraId="3E9393D7" w14:textId="77777777" w:rsidR="000231FD" w:rsidRDefault="00000000">
            <w:r>
              <w:rPr>
                <w:sz w:val="16"/>
              </w:rPr>
              <w:t>Mockup</w:t>
            </w:r>
          </w:p>
        </w:tc>
        <w:tc>
          <w:tcPr>
            <w:tcW w:w="8568" w:type="dxa"/>
            <w:shd w:val="clear" w:color="auto" w:fill="F8FAFC"/>
            <w:vAlign w:val="center"/>
          </w:tcPr>
          <w:p w14:paraId="3E9B8396" w14:textId="77777777" w:rsidR="000231FD" w:rsidRDefault="00000000">
            <w:r>
              <w:rPr>
                <w:sz w:val="16"/>
              </w:rPr>
              <w:t>Final screen list, navigation, field labels, component placement and interaction details.</w:t>
            </w:r>
          </w:p>
        </w:tc>
      </w:tr>
    </w:tbl>
    <w:p w14:paraId="67CDE95B" w14:textId="77777777" w:rsidR="000231FD" w:rsidRDefault="000231FD"/>
    <w:p w14:paraId="3F65C089" w14:textId="376B05D5" w:rsidR="000231FD" w:rsidRDefault="000231FD"/>
    <w:sectPr w:rsidR="000231FD"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C051" w14:textId="77777777" w:rsidR="00F81543" w:rsidRDefault="00F81543">
      <w:pPr>
        <w:spacing w:after="0" w:line="240" w:lineRule="auto"/>
      </w:pPr>
      <w:r>
        <w:separator/>
      </w:r>
    </w:p>
  </w:endnote>
  <w:endnote w:type="continuationSeparator" w:id="0">
    <w:p w14:paraId="0511BF39" w14:textId="77777777" w:rsidR="00F81543" w:rsidRDefault="00F81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24E0" w14:textId="77777777" w:rsidR="000231FD" w:rsidRDefault="00000000">
    <w:pPr>
      <w:pStyle w:val="Footer"/>
      <w:jc w:val="center"/>
    </w:pPr>
    <w:proofErr w:type="gramStart"/>
    <w:r>
      <w:rPr>
        <w:color w:val="777777"/>
        <w:sz w:val="16"/>
      </w:rPr>
      <w:t>PRD  •</w:t>
    </w:r>
    <w:proofErr w:type="gramEnd"/>
    <w:r>
      <w:rPr>
        <w:color w:val="777777"/>
        <w:sz w:val="16"/>
      </w:rPr>
      <w:t xml:space="preserve">  Version </w:t>
    </w:r>
    <w:proofErr w:type="gramStart"/>
    <w:r>
      <w:rPr>
        <w:color w:val="777777"/>
        <w:sz w:val="16"/>
      </w:rPr>
      <w:t>1.0  •</w:t>
    </w:r>
    <w:proofErr w:type="gramEnd"/>
    <w:r>
      <w:rPr>
        <w:color w:val="777777"/>
        <w:sz w:val="16"/>
      </w:rPr>
      <w:t xml:space="preserve">  04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9FC7" w14:textId="77777777" w:rsidR="00F81543" w:rsidRDefault="00F81543">
      <w:pPr>
        <w:spacing w:after="0" w:line="240" w:lineRule="auto"/>
      </w:pPr>
      <w:r>
        <w:separator/>
      </w:r>
    </w:p>
  </w:footnote>
  <w:footnote w:type="continuationSeparator" w:id="0">
    <w:p w14:paraId="254B1EF5" w14:textId="77777777" w:rsidR="00F81543" w:rsidRDefault="00F81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AF64" w14:textId="77777777" w:rsidR="000231FD" w:rsidRDefault="00000000">
    <w:pPr>
      <w:pStyle w:val="Header"/>
      <w:jc w:val="right"/>
    </w:pPr>
    <w:r>
      <w:rPr>
        <w:color w:val="666666"/>
        <w:sz w:val="16"/>
      </w:rPr>
      <w:t xml:space="preserve">PULSE </w:t>
    </w:r>
    <w:proofErr w:type="gramStart"/>
    <w:r>
      <w:rPr>
        <w:color w:val="666666"/>
        <w:sz w:val="16"/>
      </w:rPr>
      <w:t>AI  |</w:t>
    </w:r>
    <w:proofErr w:type="gramEnd"/>
    <w:r>
      <w:rPr>
        <w:color w:val="666666"/>
        <w:sz w:val="16"/>
      </w:rPr>
      <w:t xml:space="preserve">  EMERSON INDUSTRY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703551">
    <w:abstractNumId w:val="8"/>
  </w:num>
  <w:num w:numId="2" w16cid:durableId="521746567">
    <w:abstractNumId w:val="6"/>
  </w:num>
  <w:num w:numId="3" w16cid:durableId="2020738397">
    <w:abstractNumId w:val="5"/>
  </w:num>
  <w:num w:numId="4" w16cid:durableId="304895800">
    <w:abstractNumId w:val="4"/>
  </w:num>
  <w:num w:numId="5" w16cid:durableId="542015120">
    <w:abstractNumId w:val="7"/>
  </w:num>
  <w:num w:numId="6" w16cid:durableId="776103000">
    <w:abstractNumId w:val="3"/>
  </w:num>
  <w:num w:numId="7" w16cid:durableId="1593004320">
    <w:abstractNumId w:val="2"/>
  </w:num>
  <w:num w:numId="8" w16cid:durableId="670449252">
    <w:abstractNumId w:val="1"/>
  </w:num>
  <w:num w:numId="9" w16cid:durableId="126499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FD"/>
    <w:rsid w:val="00034616"/>
    <w:rsid w:val="0006063C"/>
    <w:rsid w:val="0015074B"/>
    <w:rsid w:val="0029639D"/>
    <w:rsid w:val="00326F90"/>
    <w:rsid w:val="00560CD9"/>
    <w:rsid w:val="006724DB"/>
    <w:rsid w:val="00AA1D8D"/>
    <w:rsid w:val="00B47730"/>
    <w:rsid w:val="00CB0664"/>
    <w:rsid w:val="00F81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90DD6"/>
  <w14:defaultImageDpi w14:val="300"/>
  <w15:docId w15:val="{F05D5429-B19E-41BA-8A56-D253CCAC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Tanvesh Deshmukh</cp:lastModifiedBy>
  <cp:revision>2</cp:revision>
  <dcterms:created xsi:type="dcterms:W3CDTF">2013-12-23T23:15:00Z</dcterms:created>
  <dcterms:modified xsi:type="dcterms:W3CDTF">2026-09-24T05:34:00Z</dcterms:modified>
  <cp:category/>
</cp:coreProperties>
</file>