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FD56E" w14:textId="77777777" w:rsidR="00292E2A" w:rsidRPr="009A6BFB" w:rsidRDefault="00292E2A" w:rsidP="00AE549E">
      <w:pPr>
        <w:jc w:val="center"/>
        <w:rPr>
          <w:b/>
          <w:bCs/>
          <w:sz w:val="48"/>
          <w:szCs w:val="48"/>
        </w:rPr>
      </w:pPr>
      <w:r w:rsidRPr="009A6BFB">
        <w:rPr>
          <w:b/>
          <w:bCs/>
          <w:sz w:val="48"/>
          <w:szCs w:val="48"/>
        </w:rPr>
        <w:t>HR Workforce Analytics Report</w:t>
      </w:r>
    </w:p>
    <w:p w14:paraId="5A3BBE71" w14:textId="77777777" w:rsidR="00292E2A" w:rsidRPr="009A6BFB" w:rsidRDefault="00292E2A" w:rsidP="00292E2A">
      <w:pPr>
        <w:rPr>
          <w:b/>
          <w:bCs/>
          <w:sz w:val="36"/>
          <w:szCs w:val="36"/>
        </w:rPr>
      </w:pPr>
      <w:r w:rsidRPr="009A6BFB">
        <w:rPr>
          <w:b/>
          <w:bCs/>
          <w:sz w:val="36"/>
          <w:szCs w:val="36"/>
        </w:rPr>
        <w:t>1. Goal</w:t>
      </w:r>
    </w:p>
    <w:p w14:paraId="4105DAF4" w14:textId="77777777" w:rsidR="00292E2A" w:rsidRPr="00292E2A" w:rsidRDefault="00292E2A" w:rsidP="00292E2A">
      <w:r w:rsidRPr="00292E2A">
        <w:t>The objective of this project is to clean and preprocess the HR Analytics dataset, addressing data quality issues such as inconsistent categories and missing values. The final goal is to create an interactive and insightful HR Workforce Analytics Dashboard that allows stakeholders to explore key demographic, engagement, and operational metrics, supporting data-driven workforce planning and strategic initiatives.</w:t>
      </w:r>
    </w:p>
    <w:p w14:paraId="18AD9DAE" w14:textId="0569587E" w:rsidR="00292E2A" w:rsidRPr="009A6BFB" w:rsidRDefault="00AE549E" w:rsidP="00292E2A">
      <w:pPr>
        <w:rPr>
          <w:b/>
          <w:bCs/>
          <w:sz w:val="36"/>
          <w:szCs w:val="36"/>
        </w:rPr>
      </w:pPr>
      <w:r w:rsidRPr="009A6BFB">
        <w:rPr>
          <w:b/>
          <w:bCs/>
          <w:sz w:val="36"/>
          <w:szCs w:val="36"/>
        </w:rPr>
        <w:t xml:space="preserve">2 </w:t>
      </w:r>
      <w:r w:rsidR="00292E2A" w:rsidRPr="009A6BFB">
        <w:rPr>
          <w:b/>
          <w:bCs/>
          <w:sz w:val="36"/>
          <w:szCs w:val="36"/>
        </w:rPr>
        <w:t>Executive Summary</w:t>
      </w:r>
    </w:p>
    <w:p w14:paraId="5786EA49" w14:textId="0E3347BC" w:rsidR="00292E2A" w:rsidRPr="00292E2A" w:rsidRDefault="00292E2A" w:rsidP="00292E2A">
      <w:r w:rsidRPr="00292E2A">
        <w:t xml:space="preserve">This report analyzes the core demographics, departmental distribution, and engagement metrics for the workforce based on validated employee records. The organization is heavily reliant on the </w:t>
      </w:r>
      <w:r w:rsidRPr="00292E2A">
        <w:rPr>
          <w:b/>
          <w:bCs/>
        </w:rPr>
        <w:t>Research &amp; Development</w:t>
      </w:r>
      <w:r w:rsidRPr="00292E2A">
        <w:t xml:space="preserve"> department, which accounts for nearly two-thirds of the workforce. While employee satisfaction is generally balanced, a gender representation </w:t>
      </w:r>
      <w:r w:rsidRPr="00292E2A">
        <w:rPr>
          <w:b/>
          <w:bCs/>
        </w:rPr>
        <w:t>skew of 60:40 (</w:t>
      </w:r>
      <w:proofErr w:type="spellStart"/>
      <w:r w:rsidRPr="00292E2A">
        <w:rPr>
          <w:b/>
          <w:bCs/>
        </w:rPr>
        <w:t>Male:Female</w:t>
      </w:r>
      <w:proofErr w:type="spellEnd"/>
      <w:r w:rsidRPr="00292E2A">
        <w:rPr>
          <w:b/>
          <w:bCs/>
        </w:rPr>
        <w:t>)</w:t>
      </w:r>
      <w:r w:rsidRPr="00292E2A">
        <w:t xml:space="preserve"> and a reliance on the </w:t>
      </w:r>
      <w:r w:rsidRPr="00292E2A">
        <w:rPr>
          <w:b/>
          <w:bCs/>
        </w:rPr>
        <w:t>26-35 age group</w:t>
      </w:r>
      <w:r w:rsidRPr="00292E2A">
        <w:t xml:space="preserve"> present potential areas for strategic focus and further analysis. The primary data quality concern was successfully addressed by isolating and removing ambiguous records.</w:t>
      </w:r>
    </w:p>
    <w:p w14:paraId="6DD6D6B2" w14:textId="62C6D629" w:rsidR="00292E2A" w:rsidRPr="00292E2A" w:rsidRDefault="00AE549E" w:rsidP="00292E2A">
      <w:pPr>
        <w:rPr>
          <w:b/>
          <w:bCs/>
        </w:rPr>
      </w:pPr>
      <w:r>
        <w:rPr>
          <w:b/>
          <w:bCs/>
        </w:rPr>
        <w:t xml:space="preserve">2.1 </w:t>
      </w:r>
      <w:r w:rsidR="00292E2A" w:rsidRPr="00292E2A">
        <w:rPr>
          <w:b/>
          <w:bCs/>
        </w:rPr>
        <w:t>Key Findings</w:t>
      </w:r>
    </w:p>
    <w:p w14:paraId="65F7653F" w14:textId="0D160286" w:rsidR="00292E2A" w:rsidRPr="00292E2A" w:rsidRDefault="00292E2A" w:rsidP="00292E2A">
      <w:pPr>
        <w:numPr>
          <w:ilvl w:val="0"/>
          <w:numId w:val="1"/>
        </w:numPr>
      </w:pPr>
      <w:r w:rsidRPr="00292E2A">
        <w:rPr>
          <w:b/>
          <w:bCs/>
        </w:rPr>
        <w:t>R&amp;D Dominance:</w:t>
      </w:r>
      <w:r w:rsidRPr="00292E2A">
        <w:t xml:space="preserve"> The Research &amp; Development department is the engine of the workforce, comprising </w:t>
      </w:r>
      <w:r w:rsidRPr="00292E2A">
        <w:rPr>
          <w:b/>
          <w:bCs/>
        </w:rPr>
        <w:t>65% (92</w:t>
      </w:r>
      <w:r w:rsidR="004E43F6">
        <w:rPr>
          <w:b/>
          <w:bCs/>
        </w:rPr>
        <w:t>0</w:t>
      </w:r>
      <w:r w:rsidRPr="00292E2A">
        <w:rPr>
          <w:b/>
          <w:bCs/>
        </w:rPr>
        <w:t xml:space="preserve"> employees)</w:t>
      </w:r>
      <w:r w:rsidRPr="00292E2A">
        <w:t xml:space="preserve"> of the total headcount, followed by Sales (3</w:t>
      </w:r>
      <w:r w:rsidR="004E43F6">
        <w:t>0</w:t>
      </w:r>
      <w:r w:rsidRPr="00292E2A">
        <w:t>%, 43</w:t>
      </w:r>
      <w:r w:rsidR="004E43F6">
        <w:t>4</w:t>
      </w:r>
      <w:r w:rsidRPr="00292E2A">
        <w:t xml:space="preserve"> employees).</w:t>
      </w:r>
    </w:p>
    <w:p w14:paraId="5EF40205" w14:textId="1682E050" w:rsidR="00292E2A" w:rsidRPr="00292E2A" w:rsidRDefault="00292E2A" w:rsidP="00292E2A">
      <w:pPr>
        <w:numPr>
          <w:ilvl w:val="0"/>
          <w:numId w:val="1"/>
        </w:numPr>
      </w:pPr>
      <w:r w:rsidRPr="00292E2A">
        <w:rPr>
          <w:b/>
          <w:bCs/>
        </w:rPr>
        <w:t>Gender Representation Skew:</w:t>
      </w:r>
      <w:r w:rsidRPr="00292E2A">
        <w:t xml:space="preserve"> The ratio is </w:t>
      </w:r>
      <w:r w:rsidRPr="00292E2A">
        <w:rPr>
          <w:b/>
          <w:bCs/>
        </w:rPr>
        <w:t>Male employees (60%, 8</w:t>
      </w:r>
      <w:r w:rsidR="004E43F6">
        <w:rPr>
          <w:b/>
          <w:bCs/>
        </w:rPr>
        <w:t>49</w:t>
      </w:r>
      <w:r w:rsidRPr="00292E2A">
        <w:rPr>
          <w:b/>
          <w:bCs/>
        </w:rPr>
        <w:t>)</w:t>
      </w:r>
      <w:r w:rsidRPr="00292E2A">
        <w:t xml:space="preserve"> to </w:t>
      </w:r>
      <w:r w:rsidRPr="00292E2A">
        <w:rPr>
          <w:b/>
          <w:bCs/>
        </w:rPr>
        <w:t>Female employees (40%, 56</w:t>
      </w:r>
      <w:r w:rsidR="004E43F6">
        <w:rPr>
          <w:b/>
          <w:bCs/>
        </w:rPr>
        <w:t>7</w:t>
      </w:r>
      <w:r w:rsidRPr="00292E2A">
        <w:rPr>
          <w:b/>
          <w:bCs/>
        </w:rPr>
        <w:t>)</w:t>
      </w:r>
      <w:r w:rsidRPr="00292E2A">
        <w:t>. While not a severe imbalance, this skew warrants further analysis against industry benchmarks and internal departmental needs.</w:t>
      </w:r>
    </w:p>
    <w:p w14:paraId="51FE5561" w14:textId="77777777" w:rsidR="00292E2A" w:rsidRPr="00292E2A" w:rsidRDefault="00292E2A" w:rsidP="00292E2A">
      <w:pPr>
        <w:numPr>
          <w:ilvl w:val="0"/>
          <w:numId w:val="1"/>
        </w:numPr>
      </w:pPr>
      <w:r w:rsidRPr="00292E2A">
        <w:rPr>
          <w:b/>
          <w:bCs/>
        </w:rPr>
        <w:t>Age Profile Risk:</w:t>
      </w:r>
      <w:r w:rsidRPr="00292E2A">
        <w:t xml:space="preserve"> The workforce is heavily concentrated in the </w:t>
      </w:r>
      <w:r w:rsidRPr="00292E2A">
        <w:rPr>
          <w:b/>
          <w:bCs/>
        </w:rPr>
        <w:t>26-35 age group (590 employees)</w:t>
      </w:r>
      <w:r w:rsidRPr="00292E2A">
        <w:t>, creating a potential retention risk pool. The distribution peaks in this category and declines thereafter.</w:t>
      </w:r>
    </w:p>
    <w:p w14:paraId="251E42BB" w14:textId="77777777" w:rsidR="00292E2A" w:rsidRPr="00292E2A" w:rsidRDefault="00292E2A" w:rsidP="00292E2A">
      <w:pPr>
        <w:numPr>
          <w:ilvl w:val="0"/>
          <w:numId w:val="1"/>
        </w:numPr>
      </w:pPr>
      <w:r w:rsidRPr="00292E2A">
        <w:rPr>
          <w:b/>
          <w:bCs/>
        </w:rPr>
        <w:t>Engagement vs. Income:</w:t>
      </w:r>
    </w:p>
    <w:p w14:paraId="14F2C745" w14:textId="14CECB1A" w:rsidR="00292E2A" w:rsidRPr="00292E2A" w:rsidRDefault="00292E2A" w:rsidP="00292E2A">
      <w:pPr>
        <w:numPr>
          <w:ilvl w:val="1"/>
          <w:numId w:val="1"/>
        </w:numPr>
      </w:pPr>
      <w:r w:rsidRPr="00292E2A">
        <w:rPr>
          <w:b/>
          <w:bCs/>
        </w:rPr>
        <w:t>Sales</w:t>
      </w:r>
      <w:r w:rsidRPr="00292E2A">
        <w:t xml:space="preserve"> leads slightly in both Average Monthly Income $6,9</w:t>
      </w:r>
      <w:r w:rsidR="004E43F6">
        <w:t>25</w:t>
      </w:r>
      <w:r w:rsidRPr="00292E2A">
        <w:t xml:space="preserve"> and Average Job Satisfaction (2.74).</w:t>
      </w:r>
    </w:p>
    <w:p w14:paraId="40D3528C" w14:textId="0EF87378" w:rsidR="00292E2A" w:rsidRPr="00292E2A" w:rsidRDefault="00292E2A" w:rsidP="00292E2A">
      <w:pPr>
        <w:numPr>
          <w:ilvl w:val="1"/>
          <w:numId w:val="1"/>
        </w:numPr>
      </w:pPr>
      <w:r w:rsidRPr="00292E2A">
        <w:rPr>
          <w:b/>
          <w:bCs/>
        </w:rPr>
        <w:t>R&amp;D</w:t>
      </w:r>
      <w:r w:rsidRPr="00292E2A">
        <w:t xml:space="preserve"> has the lowest average income $6,31</w:t>
      </w:r>
      <w:r w:rsidR="004E43F6">
        <w:t>4</w:t>
      </w:r>
      <w:r w:rsidRPr="00292E2A">
        <w:t>, despite being the largest department.</w:t>
      </w:r>
    </w:p>
    <w:p w14:paraId="06128C58" w14:textId="33892091" w:rsidR="00292E2A" w:rsidRPr="00292E2A" w:rsidRDefault="00292E2A" w:rsidP="00292E2A">
      <w:pPr>
        <w:numPr>
          <w:ilvl w:val="0"/>
          <w:numId w:val="1"/>
        </w:numPr>
      </w:pPr>
      <w:r w:rsidRPr="00292E2A">
        <w:rPr>
          <w:b/>
          <w:bCs/>
        </w:rPr>
        <w:t>Overtime Usage:</w:t>
      </w:r>
      <w:r w:rsidRPr="00292E2A">
        <w:t xml:space="preserve"> A significant portion of the workforce, </w:t>
      </w:r>
      <w:r w:rsidRPr="00292E2A">
        <w:rPr>
          <w:b/>
          <w:bCs/>
        </w:rPr>
        <w:t>28.6% (40</w:t>
      </w:r>
      <w:r w:rsidR="004E43F6">
        <w:rPr>
          <w:b/>
          <w:bCs/>
        </w:rPr>
        <w:t>5</w:t>
      </w:r>
      <w:r w:rsidRPr="00292E2A">
        <w:rPr>
          <w:b/>
          <w:bCs/>
        </w:rPr>
        <w:t xml:space="preserve"> employees)</w:t>
      </w:r>
      <w:r w:rsidRPr="00292E2A">
        <w:t>, regularly logs overtime.</w:t>
      </w:r>
    </w:p>
    <w:p w14:paraId="109ECA63" w14:textId="275E339A" w:rsidR="00292E2A" w:rsidRPr="00292E2A" w:rsidRDefault="00AE549E" w:rsidP="00292E2A">
      <w:pPr>
        <w:rPr>
          <w:b/>
          <w:bCs/>
        </w:rPr>
      </w:pPr>
      <w:r>
        <w:rPr>
          <w:b/>
          <w:bCs/>
        </w:rPr>
        <w:t>2.2</w:t>
      </w:r>
      <w:r w:rsidR="00292E2A" w:rsidRPr="00292E2A">
        <w:rPr>
          <w:b/>
          <w:bCs/>
        </w:rPr>
        <w:t>Required Action</w:t>
      </w:r>
    </w:p>
    <w:p w14:paraId="36C6F735" w14:textId="77777777" w:rsidR="00292E2A" w:rsidRPr="00292E2A" w:rsidRDefault="00292E2A" w:rsidP="00292E2A">
      <w:r w:rsidRPr="00292E2A">
        <w:t xml:space="preserve">The </w:t>
      </w:r>
      <w:r w:rsidRPr="00292E2A">
        <w:rPr>
          <w:b/>
          <w:bCs/>
        </w:rPr>
        <w:t>57 ambiguous records</w:t>
      </w:r>
      <w:r w:rsidRPr="00292E2A">
        <w:t xml:space="preserve"> with missing '</w:t>
      </w:r>
      <w:proofErr w:type="spellStart"/>
      <w:r w:rsidRPr="00292E2A">
        <w:t>YearsWithCurrManager</w:t>
      </w:r>
      <w:proofErr w:type="spellEnd"/>
      <w:r w:rsidRPr="00292E2A">
        <w:t>' values were removed from the final analytical dataset. It is critically recommended that an immediate, systemic investigation be initiated by the HRIS (Human Resources Information System) team to:</w:t>
      </w:r>
    </w:p>
    <w:p w14:paraId="0A066B6C" w14:textId="77777777" w:rsidR="00292E2A" w:rsidRPr="00292E2A" w:rsidRDefault="00292E2A" w:rsidP="00292E2A">
      <w:pPr>
        <w:numPr>
          <w:ilvl w:val="0"/>
          <w:numId w:val="2"/>
        </w:numPr>
      </w:pPr>
      <w:r w:rsidRPr="00292E2A">
        <w:lastRenderedPageBreak/>
        <w:t>Determine the true value (number of years) for these records.</w:t>
      </w:r>
    </w:p>
    <w:p w14:paraId="3353C66F" w14:textId="5DF361E6" w:rsidR="00292E2A" w:rsidRPr="00292E2A" w:rsidRDefault="00292E2A" w:rsidP="00292E2A">
      <w:pPr>
        <w:numPr>
          <w:ilvl w:val="0"/>
          <w:numId w:val="2"/>
        </w:numPr>
      </w:pPr>
      <w:r w:rsidRPr="00292E2A">
        <w:t>Confirm if these employees truly lack a recorded manager (</w:t>
      </w:r>
      <w:r w:rsidR="002B7223">
        <w:t>If they do</w:t>
      </w:r>
      <w:r w:rsidR="0047530A">
        <w:t>,</w:t>
      </w:r>
      <w:r w:rsidR="002B7223">
        <w:t xml:space="preserve"> then place an </w:t>
      </w:r>
      <w:r w:rsidRPr="00292E2A">
        <w:t>appropriate</w:t>
      </w:r>
      <w:r w:rsidR="002B7223">
        <w:t xml:space="preserve"> value as an indicator </w:t>
      </w:r>
      <w:r w:rsidRPr="00292E2A">
        <w:t>).</w:t>
      </w:r>
    </w:p>
    <w:p w14:paraId="2FF04CA5" w14:textId="77777777" w:rsidR="00292E2A" w:rsidRDefault="00292E2A" w:rsidP="00292E2A">
      <w:pPr>
        <w:numPr>
          <w:ilvl w:val="0"/>
          <w:numId w:val="2"/>
        </w:numPr>
      </w:pPr>
      <w:r w:rsidRPr="00292E2A">
        <w:t>Implement input validation in the HR system to prevent this field from being null in the future.</w:t>
      </w:r>
    </w:p>
    <w:p w14:paraId="4C4C31B9" w14:textId="77777777" w:rsidR="009A6BFB" w:rsidRPr="00292E2A" w:rsidRDefault="009A6BFB" w:rsidP="009A6BFB"/>
    <w:p w14:paraId="30B911E3" w14:textId="495A2A5D" w:rsidR="00292E2A" w:rsidRPr="009A6BFB" w:rsidRDefault="00AE549E" w:rsidP="00292E2A">
      <w:pPr>
        <w:rPr>
          <w:b/>
          <w:bCs/>
          <w:sz w:val="36"/>
          <w:szCs w:val="36"/>
        </w:rPr>
      </w:pPr>
      <w:r w:rsidRPr="009A6BFB">
        <w:rPr>
          <w:b/>
          <w:bCs/>
          <w:sz w:val="36"/>
          <w:szCs w:val="36"/>
        </w:rPr>
        <w:t>3</w:t>
      </w:r>
      <w:r w:rsidR="00292E2A" w:rsidRPr="009A6BFB">
        <w:rPr>
          <w:b/>
          <w:bCs/>
          <w:sz w:val="36"/>
          <w:szCs w:val="36"/>
        </w:rPr>
        <w:t>. Methodology (Data Preparation &amp; Cleaning)</w:t>
      </w:r>
    </w:p>
    <w:p w14:paraId="46EFF0EE" w14:textId="6A078760" w:rsidR="00292E2A" w:rsidRPr="00292E2A" w:rsidRDefault="00AE549E" w:rsidP="00292E2A">
      <w:pPr>
        <w:rPr>
          <w:b/>
          <w:bCs/>
        </w:rPr>
      </w:pPr>
      <w:r>
        <w:rPr>
          <w:b/>
          <w:bCs/>
        </w:rPr>
        <w:t>3</w:t>
      </w:r>
      <w:r w:rsidR="00292E2A" w:rsidRPr="00292E2A">
        <w:rPr>
          <w:b/>
          <w:bCs/>
        </w:rPr>
        <w:t>.1. Initial Data Validation &amp; Systematic Cleaning</w:t>
      </w:r>
    </w:p>
    <w:p w14:paraId="7DFAAE87" w14:textId="77777777" w:rsidR="00292E2A" w:rsidRPr="00292E2A" w:rsidRDefault="00292E2A" w:rsidP="00292E2A">
      <w:r w:rsidRPr="00292E2A">
        <w:t>We began by loading the raw dataset and performing structural and integrity checks.</w:t>
      </w:r>
    </w:p>
    <w:p w14:paraId="1506699B" w14:textId="77777777" w:rsidR="00292E2A" w:rsidRPr="00292E2A" w:rsidRDefault="00292E2A" w:rsidP="00292E2A">
      <w:pPr>
        <w:numPr>
          <w:ilvl w:val="0"/>
          <w:numId w:val="3"/>
        </w:numPr>
      </w:pPr>
      <w:r w:rsidRPr="00292E2A">
        <w:rPr>
          <w:b/>
          <w:bCs/>
        </w:rPr>
        <w:t>Data Type Correction:</w:t>
      </w:r>
      <w:r w:rsidRPr="00292E2A">
        <w:t xml:space="preserve"> The </w:t>
      </w:r>
      <w:proofErr w:type="spellStart"/>
      <w:r w:rsidRPr="00292E2A">
        <w:t>YearsWithCurrManager</w:t>
      </w:r>
      <w:proofErr w:type="spellEnd"/>
      <w:r w:rsidRPr="00292E2A">
        <w:t xml:space="preserve"> column was initially identified as a float64 due to floating-point entries and nulls. This column was rounded and converted to the Int64 (nullable integer) type to ensure consistency with other 'Years' columns.</w:t>
      </w:r>
    </w:p>
    <w:p w14:paraId="320E1CD3" w14:textId="77777777" w:rsidR="00292E2A" w:rsidRPr="00292E2A" w:rsidRDefault="00292E2A" w:rsidP="00292E2A">
      <w:pPr>
        <w:numPr>
          <w:ilvl w:val="0"/>
          <w:numId w:val="3"/>
        </w:numPr>
      </w:pPr>
      <w:r w:rsidRPr="00292E2A">
        <w:rPr>
          <w:b/>
          <w:bCs/>
        </w:rPr>
        <w:t>Categorical Consistency:</w:t>
      </w:r>
      <w:r w:rsidRPr="00292E2A">
        <w:t xml:space="preserve"> Unique values for columns like </w:t>
      </w:r>
      <w:proofErr w:type="spellStart"/>
      <w:r w:rsidRPr="00292E2A">
        <w:t>BusinessTravel</w:t>
      </w:r>
      <w:proofErr w:type="spellEnd"/>
      <w:r w:rsidRPr="00292E2A">
        <w:t xml:space="preserve"> were inspected. While minor inconsistencies like '</w:t>
      </w:r>
      <w:proofErr w:type="spellStart"/>
      <w:r w:rsidRPr="00292E2A">
        <w:t>TravelRarely</w:t>
      </w:r>
      <w:proofErr w:type="spellEnd"/>
      <w:r w:rsidRPr="00292E2A">
        <w:t>' were noted, the analysis proceeded with the current groupings.</w:t>
      </w:r>
    </w:p>
    <w:p w14:paraId="6274A95C" w14:textId="0AB938EB" w:rsidR="00292E2A" w:rsidRPr="00292E2A" w:rsidRDefault="00AE549E" w:rsidP="00292E2A">
      <w:pPr>
        <w:rPr>
          <w:b/>
          <w:bCs/>
        </w:rPr>
      </w:pPr>
      <w:r>
        <w:rPr>
          <w:b/>
          <w:bCs/>
        </w:rPr>
        <w:t>3</w:t>
      </w:r>
      <w:r w:rsidR="00292E2A" w:rsidRPr="00292E2A">
        <w:rPr>
          <w:b/>
          <w:bCs/>
        </w:rPr>
        <w:t>.2. Data Imputation and Consistency Checks</w:t>
      </w:r>
    </w:p>
    <w:p w14:paraId="30921F0A" w14:textId="77777777" w:rsidR="00292E2A" w:rsidRPr="00292E2A" w:rsidRDefault="00292E2A" w:rsidP="00292E2A">
      <w:r w:rsidRPr="00292E2A">
        <w:t xml:space="preserve">We handled the primary data quality issue in the dataset: the missing records in </w:t>
      </w:r>
      <w:proofErr w:type="spellStart"/>
      <w:r w:rsidRPr="00292E2A">
        <w:t>YearsWithCurrManager</w:t>
      </w:r>
      <w:proofErr w:type="spellEnd"/>
      <w:r w:rsidRPr="00292E2A">
        <w:t>.</w:t>
      </w:r>
    </w:p>
    <w:p w14:paraId="70BD9CB2" w14:textId="77777777" w:rsidR="00292E2A" w:rsidRPr="00292E2A" w:rsidRDefault="00292E2A" w:rsidP="00292E2A">
      <w:pPr>
        <w:numPr>
          <w:ilvl w:val="0"/>
          <w:numId w:val="4"/>
        </w:numPr>
      </w:pPr>
      <w:r w:rsidRPr="00292E2A">
        <w:rPr>
          <w:b/>
          <w:bCs/>
        </w:rPr>
        <w:t>Missing Value Identification:</w:t>
      </w:r>
      <w:r w:rsidRPr="00292E2A">
        <w:t xml:space="preserve"> A total of </w:t>
      </w:r>
      <w:r w:rsidRPr="00292E2A">
        <w:rPr>
          <w:b/>
          <w:bCs/>
        </w:rPr>
        <w:t>57 missing values</w:t>
      </w:r>
      <w:r w:rsidRPr="00292E2A">
        <w:t xml:space="preserve"> were identified in the </w:t>
      </w:r>
      <w:proofErr w:type="spellStart"/>
      <w:r w:rsidRPr="00292E2A">
        <w:t>YearsWithCurrManager</w:t>
      </w:r>
      <w:proofErr w:type="spellEnd"/>
      <w:r w:rsidRPr="00292E2A">
        <w:t xml:space="preserve"> column.</w:t>
      </w:r>
    </w:p>
    <w:p w14:paraId="35313F3E" w14:textId="77777777" w:rsidR="00292E2A" w:rsidRPr="00292E2A" w:rsidRDefault="00292E2A" w:rsidP="00292E2A">
      <w:pPr>
        <w:numPr>
          <w:ilvl w:val="0"/>
          <w:numId w:val="4"/>
        </w:numPr>
      </w:pPr>
      <w:r w:rsidRPr="00292E2A">
        <w:rPr>
          <w:b/>
          <w:bCs/>
        </w:rPr>
        <w:t>Decision on Imputation:</w:t>
      </w:r>
      <w:r w:rsidRPr="00292E2A">
        <w:t xml:space="preserve"> Given that the correct value (0 vs. actual years) could not be definitively determined without external information (e.g., verifying if the employee was a new hire or had an unrecorded manager), we chose the most robust path for a portfolio-grade analysis.</w:t>
      </w:r>
    </w:p>
    <w:p w14:paraId="0133100B" w14:textId="77777777" w:rsidR="00AE549E" w:rsidRDefault="00292E2A" w:rsidP="00292E2A">
      <w:pPr>
        <w:numPr>
          <w:ilvl w:val="0"/>
          <w:numId w:val="4"/>
        </w:numPr>
      </w:pPr>
      <w:r w:rsidRPr="00292E2A">
        <w:rPr>
          <w:b/>
          <w:bCs/>
        </w:rPr>
        <w:t>Constraint Enforcement (Row Deletion):</w:t>
      </w:r>
      <w:r w:rsidRPr="00292E2A">
        <w:t xml:space="preserve"> The 57 rows containing missing values were removed from the dataset using a list-wise deletion method (</w:t>
      </w:r>
      <w:proofErr w:type="spellStart"/>
      <w:r w:rsidRPr="00292E2A">
        <w:t>df.dropna</w:t>
      </w:r>
      <w:proofErr w:type="spellEnd"/>
      <w:r w:rsidRPr="00292E2A">
        <w:t>(subset=['</w:t>
      </w:r>
      <w:proofErr w:type="spellStart"/>
      <w:r w:rsidRPr="00292E2A">
        <w:t>YearsWithCurrManager</w:t>
      </w:r>
      <w:proofErr w:type="spellEnd"/>
      <w:r w:rsidRPr="00292E2A">
        <w:t xml:space="preserve">'])). This ensured that the subsequent analysis and dashboard were based entirely on high-quality, non-speculative data. </w:t>
      </w:r>
    </w:p>
    <w:p w14:paraId="256CED61" w14:textId="748A1681" w:rsidR="00AE549E" w:rsidRDefault="00AE549E" w:rsidP="00292E2A">
      <w:pPr>
        <w:numPr>
          <w:ilvl w:val="0"/>
          <w:numId w:val="4"/>
        </w:numPr>
      </w:pPr>
      <w:r>
        <w:t>The data was checked for duplicates and appropriate actions were taken</w:t>
      </w:r>
    </w:p>
    <w:p w14:paraId="3D53FAA0" w14:textId="23C634CE" w:rsidR="00292E2A" w:rsidRPr="00292E2A" w:rsidRDefault="00292E2A" w:rsidP="00292E2A">
      <w:pPr>
        <w:numPr>
          <w:ilvl w:val="0"/>
          <w:numId w:val="4"/>
        </w:numPr>
      </w:pPr>
      <w:r w:rsidRPr="00292E2A">
        <w:t xml:space="preserve">The final cleaned dataset contained </w:t>
      </w:r>
      <w:r w:rsidRPr="00292E2A">
        <w:rPr>
          <w:b/>
          <w:bCs/>
        </w:rPr>
        <w:t>1,4</w:t>
      </w:r>
      <w:r w:rsidR="00AE549E">
        <w:rPr>
          <w:b/>
          <w:bCs/>
        </w:rPr>
        <w:t>16</w:t>
      </w:r>
      <w:r w:rsidRPr="00292E2A">
        <w:rPr>
          <w:b/>
          <w:bCs/>
        </w:rPr>
        <w:t xml:space="preserve"> records</w:t>
      </w:r>
      <w:r w:rsidRPr="00292E2A">
        <w:t>.</w:t>
      </w:r>
    </w:p>
    <w:p w14:paraId="59C2A271" w14:textId="09A075CF" w:rsidR="00292E2A" w:rsidRPr="00292E2A" w:rsidRDefault="00AE549E" w:rsidP="00292E2A">
      <w:pPr>
        <w:rPr>
          <w:b/>
          <w:bCs/>
        </w:rPr>
      </w:pPr>
      <w:r>
        <w:rPr>
          <w:b/>
          <w:bCs/>
        </w:rPr>
        <w:t>3</w:t>
      </w:r>
      <w:r w:rsidR="00292E2A" w:rsidRPr="00292E2A">
        <w:rPr>
          <w:b/>
          <w:bCs/>
        </w:rPr>
        <w:t>.3. Aggregation and Visualization</w:t>
      </w:r>
    </w:p>
    <w:p w14:paraId="1ADEAC7C" w14:textId="2FBF11BA" w:rsidR="00292E2A" w:rsidRPr="00292E2A" w:rsidRDefault="00292E2A" w:rsidP="00292E2A">
      <w:r w:rsidRPr="00292E2A">
        <w:t>Using the cleaned 1,4</w:t>
      </w:r>
      <w:r w:rsidR="00AE549E">
        <w:t>16</w:t>
      </w:r>
      <w:r w:rsidRPr="00292E2A">
        <w:t>-record dataset, the data was prepared for visualization.</w:t>
      </w:r>
    </w:p>
    <w:p w14:paraId="6B8BC5F2" w14:textId="0C139064" w:rsidR="00292E2A" w:rsidRPr="00292E2A" w:rsidRDefault="00292E2A" w:rsidP="00292E2A">
      <w:pPr>
        <w:numPr>
          <w:ilvl w:val="0"/>
          <w:numId w:val="5"/>
        </w:numPr>
      </w:pPr>
      <w:r w:rsidRPr="00292E2A">
        <w:rPr>
          <w:b/>
          <w:bCs/>
        </w:rPr>
        <w:t>Pivot Tables:</w:t>
      </w:r>
      <w:r w:rsidRPr="00292E2A">
        <w:t xml:space="preserve"> Aggregated views were created to summarize metrics such as Headcount by Department, Gender Ratios, Average Job Satisfaction, and Monthly Income by Department </w:t>
      </w:r>
      <w:r w:rsidR="00AE549E">
        <w:t xml:space="preserve"> </w:t>
      </w:r>
    </w:p>
    <w:p w14:paraId="0034D9FB" w14:textId="77777777" w:rsidR="00AE549E" w:rsidRPr="00AE549E" w:rsidRDefault="00292E2A" w:rsidP="00292E2A">
      <w:pPr>
        <w:numPr>
          <w:ilvl w:val="0"/>
          <w:numId w:val="5"/>
        </w:numPr>
        <w:rPr>
          <w:b/>
          <w:bCs/>
        </w:rPr>
      </w:pPr>
      <w:r w:rsidRPr="00AE549E">
        <w:rPr>
          <w:b/>
          <w:bCs/>
        </w:rPr>
        <w:t>Dashboard Creation:</w:t>
      </w:r>
      <w:r w:rsidRPr="00292E2A">
        <w:t xml:space="preserve"> An interactive dashboard was built to display key metrics visually, including Headcount, Gender Distribution, Average Job Satisfaction, and Age Distribution </w:t>
      </w:r>
    </w:p>
    <w:p w14:paraId="2F3470AC" w14:textId="77777777" w:rsidR="00AE549E" w:rsidRDefault="00AE549E" w:rsidP="00AE549E">
      <w:pPr>
        <w:rPr>
          <w:b/>
          <w:bCs/>
        </w:rPr>
      </w:pPr>
    </w:p>
    <w:p w14:paraId="07F751C5" w14:textId="77777777" w:rsidR="00AE549E" w:rsidRDefault="00AE549E" w:rsidP="00AE549E">
      <w:pPr>
        <w:rPr>
          <w:b/>
          <w:bCs/>
        </w:rPr>
      </w:pPr>
    </w:p>
    <w:p w14:paraId="07D64324" w14:textId="77777777" w:rsidR="00AE549E" w:rsidRDefault="00AE549E" w:rsidP="00AE549E">
      <w:pPr>
        <w:rPr>
          <w:b/>
          <w:bCs/>
        </w:rPr>
      </w:pPr>
    </w:p>
    <w:p w14:paraId="63DCA415" w14:textId="3608BA0D" w:rsidR="00292E2A" w:rsidRPr="009A6BFB" w:rsidRDefault="00AE549E" w:rsidP="00AE549E">
      <w:pPr>
        <w:rPr>
          <w:b/>
          <w:bCs/>
          <w:sz w:val="36"/>
          <w:szCs w:val="36"/>
        </w:rPr>
      </w:pPr>
      <w:r w:rsidRPr="009A6BFB">
        <w:rPr>
          <w:b/>
          <w:bCs/>
          <w:sz w:val="36"/>
          <w:szCs w:val="36"/>
        </w:rPr>
        <w:t>4</w:t>
      </w:r>
      <w:r w:rsidR="00292E2A" w:rsidRPr="009A6BFB">
        <w:rPr>
          <w:b/>
          <w:bCs/>
          <w:sz w:val="36"/>
          <w:szCs w:val="36"/>
        </w:rPr>
        <w:t>. Detailed Findings and Analysis</w:t>
      </w:r>
    </w:p>
    <w:p w14:paraId="228F9605" w14:textId="7E2FCCEF" w:rsidR="00292E2A" w:rsidRPr="00292E2A" w:rsidRDefault="00AE549E" w:rsidP="00292E2A">
      <w:pPr>
        <w:rPr>
          <w:b/>
          <w:bCs/>
        </w:rPr>
      </w:pPr>
      <w:r>
        <w:rPr>
          <w:b/>
          <w:bCs/>
        </w:rPr>
        <w:t>4</w:t>
      </w:r>
      <w:r w:rsidR="00292E2A" w:rsidRPr="00292E2A">
        <w:rPr>
          <w:b/>
          <w:bCs/>
        </w:rPr>
        <w:t>.1. Departmental Distribution and Financial Health</w:t>
      </w:r>
    </w:p>
    <w:p w14:paraId="797AEFDE" w14:textId="77777777" w:rsidR="00292E2A" w:rsidRPr="00292E2A" w:rsidRDefault="00292E2A" w:rsidP="00292E2A">
      <w:r w:rsidRPr="00292E2A">
        <w:t>Analysis of the departmental breakdown highlights a core structural reliance on the Research and Development function.</w:t>
      </w:r>
    </w:p>
    <w:p w14:paraId="7C50FE5F" w14:textId="6C8E668D" w:rsidR="00292E2A" w:rsidRPr="00292E2A" w:rsidRDefault="00292E2A" w:rsidP="00292E2A">
      <w:pPr>
        <w:numPr>
          <w:ilvl w:val="0"/>
          <w:numId w:val="6"/>
        </w:numPr>
      </w:pPr>
      <w:r w:rsidRPr="00292E2A">
        <w:rPr>
          <w:b/>
          <w:bCs/>
        </w:rPr>
        <w:t>Workforce Concentration:</w:t>
      </w:r>
      <w:r w:rsidRPr="00292E2A">
        <w:t xml:space="preserve"> Research &amp; Development commands the largest share of the workforce (92</w:t>
      </w:r>
      <w:r w:rsidR="00843F49">
        <w:t>0</w:t>
      </w:r>
      <w:r w:rsidRPr="00292E2A">
        <w:t xml:space="preserve"> employees, 65%). This concentration means the department's engagement levels and staffing stability are paramount to organizational performance.</w:t>
      </w:r>
    </w:p>
    <w:p w14:paraId="4A3B83EA" w14:textId="48488427" w:rsidR="00292E2A" w:rsidRPr="00292E2A" w:rsidRDefault="00292E2A" w:rsidP="00292E2A">
      <w:pPr>
        <w:numPr>
          <w:ilvl w:val="0"/>
          <w:numId w:val="6"/>
        </w:numPr>
      </w:pPr>
      <w:r w:rsidRPr="00292E2A">
        <w:rPr>
          <w:b/>
          <w:bCs/>
        </w:rPr>
        <w:t>Income vs. Headcount:</w:t>
      </w:r>
      <w:r w:rsidRPr="00292E2A">
        <w:t xml:space="preserve"> Despite R&amp;D's size, the Sales department reports the highest average Monthly Income $6,9</w:t>
      </w:r>
      <w:r w:rsidR="00843F49">
        <w:t>25</w:t>
      </w:r>
      <w:r w:rsidRPr="00292E2A">
        <w:t>, indicating higher compensation levels  relative to its headcount. Human Resources also has a higher average income $6,659 than R&amp;D $6,31</w:t>
      </w:r>
      <w:r w:rsidR="00843F49">
        <w:t>4</w:t>
      </w:r>
      <w:r w:rsidRPr="00292E2A">
        <w:t>.</w:t>
      </w:r>
    </w:p>
    <w:p w14:paraId="68407628" w14:textId="4C773157" w:rsidR="00292E2A" w:rsidRPr="00292E2A" w:rsidRDefault="00AE549E" w:rsidP="00292E2A">
      <w:pPr>
        <w:rPr>
          <w:b/>
          <w:bCs/>
        </w:rPr>
      </w:pPr>
      <w:r>
        <w:rPr>
          <w:b/>
          <w:bCs/>
        </w:rPr>
        <w:t>4</w:t>
      </w:r>
      <w:r w:rsidR="00292E2A" w:rsidRPr="00292E2A">
        <w:rPr>
          <w:b/>
          <w:bCs/>
        </w:rPr>
        <w:t>.2. Diversity and Engagement Metrics</w:t>
      </w:r>
    </w:p>
    <w:p w14:paraId="0C01C7AF" w14:textId="77777777" w:rsidR="00292E2A" w:rsidRPr="00292E2A" w:rsidRDefault="00292E2A" w:rsidP="00292E2A">
      <w:r w:rsidRPr="00292E2A">
        <w:t>The analysis reveals areas for potential diversity initiatives and employee experience review.</w:t>
      </w:r>
    </w:p>
    <w:p w14:paraId="337C4143" w14:textId="0A684C01" w:rsidR="00843F49" w:rsidRDefault="00292E2A" w:rsidP="00292E2A">
      <w:pPr>
        <w:numPr>
          <w:ilvl w:val="0"/>
          <w:numId w:val="7"/>
        </w:numPr>
      </w:pPr>
      <w:r w:rsidRPr="00843F49">
        <w:rPr>
          <w:b/>
          <w:bCs/>
        </w:rPr>
        <w:t>Gender Representation:</w:t>
      </w:r>
      <w:r w:rsidRPr="00292E2A">
        <w:t xml:space="preserve"> The</w:t>
      </w:r>
      <w:r w:rsidR="00843F49">
        <w:t xml:space="preserve"> overall </w:t>
      </w:r>
      <w:r w:rsidRPr="00292E2A">
        <w:t xml:space="preserve"> 60:40 Male-to-Female ratio is a common structure</w:t>
      </w:r>
      <w:r w:rsidR="00843F49">
        <w:t xml:space="preserve"> in many companies. </w:t>
      </w:r>
      <w:r w:rsidRPr="00292E2A">
        <w:t xml:space="preserve"> </w:t>
      </w:r>
    </w:p>
    <w:p w14:paraId="743B6D34" w14:textId="409BCFD3" w:rsidR="00292E2A" w:rsidRPr="00292E2A" w:rsidRDefault="00292E2A" w:rsidP="00292E2A">
      <w:pPr>
        <w:numPr>
          <w:ilvl w:val="0"/>
          <w:numId w:val="7"/>
        </w:numPr>
      </w:pPr>
      <w:r w:rsidRPr="00843F49">
        <w:rPr>
          <w:b/>
          <w:bCs/>
        </w:rPr>
        <w:t>Job Satisfaction:</w:t>
      </w:r>
      <w:r w:rsidRPr="00292E2A">
        <w:t xml:space="preserve"> Overall job satisfaction is </w:t>
      </w:r>
      <w:r w:rsidR="00843F49">
        <w:t>relatively balanced</w:t>
      </w:r>
      <w:r w:rsidRPr="00292E2A">
        <w:t xml:space="preserve"> across the three departments Sales: 2.74, R&amp;D: 2.73, HR: 2.58). </w:t>
      </w:r>
    </w:p>
    <w:p w14:paraId="26D9624C" w14:textId="644A27F4" w:rsidR="00292E2A" w:rsidRPr="00292E2A" w:rsidRDefault="00AE549E" w:rsidP="00292E2A">
      <w:pPr>
        <w:rPr>
          <w:b/>
          <w:bCs/>
        </w:rPr>
      </w:pPr>
      <w:r>
        <w:rPr>
          <w:b/>
          <w:bCs/>
        </w:rPr>
        <w:t>4</w:t>
      </w:r>
      <w:r w:rsidR="00292E2A" w:rsidRPr="00292E2A">
        <w:rPr>
          <w:b/>
          <w:bCs/>
        </w:rPr>
        <w:t>.3. Age Profile and Operational Load (Critical)</w:t>
      </w:r>
    </w:p>
    <w:p w14:paraId="7C9CC191" w14:textId="77777777" w:rsidR="00292E2A" w:rsidRPr="00292E2A" w:rsidRDefault="00292E2A" w:rsidP="00292E2A">
      <w:r w:rsidRPr="00292E2A">
        <w:t>The age profile highlights a reliance on a relatively younger segment, which impacts retention strategies.</w:t>
      </w:r>
    </w:p>
    <w:p w14:paraId="24BACE37" w14:textId="486B470A" w:rsidR="00292E2A" w:rsidRPr="00292E2A" w:rsidRDefault="00292E2A" w:rsidP="00292E2A">
      <w:pPr>
        <w:numPr>
          <w:ilvl w:val="0"/>
          <w:numId w:val="8"/>
        </w:numPr>
      </w:pPr>
      <w:r w:rsidRPr="00292E2A">
        <w:rPr>
          <w:b/>
          <w:bCs/>
        </w:rPr>
        <w:t>Age Concentration:</w:t>
      </w:r>
      <w:r w:rsidRPr="00292E2A">
        <w:t xml:space="preserve"> The </w:t>
      </w:r>
      <w:r w:rsidRPr="00292E2A">
        <w:rPr>
          <w:b/>
          <w:bCs/>
        </w:rPr>
        <w:t>26-35 age group</w:t>
      </w:r>
      <w:r w:rsidRPr="00292E2A">
        <w:t xml:space="preserve"> represents the largest single demographic block (5</w:t>
      </w:r>
      <w:r w:rsidR="004E43F6">
        <w:t xml:space="preserve">86 </w:t>
      </w:r>
      <w:r w:rsidRPr="00292E2A">
        <w:t>employees). This segment is often highly mobile; thus, targeted retention and career development programs are essential to maintain workforce stability.</w:t>
      </w:r>
    </w:p>
    <w:p w14:paraId="2D85D53F" w14:textId="20C681C9" w:rsidR="00292E2A" w:rsidRDefault="00292E2A" w:rsidP="00292E2A">
      <w:pPr>
        <w:numPr>
          <w:ilvl w:val="0"/>
          <w:numId w:val="8"/>
        </w:numPr>
      </w:pPr>
      <w:r w:rsidRPr="00292E2A">
        <w:rPr>
          <w:b/>
          <w:bCs/>
        </w:rPr>
        <w:t>Overtime:</w:t>
      </w:r>
      <w:r w:rsidRPr="00292E2A">
        <w:t xml:space="preserve"> The fact that 40</w:t>
      </w:r>
      <w:r w:rsidR="004E43F6">
        <w:t>5</w:t>
      </w:r>
      <w:r w:rsidRPr="00292E2A">
        <w:t xml:space="preserve"> employees (28.6%) are logging overtime points to significant operational load. This metric should be monitored closely, as excessive or prolonged overtime is a known driver of burnout and attrition risk.</w:t>
      </w:r>
    </w:p>
    <w:p w14:paraId="6DA2CAAF" w14:textId="77777777" w:rsidR="009A6BFB" w:rsidRDefault="009A6BFB" w:rsidP="009A6BFB"/>
    <w:p w14:paraId="456E2C0E" w14:textId="77777777" w:rsidR="009A6BFB" w:rsidRPr="00292E2A" w:rsidRDefault="009A6BFB" w:rsidP="009A6BFB"/>
    <w:p w14:paraId="02528D62" w14:textId="6A3C658C" w:rsidR="00292E2A" w:rsidRPr="009A6BFB" w:rsidRDefault="00AE549E" w:rsidP="00292E2A">
      <w:pPr>
        <w:rPr>
          <w:b/>
          <w:bCs/>
          <w:sz w:val="36"/>
          <w:szCs w:val="36"/>
        </w:rPr>
      </w:pPr>
      <w:r w:rsidRPr="009A6BFB">
        <w:rPr>
          <w:b/>
          <w:bCs/>
          <w:sz w:val="36"/>
          <w:szCs w:val="36"/>
        </w:rPr>
        <w:t>5</w:t>
      </w:r>
      <w:r w:rsidR="00292E2A" w:rsidRPr="009A6BFB">
        <w:rPr>
          <w:b/>
          <w:bCs/>
          <w:sz w:val="36"/>
          <w:szCs w:val="36"/>
        </w:rPr>
        <w:t>. Recommendations for Strategic Focus</w:t>
      </w:r>
    </w:p>
    <w:p w14:paraId="3406A49F" w14:textId="5C079A99" w:rsidR="00292E2A" w:rsidRPr="00292E2A" w:rsidRDefault="00AE549E" w:rsidP="00292E2A">
      <w:pPr>
        <w:rPr>
          <w:b/>
          <w:bCs/>
        </w:rPr>
      </w:pPr>
      <w:r>
        <w:rPr>
          <w:b/>
          <w:bCs/>
        </w:rPr>
        <w:t>5</w:t>
      </w:r>
      <w:r w:rsidR="00292E2A" w:rsidRPr="00292E2A">
        <w:rPr>
          <w:b/>
          <w:bCs/>
        </w:rPr>
        <w:t>.1. Data Integrity &amp; System Recommendation</w:t>
      </w:r>
    </w:p>
    <w:p w14:paraId="7DE62E31" w14:textId="77777777" w:rsidR="00292E2A" w:rsidRPr="00292E2A" w:rsidRDefault="00292E2A" w:rsidP="00292E2A">
      <w:r w:rsidRPr="00292E2A">
        <w:t>The approach to the missing data must be formalized in the system of record.</w:t>
      </w:r>
    </w:p>
    <w:p w14:paraId="02871B1F" w14:textId="77777777" w:rsidR="00292E2A" w:rsidRPr="00292E2A" w:rsidRDefault="00292E2A" w:rsidP="00292E2A">
      <w:r w:rsidRPr="00292E2A">
        <w:rPr>
          <w:b/>
          <w:bCs/>
        </w:rPr>
        <w:lastRenderedPageBreak/>
        <w:t xml:space="preserve">Recommendation 1: Close the </w:t>
      </w:r>
      <w:proofErr w:type="spellStart"/>
      <w:r w:rsidRPr="00292E2A">
        <w:rPr>
          <w:b/>
          <w:bCs/>
        </w:rPr>
        <w:t>YearsWithCurrManager</w:t>
      </w:r>
      <w:proofErr w:type="spellEnd"/>
      <w:r w:rsidRPr="00292E2A">
        <w:rPr>
          <w:b/>
          <w:bCs/>
        </w:rPr>
        <w:t xml:space="preserve"> Data Gap</w:t>
      </w:r>
    </w:p>
    <w:p w14:paraId="1428178E" w14:textId="464F1616" w:rsidR="00292E2A" w:rsidRPr="00292E2A" w:rsidRDefault="00292E2A" w:rsidP="00292E2A">
      <w:pPr>
        <w:numPr>
          <w:ilvl w:val="0"/>
          <w:numId w:val="9"/>
        </w:numPr>
      </w:pPr>
      <w:r w:rsidRPr="00292E2A">
        <w:rPr>
          <w:b/>
          <w:bCs/>
        </w:rPr>
        <w:t>HRIS Action:</w:t>
      </w:r>
      <w:r w:rsidRPr="00292E2A">
        <w:t xml:space="preserve"> Mandate that the HRIS team investigate the source of the 57 missing values and update the system with concrete data (either </w:t>
      </w:r>
      <w:r w:rsidR="004E43F6">
        <w:t>a placeholder value if they don’t have managers</w:t>
      </w:r>
      <w:r w:rsidRPr="00292E2A">
        <w:t xml:space="preserve"> or the true tenure).</w:t>
      </w:r>
    </w:p>
    <w:p w14:paraId="611C6B44" w14:textId="77777777" w:rsidR="00292E2A" w:rsidRPr="00292E2A" w:rsidRDefault="00292E2A" w:rsidP="00292E2A">
      <w:pPr>
        <w:numPr>
          <w:ilvl w:val="0"/>
          <w:numId w:val="9"/>
        </w:numPr>
      </w:pPr>
      <w:r w:rsidRPr="00292E2A">
        <w:rPr>
          <w:b/>
          <w:bCs/>
        </w:rPr>
        <w:t>Preventive Measure:</w:t>
      </w:r>
      <w:r w:rsidRPr="00292E2A">
        <w:t xml:space="preserve"> Implement a non-null constraint on the </w:t>
      </w:r>
      <w:proofErr w:type="spellStart"/>
      <w:r w:rsidRPr="00292E2A">
        <w:t>YearsWithCurrManager</w:t>
      </w:r>
      <w:proofErr w:type="spellEnd"/>
      <w:r w:rsidRPr="00292E2A">
        <w:t xml:space="preserve"> field in the HR system to enforce data integrity at the point of entry.</w:t>
      </w:r>
    </w:p>
    <w:p w14:paraId="1A4C07E4" w14:textId="0AB7DCC4" w:rsidR="00292E2A" w:rsidRPr="00292E2A" w:rsidRDefault="00AE549E" w:rsidP="00292E2A">
      <w:pPr>
        <w:rPr>
          <w:b/>
          <w:bCs/>
        </w:rPr>
      </w:pPr>
      <w:r>
        <w:rPr>
          <w:b/>
          <w:bCs/>
        </w:rPr>
        <w:t>5</w:t>
      </w:r>
      <w:r w:rsidR="00292E2A" w:rsidRPr="00292E2A">
        <w:rPr>
          <w:b/>
          <w:bCs/>
        </w:rPr>
        <w:t>.2. Strategic Workforce Planning</w:t>
      </w:r>
    </w:p>
    <w:p w14:paraId="71D776CA" w14:textId="77777777" w:rsidR="00292E2A" w:rsidRPr="00292E2A" w:rsidRDefault="00292E2A" w:rsidP="00292E2A">
      <w:r w:rsidRPr="00292E2A">
        <w:t>Based on the quantitative findings, the following strategic actions are recommended:</w:t>
      </w:r>
    </w:p>
    <w:p w14:paraId="71F50FBA" w14:textId="77777777" w:rsidR="00292E2A" w:rsidRPr="00292E2A" w:rsidRDefault="00292E2A" w:rsidP="00292E2A">
      <w:r w:rsidRPr="00292E2A">
        <w:rPr>
          <w:b/>
          <w:bCs/>
        </w:rPr>
        <w:t>Recommendation 2: Targeted Retention for Age 26-35</w:t>
      </w:r>
    </w:p>
    <w:p w14:paraId="61694595" w14:textId="77777777" w:rsidR="00292E2A" w:rsidRPr="00292E2A" w:rsidRDefault="00292E2A" w:rsidP="00292E2A">
      <w:pPr>
        <w:numPr>
          <w:ilvl w:val="0"/>
          <w:numId w:val="10"/>
        </w:numPr>
      </w:pPr>
      <w:r w:rsidRPr="00292E2A">
        <w:t>Prioritize resources for employee engagement and career pathing programs directed at the 26-35 age group to mitigate the high turnover risk associated with this mobile demographic.</w:t>
      </w:r>
    </w:p>
    <w:p w14:paraId="30E7CFAC" w14:textId="045528C2" w:rsidR="00292E2A" w:rsidRPr="00292E2A" w:rsidRDefault="00292E2A" w:rsidP="00292E2A">
      <w:r w:rsidRPr="00292E2A">
        <w:rPr>
          <w:b/>
          <w:bCs/>
        </w:rPr>
        <w:t xml:space="preserve">Recommendation </w:t>
      </w:r>
      <w:r w:rsidR="004E43F6">
        <w:rPr>
          <w:b/>
          <w:bCs/>
        </w:rPr>
        <w:t>3</w:t>
      </w:r>
      <w:r w:rsidRPr="00292E2A">
        <w:rPr>
          <w:b/>
          <w:bCs/>
        </w:rPr>
        <w:t>: Investigate R&amp;D Income Discrepancy</w:t>
      </w:r>
    </w:p>
    <w:p w14:paraId="4816CB9B" w14:textId="77777777" w:rsidR="00292E2A" w:rsidRPr="00292E2A" w:rsidRDefault="00292E2A" w:rsidP="00292E2A">
      <w:pPr>
        <w:numPr>
          <w:ilvl w:val="0"/>
          <w:numId w:val="12"/>
        </w:numPr>
      </w:pPr>
      <w:r w:rsidRPr="00292E2A">
        <w:t>Conduct a deeper analysis into R&amp;D compensation, specifically comparing it to industry standards and other internal departments, to ensure competitive salary structures and address R&amp;D's notably lower average monthly income.</w:t>
      </w:r>
    </w:p>
    <w:p w14:paraId="697F4405" w14:textId="77777777" w:rsidR="003B0BAC" w:rsidRDefault="003B0BAC"/>
    <w:sectPr w:rsidR="003B0B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806D7"/>
    <w:multiLevelType w:val="multilevel"/>
    <w:tmpl w:val="4FD28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BE5A61"/>
    <w:multiLevelType w:val="multilevel"/>
    <w:tmpl w:val="1504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73A9E"/>
    <w:multiLevelType w:val="multilevel"/>
    <w:tmpl w:val="DC56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D05FAB"/>
    <w:multiLevelType w:val="multilevel"/>
    <w:tmpl w:val="C370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94424"/>
    <w:multiLevelType w:val="multilevel"/>
    <w:tmpl w:val="DB282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E3F9B"/>
    <w:multiLevelType w:val="multilevel"/>
    <w:tmpl w:val="B554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9359DD"/>
    <w:multiLevelType w:val="multilevel"/>
    <w:tmpl w:val="9734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9B7B7A"/>
    <w:multiLevelType w:val="multilevel"/>
    <w:tmpl w:val="783C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AD0E4D"/>
    <w:multiLevelType w:val="multilevel"/>
    <w:tmpl w:val="8CE2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616166"/>
    <w:multiLevelType w:val="multilevel"/>
    <w:tmpl w:val="80F2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E95B06"/>
    <w:multiLevelType w:val="multilevel"/>
    <w:tmpl w:val="95B6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B1DE8"/>
    <w:multiLevelType w:val="multilevel"/>
    <w:tmpl w:val="251C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344083">
    <w:abstractNumId w:val="4"/>
  </w:num>
  <w:num w:numId="2" w16cid:durableId="994643907">
    <w:abstractNumId w:val="0"/>
  </w:num>
  <w:num w:numId="3" w16cid:durableId="905457896">
    <w:abstractNumId w:val="6"/>
  </w:num>
  <w:num w:numId="4" w16cid:durableId="792555875">
    <w:abstractNumId w:val="8"/>
  </w:num>
  <w:num w:numId="5" w16cid:durableId="2084063299">
    <w:abstractNumId w:val="2"/>
  </w:num>
  <w:num w:numId="6" w16cid:durableId="1847670942">
    <w:abstractNumId w:val="10"/>
  </w:num>
  <w:num w:numId="7" w16cid:durableId="601034524">
    <w:abstractNumId w:val="7"/>
  </w:num>
  <w:num w:numId="8" w16cid:durableId="1974165724">
    <w:abstractNumId w:val="5"/>
  </w:num>
  <w:num w:numId="9" w16cid:durableId="646203662">
    <w:abstractNumId w:val="1"/>
  </w:num>
  <w:num w:numId="10" w16cid:durableId="1496526742">
    <w:abstractNumId w:val="9"/>
  </w:num>
  <w:num w:numId="11" w16cid:durableId="1361131556">
    <w:abstractNumId w:val="3"/>
  </w:num>
  <w:num w:numId="12" w16cid:durableId="12325449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AC6"/>
    <w:rsid w:val="00292E2A"/>
    <w:rsid w:val="002B7223"/>
    <w:rsid w:val="003B0BAC"/>
    <w:rsid w:val="0047530A"/>
    <w:rsid w:val="004E43F6"/>
    <w:rsid w:val="00607AC6"/>
    <w:rsid w:val="006C1910"/>
    <w:rsid w:val="007146C5"/>
    <w:rsid w:val="0076541C"/>
    <w:rsid w:val="00843F49"/>
    <w:rsid w:val="009A6BFB"/>
    <w:rsid w:val="00AE549E"/>
    <w:rsid w:val="00EA11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E7584C"/>
  <w15:chartTrackingRefBased/>
  <w15:docId w15:val="{25403D20-E906-49BD-8AF7-3EBEA899C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A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7A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7A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7A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7A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7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A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7A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7A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7A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7A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7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AC6"/>
    <w:rPr>
      <w:rFonts w:eastAsiaTheme="majorEastAsia" w:cstheme="majorBidi"/>
      <w:color w:val="272727" w:themeColor="text1" w:themeTint="D8"/>
    </w:rPr>
  </w:style>
  <w:style w:type="paragraph" w:styleId="Title">
    <w:name w:val="Title"/>
    <w:basedOn w:val="Normal"/>
    <w:next w:val="Normal"/>
    <w:link w:val="TitleChar"/>
    <w:uiPriority w:val="10"/>
    <w:qFormat/>
    <w:rsid w:val="00607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AC6"/>
    <w:pPr>
      <w:spacing w:before="160"/>
      <w:jc w:val="center"/>
    </w:pPr>
    <w:rPr>
      <w:i/>
      <w:iCs/>
      <w:color w:val="404040" w:themeColor="text1" w:themeTint="BF"/>
    </w:rPr>
  </w:style>
  <w:style w:type="character" w:customStyle="1" w:styleId="QuoteChar">
    <w:name w:val="Quote Char"/>
    <w:basedOn w:val="DefaultParagraphFont"/>
    <w:link w:val="Quote"/>
    <w:uiPriority w:val="29"/>
    <w:rsid w:val="00607AC6"/>
    <w:rPr>
      <w:i/>
      <w:iCs/>
      <w:color w:val="404040" w:themeColor="text1" w:themeTint="BF"/>
    </w:rPr>
  </w:style>
  <w:style w:type="paragraph" w:styleId="ListParagraph">
    <w:name w:val="List Paragraph"/>
    <w:basedOn w:val="Normal"/>
    <w:uiPriority w:val="34"/>
    <w:qFormat/>
    <w:rsid w:val="00607AC6"/>
    <w:pPr>
      <w:ind w:left="720"/>
      <w:contextualSpacing/>
    </w:pPr>
  </w:style>
  <w:style w:type="character" w:styleId="IntenseEmphasis">
    <w:name w:val="Intense Emphasis"/>
    <w:basedOn w:val="DefaultParagraphFont"/>
    <w:uiPriority w:val="21"/>
    <w:qFormat/>
    <w:rsid w:val="00607AC6"/>
    <w:rPr>
      <w:i/>
      <w:iCs/>
      <w:color w:val="2F5496" w:themeColor="accent1" w:themeShade="BF"/>
    </w:rPr>
  </w:style>
  <w:style w:type="paragraph" w:styleId="IntenseQuote">
    <w:name w:val="Intense Quote"/>
    <w:basedOn w:val="Normal"/>
    <w:next w:val="Normal"/>
    <w:link w:val="IntenseQuoteChar"/>
    <w:uiPriority w:val="30"/>
    <w:qFormat/>
    <w:rsid w:val="00607A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7AC6"/>
    <w:rPr>
      <w:i/>
      <w:iCs/>
      <w:color w:val="2F5496" w:themeColor="accent1" w:themeShade="BF"/>
    </w:rPr>
  </w:style>
  <w:style w:type="character" w:styleId="IntenseReference">
    <w:name w:val="Intense Reference"/>
    <w:basedOn w:val="DefaultParagraphFont"/>
    <w:uiPriority w:val="32"/>
    <w:qFormat/>
    <w:rsid w:val="00607A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1058</Words>
  <Characters>6479</Characters>
  <Application>Microsoft Office Word</Application>
  <DocSecurity>0</DocSecurity>
  <Lines>111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 Ahasan Jesun</dc:creator>
  <cp:keywords/>
  <dc:description/>
  <cp:lastModifiedBy>Tanvir Ahasan Jesun</cp:lastModifiedBy>
  <cp:revision>8</cp:revision>
  <dcterms:created xsi:type="dcterms:W3CDTF">2025-11-12T11:01:00Z</dcterms:created>
  <dcterms:modified xsi:type="dcterms:W3CDTF">2025-11-23T19:53:00Z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25945390-9266-4b17-9b77-00fb90504c33</vt:lpwstr>
  </property>
</Properties>
</file>