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INSTRUCTIONS — Tanjid</w:t>
      </w:r>
    </w:p>
    <w:p/>
    <w:p>
      <w:r>
        <w:rPr>
          <w:b/>
        </w:rPr>
        <w:t>Track:</w:t>
      </w:r>
      <w:r>
        <w:t xml:space="preserve"> Federated Learning (FedAvg + FedProx) · Client heterogeneity · Communication cost · Statistical validation</w:t>
      </w:r>
    </w:p>
    <w:p>
      <w:r>
        <w:rPr>
          <w:b/>
        </w:rPr>
        <w:t>Branch:</w:t>
      </w:r>
      <w:r>
        <w:t xml:space="preserve"> </w:t>
      </w:r>
      <w:r>
        <w:rPr>
          <w:rFonts w:ascii="Consolas" w:hAnsi="Consolas"/>
          <w:color w:val="C7254E"/>
          <w:sz w:val="19"/>
        </w:rPr>
        <w:t>tanjid-federated</w:t>
      </w:r>
    </w:p>
    <w:p>
      <w:r>
        <w:rPr>
          <w:b/>
        </w:rPr>
        <w:t>Research questions:</w:t>
      </w:r>
      <w:r>
        <w:t xml:space="preserve"> RQ3 (FL vs centralized under non-IID), RQ3a (IID vs non-IID), RQ3b (FedProx stability), RQ3c (communication cost)</w:t>
      </w:r>
    </w:p>
    <w:p/>
    <w:p>
      <w:r>
        <w:t xml:space="preserve">You must use the </w:t>
      </w:r>
      <w:r>
        <w:rPr>
          <w:b/>
        </w:rPr>
        <w:t>same frozen</w:t>
      </w:r>
      <w:r>
        <w:t xml:space="preserve"> EDA outputs Abrar uses — no split generation in the FL code.</w:t>
      </w:r>
    </w:p>
    <w:p>
      <w:r>
        <w:t xml:space="preserve">Each patient = one FL client. Seed = 42, image = 224×224 RGB. A patient-disjoint </w:t>
      </w:r>
      <w:r>
        <w:rPr>
          <w:b/>
        </w:rPr>
        <w:t>validation</w:t>
      </w:r>
    </w:p>
    <w:p>
      <w:r>
        <w:t>set is held out of the federation to pick the best global model; the TEST fold is scored once</w:t>
      </w:r>
    </w:p>
    <w:p>
      <w:r>
        <w:t>(leakage-safe — handled for you).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0. One-time setup</w:t>
      </w:r>
    </w:p>
    <w:p/>
    <w:p>
      <w:pPr>
        <w:pStyle w:val="Heading3"/>
      </w:pPr>
      <w:r>
        <w:t>Option A — Kaggle (GPU, recommended)</w:t>
      </w:r>
    </w:p>
    <w:p/>
    <w:p>
      <w:r>
        <w:t xml:space="preserve">1. </w:t>
      </w:r>
      <w:r>
        <w:rPr>
          <w:b/>
        </w:rPr>
        <w:t>New Notebook</w:t>
      </w:r>
      <w:r>
        <w:t xml:space="preserve"> → </w:t>
      </w:r>
      <w:r>
        <w:rPr>
          <w:b/>
        </w:rPr>
        <w:t>Settings → Accelerator → GPU</w:t>
      </w:r>
      <w:r>
        <w:t>.</w:t>
      </w:r>
    </w:p>
    <w:p>
      <w:r>
        <w:t xml:space="preserve">2. </w:t>
      </w:r>
      <w:r>
        <w:rPr>
          <w:b/>
        </w:rPr>
        <w:t>+ Add Data</w:t>
      </w:r>
      <w:r>
        <w:t xml:space="preserve"> → attach the </w:t>
      </w:r>
      <w:r>
        <w:rPr>
          <w:b/>
        </w:rPr>
        <w:t>PCMMD dataset</w:t>
      </w:r>
      <w:r>
        <w:t xml:space="preserve"> (uploaded from </w:t>
      </w:r>
      <w:r>
        <w:rPr>
          <w:rFonts w:ascii="Consolas" w:hAnsi="Consolas"/>
          <w:color w:val="C7254E"/>
          <w:sz w:val="19"/>
        </w:rPr>
        <w:t>PCMMD_kaggle_dataset.zip</w:t>
      </w:r>
      <w:r>
        <w:t>).</w:t>
      </w:r>
    </w:p>
    <w:p>
      <w:r>
        <w:t xml:space="preserve">   Self-contained: </w:t>
      </w:r>
      <w:r>
        <w:rPr>
          <w:rFonts w:ascii="Consolas" w:hAnsi="Consolas"/>
          <w:color w:val="C7254E"/>
          <w:sz w:val="19"/>
        </w:rPr>
        <w:t>pcmmd_eda_outputs/</w:t>
      </w:r>
      <w:r>
        <w:t xml:space="preserve"> (folds + few-shot + metadata) </w:t>
      </w:r>
      <w:r>
        <w:rPr>
          <w:b/>
        </w:rPr>
        <w:t>and</w:t>
      </w:r>
      <w:r>
        <w:t xml:space="preserve"> </w:t>
      </w:r>
      <w:r>
        <w:rPr>
          <w:rFonts w:ascii="Consolas" w:hAnsi="Consolas"/>
          <w:color w:val="C7254E"/>
          <w:sz w:val="19"/>
        </w:rPr>
        <w:t>patient_cells/</w:t>
      </w:r>
    </w:p>
    <w:p>
      <w:r>
        <w:t xml:space="preserve">   (the cropped images). One dataset is enough.</w:t>
      </w:r>
    </w:p>
    <w:p>
      <w:r>
        <w:t xml:space="preserve">3. </w:t>
      </w:r>
      <w:r>
        <w:rPr>
          <w:b/>
        </w:rPr>
        <w:t>Clone + install: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9"/>
        </w:rPr>
        <w:t xml:space="preserve">   !git clone https://github.com/TanvirLimon12/PCMMD-FL-TL-KD /kaggle/working/PCMMD-repo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9"/>
        </w:rPr>
        <w:t xml:space="preserve">   %cd /kaggle/working/PCMMD-repo/PCMMD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9"/>
        </w:rPr>
        <w:t xml:space="preserve">   !pip install -q -r requirements.txt</w:t>
      </w:r>
    </w:p>
    <w:p>
      <w:pPr>
        <w:shd w:val="clear" w:fill="EAF2FB"/>
      </w:pPr>
      <w:r>
        <w:t>Folds/few-shot CSVs are also bundled in the repo (</w:t>
      </w:r>
      <w:r>
        <w:rPr>
          <w:rFonts w:ascii="Consolas" w:hAnsi="Consolas"/>
          <w:color w:val="C7254E"/>
          <w:sz w:val="19"/>
        </w:rPr>
        <w:t>data/eda/</w:t>
      </w:r>
      <w:r>
        <w:t>) so local runs need no setup.</w:t>
      </w:r>
    </w:p>
    <w:p>
      <w:pPr>
        <w:shd w:val="clear" w:fill="EAF2FB"/>
      </w:pPr>
      <w:r>
        <w:t xml:space="preserve">On Kaggle attach the dataset above for the </w:t>
      </w:r>
      <w:r>
        <w:rPr>
          <w:b/>
        </w:rPr>
        <w:t>images</w:t>
      </w:r>
      <w:r>
        <w:t>, then run the patch cell below.</w:t>
      </w:r>
    </w:p>
    <w:p>
      <w:r>
        <w:t xml:space="preserve">4. </w:t>
      </w:r>
      <w:r>
        <w:rPr>
          <w:b/>
        </w:rPr>
        <w:t>Auto-detect data paths and patch the configs (run once):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9"/>
        </w:rPr>
        <w:t xml:space="preserve">   import glob, pathlib, collections, yaml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9"/>
        </w:rPr>
        <w:t xml:space="preserve"> 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9"/>
        </w:rPr>
        <w:t xml:space="preserve">   fold_hits = glob.glob('/kaggle/input/**/fold_1.csv', recursive=True)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9"/>
        </w:rPr>
        <w:t xml:space="preserve">   assert fold_hits, "fold_1.csv not found — attach the PCMMD dataset."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9"/>
        </w:rPr>
        <w:t xml:space="preserve">   fold_dir = str(pathlib.Path(fold_hits[0]).parent)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9"/>
        </w:rPr>
        <w:t xml:space="preserve"> 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9"/>
        </w:rPr>
        <w:t xml:space="preserve">   exts = {'.png', '.jpg', '.jpeg', '.bmp', '.tif', '.tiff'}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9"/>
        </w:rPr>
        <w:t xml:space="preserve">   counts = collections.Counter()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9"/>
        </w:rPr>
        <w:t xml:space="preserve">   for p in glob.glob('/kaggle/input/*'):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9"/>
        </w:rPr>
        <w:t xml:space="preserve">       counts[p] = sum(1 for f in glob.glob(p + '/**/*', recursive=True)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9"/>
        </w:rPr>
        <w:t xml:space="preserve">                       if pathlib.Path(f).suffix.lower() in exts)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9"/>
        </w:rPr>
        <w:t xml:space="preserve">   image_root = counts.most_common(1)[0][0]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9"/>
        </w:rPr>
        <w:t xml:space="preserve">   print("fold_dir =", fold_dir, "| image_root =", image_root, "(", counts[image_root], "imgs )")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9"/>
        </w:rPr>
        <w:t xml:space="preserve"> 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9"/>
        </w:rPr>
        <w:t xml:space="preserve">   for cfg in glob.glob('configs/*.yaml'):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9"/>
        </w:rPr>
        <w:t xml:space="preserve">       d = yaml.safe_load(open(cfg))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9"/>
        </w:rPr>
        <w:t xml:space="preserve">       d['data_root'] = fold_dir; d['fold_dir'] = fold_dir; d['image_root'] = image_root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9"/>
        </w:rPr>
        <w:t xml:space="preserve">       yaml.safe_dump(d, open(cfg, 'w'), sort_keys=False)</w:t>
      </w:r>
    </w:p>
    <w:p>
      <w:r>
        <w:t xml:space="preserve">5. </w:t>
      </w:r>
      <w:r>
        <w:rPr>
          <w:b/>
        </w:rPr>
        <w:t>Verify clients + heterogeneity (Stage T1) before training: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9"/>
        </w:rPr>
        <w:t xml:space="preserve">   from data.folds import validate_fold, compute_client_stats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9"/>
        </w:rPr>
        <w:t xml:space="preserve">   print(validate_fold(fold_dir, 1))            # patient_leakage == [], n_val_patients &gt; 0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9"/>
        </w:rPr>
        <w:t xml:space="preserve">   print(compute_client_stats(fold_dir, 1))     # 10 patients, plasma% high (mm) vs low (normal)</w:t>
      </w:r>
    </w:p>
    <w:p/>
    <w:p>
      <w:pPr>
        <w:pStyle w:val="Heading3"/>
      </w:pPr>
      <w:r>
        <w:t>Option B — Local VS Code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9"/>
        </w:rPr>
        <w:t>cd PCMMD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9"/>
        </w:rPr>
        <w:t>pip install -r requirements.txt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9"/>
        </w:rPr>
        <w:t># edit configs/fedavg.yaml + configs/fedprox.yaml: set data_root (fold dir) and image_root (images)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1. What to run (in order)</w:t>
      </w:r>
    </w:p>
    <w:p/>
    <w:p>
      <w:pPr>
        <w:spacing w:after="0" w:before="0"/>
        <w:ind w:left="160"/>
        <w:shd w:val="clear" w:fill="F2F2F2"/>
      </w:pPr>
      <w:r>
        <w:rPr>
          <w:rFonts w:ascii="Consolas" w:hAnsi="Consolas"/>
          <w:sz w:val="19"/>
        </w:rPr>
        <w:t># ── T2  Client heterogeneity — stats + figures (non-IID story) ───────────────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9"/>
        </w:rPr>
        <w:t>python analyze_clients.py --config configs/fedavg.yaml --fold 1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9"/>
        </w:rPr>
        <w:t>#   -&gt; results/client_stats.csv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9"/>
        </w:rPr>
        <w:t>#      figures/clients/{plasma_percentage,label_skew_heatmap,quantity_skew,diagnosis_distribution}.png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9"/>
        </w:rPr>
        <w:t xml:space="preserve"> 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9"/>
        </w:rPr>
        <w:t># ── T4  FedAvg — IID sanity check, then patient non-IID ──────────────────────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9"/>
        </w:rPr>
        <w:t>python train_fedavg.py  --config configs/fedavg.yaml --distribution iid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9"/>
        </w:rPr>
        <w:t>python train_fedavg.py  --config configs/fedavg.yaml --distribution non-IID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9"/>
        </w:rPr>
        <w:t>#   -&gt; results/fedavg_results.csv (best-round + final-round), fedavg_round_logs.csv,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9"/>
        </w:rPr>
        <w:t>#      communication_analysis.csv, client_analysis.csv,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9"/>
        </w:rPr>
        <w:t>#      figures/fedavg/{f1,loss,pr_auc}_curve_*.png, checkpoints/fedavg/*.pth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9"/>
        </w:rPr>
        <w:t xml:space="preserve"> 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9"/>
        </w:rPr>
        <w:t># ── T5  FedProx — mu sweep {0.001, 0.01, 0.1}, non-IID and IID ───────────────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9"/>
        </w:rPr>
        <w:t>python train_fedprox.py --config configs/fedprox.yaml --distribution non-IID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9"/>
        </w:rPr>
        <w:t>python train_fedprox.py --config configs/fedprox.yaml --distribution iid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9"/>
        </w:rPr>
        <w:t>#   compute-limited? run a single mu:  python train_fedprox.py --config configs/fedprox.yaml --mu 0.01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9"/>
        </w:rPr>
        <w:t>#   -&gt; results/fedprox_results.csv, fedprox_round_logs.csv,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9"/>
        </w:rPr>
        <w:t>#      figures/fedprox/{f1,loss}_curve_*.png, checkpoints/fedprox/*.pth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9"/>
        </w:rPr>
        <w:t xml:space="preserve"> 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9"/>
        </w:rPr>
        <w:t># ── T9  Statistical validation (AFTER Abrar pushes centralized_results.csv) ──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9"/>
        </w:rPr>
        <w:t>python statistical_analysis.py --config configs/centralized.yaml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9"/>
        </w:rPr>
        <w:t>#   -&gt; results/statistical_analysis.csv (mean±std, 95% CI),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9"/>
        </w:rPr>
        <w:t>#      results/statistical_pairwise.csv (Wilcoxon + paired-t + Cohen's d + interpretation):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9"/>
        </w:rPr>
        <w:t>#      centralized-vs-FedAvg, centralized-vs-FedProx, FedAvg-vs-FedProx</w:t>
      </w:r>
    </w:p>
    <w:p/>
    <w:p>
      <w:pPr>
        <w:shd w:val="clear" w:fill="EAF2FB"/>
      </w:pPr>
      <w:r>
        <w:t xml:space="preserve">To compare cleanly with Abrar: keep </w:t>
      </w:r>
      <w:r>
        <w:rPr>
          <w:rFonts w:ascii="Consolas" w:hAnsi="Consolas"/>
          <w:color w:val="C7254E"/>
          <w:sz w:val="19"/>
        </w:rPr>
        <w:t>backbone</w:t>
      </w:r>
      <w:r>
        <w:t xml:space="preserve"> the same across FedAvg and FedProx, and across</w:t>
      </w:r>
    </w:p>
    <w:p>
      <w:pPr>
        <w:shd w:val="clear" w:fill="EAF2FB"/>
      </w:pPr>
      <w:r>
        <w:t xml:space="preserve">IID/non-IID runs. Default is </w:t>
      </w:r>
      <w:r>
        <w:rPr>
          <w:rFonts w:ascii="Consolas" w:hAnsi="Consolas"/>
          <w:color w:val="C7254E"/>
          <w:sz w:val="19"/>
        </w:rPr>
        <w:t>mobilenet_v3</w:t>
      </w:r>
      <w:r>
        <w:t xml:space="preserve"> (fast); switch to </w:t>
      </w:r>
      <w:r>
        <w:rPr>
          <w:rFonts w:ascii="Consolas" w:hAnsi="Consolas"/>
          <w:color w:val="C7254E"/>
          <w:sz w:val="19"/>
        </w:rPr>
        <w:t>efficientnet_b0</w:t>
      </w:r>
      <w:r>
        <w:t xml:space="preserve"> in both FL</w:t>
      </w:r>
    </w:p>
    <w:p>
      <w:pPr>
        <w:shd w:val="clear" w:fill="EAF2FB"/>
      </w:pPr>
      <w:r>
        <w:t xml:space="preserve">configs if compute allows. All runs use the same </w:t>
      </w:r>
      <w:r>
        <w:rPr>
          <w:rFonts w:ascii="Consolas" w:hAnsi="Consolas"/>
          <w:color w:val="C7254E"/>
          <w:sz w:val="19"/>
        </w:rPr>
        <w:t>fold_id</w:t>
      </w:r>
      <w:r>
        <w:t xml:space="preserve">, </w:t>
      </w:r>
      <w:r>
        <w:rPr>
          <w:rFonts w:ascii="Consolas" w:hAnsi="Consolas"/>
          <w:color w:val="C7254E"/>
          <w:sz w:val="19"/>
        </w:rPr>
        <w:t>num_rounds</w:t>
      </w:r>
      <w:r>
        <w:t xml:space="preserve">, </w:t>
      </w:r>
      <w:r>
        <w:rPr>
          <w:rFonts w:ascii="Consolas" w:hAnsi="Consolas"/>
          <w:color w:val="C7254E"/>
          <w:sz w:val="19"/>
        </w:rPr>
        <w:t>local_epochs</w:t>
      </w:r>
      <w:r>
        <w:t>.</w:t>
      </w:r>
    </w:p>
    <w:p/>
    <w:p>
      <w:pPr>
        <w:pStyle w:val="Heading3"/>
      </w:pPr>
      <w:r>
        <w:t>Config knobs you control (configs/fedavg.yaml, configs/fedprox.yaml)</w:t>
      </w:r>
    </w:p>
    <w:p>
      <w:pPr>
        <w:pStyle w:val="ListBullet"/>
      </w:pPr>
      <w:r>
        <w:rPr>
          <w:rFonts w:ascii="Consolas" w:hAnsi="Consolas"/>
          <w:color w:val="C7254E"/>
          <w:sz w:val="19"/>
        </w:rPr>
        <w:t>distribution</w:t>
      </w:r>
      <w:r>
        <w:t xml:space="preserve">: </w:t>
      </w:r>
      <w:r>
        <w:rPr>
          <w:rFonts w:ascii="Consolas" w:hAnsi="Consolas"/>
          <w:color w:val="C7254E"/>
          <w:sz w:val="19"/>
        </w:rPr>
        <w:t>non-IID</w:t>
      </w:r>
      <w:r>
        <w:t xml:space="preserve"> (one client per patient) | </w:t>
      </w:r>
      <w:r>
        <w:rPr>
          <w:rFonts w:ascii="Consolas" w:hAnsi="Consolas"/>
          <w:color w:val="C7254E"/>
          <w:sz w:val="19"/>
        </w:rPr>
        <w:t>iid</w:t>
      </w:r>
      <w:r>
        <w:t xml:space="preserve"> (also via </w:t>
      </w:r>
      <w:r>
        <w:rPr>
          <w:rFonts w:ascii="Consolas" w:hAnsi="Consolas"/>
          <w:color w:val="C7254E"/>
          <w:sz w:val="19"/>
        </w:rPr>
        <w:t>--distribution</w:t>
      </w:r>
      <w:r>
        <w:t>).</w:t>
      </w:r>
    </w:p>
    <w:p>
      <w:pPr>
        <w:pStyle w:val="ListBullet"/>
      </w:pPr>
      <w:r>
        <w:rPr>
          <w:rFonts w:ascii="Consolas" w:hAnsi="Consolas"/>
          <w:color w:val="C7254E"/>
          <w:sz w:val="19"/>
        </w:rPr>
        <w:t>num_rounds</w:t>
      </w:r>
      <w:r>
        <w:t xml:space="preserve">, </w:t>
      </w:r>
      <w:r>
        <w:rPr>
          <w:rFonts w:ascii="Consolas" w:hAnsi="Consolas"/>
          <w:color w:val="C7254E"/>
          <w:sz w:val="19"/>
        </w:rPr>
        <w:t>local_epochs</w:t>
      </w:r>
      <w:r>
        <w:t xml:space="preserve">, </w:t>
      </w:r>
      <w:r>
        <w:rPr>
          <w:rFonts w:ascii="Consolas" w:hAnsi="Consolas"/>
          <w:color w:val="C7254E"/>
          <w:sz w:val="19"/>
        </w:rPr>
        <w:t>batch_size</w:t>
      </w:r>
      <w:r>
        <w:t xml:space="preserve">, </w:t>
      </w:r>
      <w:r>
        <w:rPr>
          <w:rFonts w:ascii="Consolas" w:hAnsi="Consolas"/>
          <w:color w:val="C7254E"/>
          <w:sz w:val="19"/>
        </w:rPr>
        <w:t>learning_rate</w:t>
      </w:r>
      <w:r>
        <w:t xml:space="preserve">, </w:t>
      </w:r>
      <w:r>
        <w:rPr>
          <w:rFonts w:ascii="Consolas" w:hAnsi="Consolas"/>
          <w:color w:val="C7254E"/>
          <w:sz w:val="19"/>
        </w:rPr>
        <w:t>val_frac</w:t>
      </w:r>
      <w:r>
        <w:t>.</w:t>
      </w:r>
    </w:p>
    <w:p>
      <w:pPr>
        <w:pStyle w:val="ListBullet"/>
      </w:pPr>
      <w:r>
        <w:t xml:space="preserve">FedProx </w:t>
      </w:r>
      <w:r>
        <w:rPr>
          <w:rFonts w:ascii="Consolas" w:hAnsi="Consolas"/>
          <w:color w:val="C7254E"/>
          <w:sz w:val="19"/>
        </w:rPr>
        <w:t>mu_values: [0.001, 0.01, 0.1]</w:t>
      </w:r>
      <w:r>
        <w:t xml:space="preserve"> (or </w:t>
      </w:r>
      <w:r>
        <w:rPr>
          <w:rFonts w:ascii="Consolas" w:hAnsi="Consolas"/>
          <w:color w:val="C7254E"/>
          <w:sz w:val="19"/>
        </w:rPr>
        <w:t>--mu</w:t>
      </w:r>
      <w:r>
        <w:t xml:space="preserve"> for a single value).</w:t>
      </w:r>
    </w:p>
    <w:p>
      <w:pPr>
        <w:pStyle w:val="ListBullet"/>
      </w:pPr>
      <w:r>
        <w:rPr>
          <w:rFonts w:ascii="Consolas" w:hAnsi="Consolas"/>
          <w:color w:val="C7254E"/>
          <w:sz w:val="19"/>
        </w:rPr>
        <w:t>fold_id</w:t>
      </w:r>
      <w:r>
        <w:t xml:space="preserve"> (run folds 1..5 by changing this to get fold-level paired stats).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2. Expected outputs (your deliverables)</w:t>
      </w:r>
    </w:p>
    <w:p/>
    <w:p>
      <w:pPr>
        <w:spacing w:after="0" w:before="0"/>
        <w:ind w:left="160"/>
        <w:shd w:val="clear" w:fill="F2F2F2"/>
      </w:pPr>
      <w:r>
        <w:rPr>
          <w:rFonts w:ascii="Consolas" w:hAnsi="Consolas"/>
          <w:sz w:val="19"/>
        </w:rPr>
        <w:t>results/fedavg_results.csv      results/fedprox_results.csv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9"/>
        </w:rPr>
        <w:t>results/fedavg_round_logs.csv   results/fedprox_round_logs.csv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9"/>
        </w:rPr>
        <w:t>results/client_stats.csv        results/client_analysis.csv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9"/>
        </w:rPr>
        <w:t>results/communication_analysis.csv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9"/>
        </w:rPr>
        <w:t>results/statistical_analysis.csv   results/statistical_pairwise.csv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9"/>
        </w:rPr>
        <w:t>figures/fedavg/  figures/fedprox/  figures/clients/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9"/>
        </w:rPr>
        <w:t>checkpoints/fedavg/  checkpoints/fedprox/   (*.pth — NOT pushed)</w:t>
      </w:r>
    </w:p>
    <w:p/>
    <w:p>
      <w:r>
        <w:t xml:space="preserve">Paper mapping: Table 4 ← </w:t>
      </w:r>
      <w:r>
        <w:rPr>
          <w:rFonts w:ascii="Consolas" w:hAnsi="Consolas"/>
          <w:color w:val="C7254E"/>
          <w:sz w:val="19"/>
        </w:rPr>
        <w:t>fedavg_results.csv</w:t>
      </w:r>
      <w:r>
        <w:t xml:space="preserve"> + </w:t>
      </w:r>
      <w:r>
        <w:rPr>
          <w:rFonts w:ascii="Consolas" w:hAnsi="Consolas"/>
          <w:color w:val="C7254E"/>
          <w:sz w:val="19"/>
        </w:rPr>
        <w:t>fedprox_results.csv</w:t>
      </w:r>
      <w:r>
        <w:t xml:space="preserve">; Table 6 ← </w:t>
      </w:r>
      <w:r>
        <w:rPr>
          <w:rFonts w:ascii="Consolas" w:hAnsi="Consolas"/>
          <w:color w:val="C7254E"/>
          <w:sz w:val="19"/>
        </w:rPr>
        <w:t>communication_analysis.csv</w:t>
      </w:r>
      <w:r>
        <w:t>;</w:t>
      </w:r>
    </w:p>
    <w:p>
      <w:r>
        <w:t xml:space="preserve">FL convergence figures; client heterogeneity + per-client figures; stats paragraph ← </w:t>
      </w:r>
      <w:r>
        <w:rPr>
          <w:rFonts w:ascii="Consolas" w:hAnsi="Consolas"/>
          <w:color w:val="C7254E"/>
          <w:sz w:val="19"/>
        </w:rPr>
        <w:t>statistical_pairwise.csv</w:t>
      </w:r>
      <w:r>
        <w:t>.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3. Download + push to GitHub</w:t>
      </w:r>
    </w:p>
    <w:p/>
    <w:p>
      <w:pPr>
        <w:spacing w:after="0" w:before="0"/>
        <w:ind w:left="160"/>
        <w:shd w:val="clear" w:fill="F2F2F2"/>
      </w:pPr>
      <w:r>
        <w:rPr>
          <w:rFonts w:ascii="Consolas" w:hAnsi="Consolas"/>
          <w:sz w:val="19"/>
        </w:rPr>
        <w:t>git checkout -b tanjid-federated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9"/>
        </w:rPr>
        <w:t>git add results/ figures/ docs/experiment_log.md configs/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9"/>
        </w:rPr>
        <w:t>git commit -m "Tanjid: FedAvg + FedProx + heterogeneity + stats"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9"/>
        </w:rPr>
        <w:t>git push origin tanjid-federated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9"/>
        </w:rPr>
        <w:t># open a Pull Request into 'dev'</w:t>
      </w:r>
    </w:p>
    <w:p/>
    <w:p>
      <w:r>
        <w:rPr>
          <w:b/>
        </w:rPr>
        <w:t>Commit:</w:t>
      </w:r>
      <w:r>
        <w:t xml:space="preserve"> code + result CSVs + figures + config snapshots.</w:t>
      </w:r>
    </w:p>
    <w:p>
      <w:r>
        <w:rPr>
          <w:b/>
        </w:rPr>
        <w:t>Never commit:</w:t>
      </w:r>
      <w:r>
        <w:t xml:space="preserve"> </w:t>
      </w:r>
      <w:r>
        <w:rPr>
          <w:rFonts w:ascii="Consolas" w:hAnsi="Consolas"/>
          <w:color w:val="C7254E"/>
          <w:sz w:val="19"/>
        </w:rPr>
        <w:t>*.pth</w:t>
      </w:r>
      <w:r>
        <w:t xml:space="preserve"> checkpoints, raw images, the dataset (already in </w:t>
      </w:r>
      <w:r>
        <w:rPr>
          <w:rFonts w:ascii="Consolas" w:hAnsi="Consolas"/>
          <w:color w:val="C7254E"/>
          <w:sz w:val="19"/>
        </w:rPr>
        <w:t>.gitignore</w:t>
      </w:r>
      <w:r>
        <w:t>).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4. Acceptance checklist</w:t>
      </w:r>
    </w:p>
    <w:p>
      <w:pPr>
        <w:pStyle w:val="ListBullet"/>
      </w:pPr>
      <w:r>
        <w:t>[ ] Same frozen EDA files as Abrar; no split generated inside FL code.</w:t>
      </w:r>
    </w:p>
    <w:p>
      <w:pPr>
        <w:pStyle w:val="ListBullet"/>
      </w:pPr>
      <w:r>
        <w:t xml:space="preserve">[ ] All 10 patients verified as clients; </w:t>
      </w:r>
      <w:r>
        <w:rPr>
          <w:rFonts w:ascii="Consolas" w:hAnsi="Consolas"/>
          <w:color w:val="C7254E"/>
          <w:sz w:val="19"/>
        </w:rPr>
        <w:t>client_stats.csv</w:t>
      </w:r>
      <w:r>
        <w:t xml:space="preserve"> matches EDA counts.</w:t>
      </w:r>
    </w:p>
    <w:p>
      <w:pPr>
        <w:pStyle w:val="ListBullet"/>
      </w:pPr>
      <w:r>
        <w:t>[ ] IID and non-IID results clearly separated; FedAvg vs FedProx use comparable settings.</w:t>
      </w:r>
    </w:p>
    <w:p>
      <w:pPr>
        <w:pStyle w:val="ListBullet"/>
      </w:pPr>
      <w:r>
        <w:t>[ ] Best round AND final round reported; per-round logs saved.</w:t>
      </w:r>
    </w:p>
    <w:p>
      <w:pPr>
        <w:pStyle w:val="ListBullet"/>
      </w:pPr>
      <w:r>
        <w:t>[ ] Communication table: rounds-to-best, model size, estimated comm MB, runtime.</w:t>
      </w:r>
    </w:p>
    <w:p>
      <w:pPr>
        <w:pStyle w:val="ListBullet"/>
      </w:pPr>
      <w:r>
        <w:t>[ ] Statistical comparison uses fold-level paired results (run multiple folds for ≥2 pairs).</w:t>
      </w:r>
    </w:p>
    <w:p>
      <w:pPr>
        <w:pStyle w:val="ListBullet"/>
      </w:pPr>
      <w:r>
        <w:t>[ ] Every figure has a matching CSV; best global checkpoints + config snapshots saved.</w:t>
      </w:r>
    </w:p>
    <w:p>
      <w:pPr>
        <w:pStyle w:val="ListBullet"/>
      </w:pPr>
      <w:r>
        <w:t xml:space="preserve">[ ] Recorded each run in </w:t>
      </w:r>
      <w:r>
        <w:rPr>
          <w:rFonts w:ascii="Consolas" w:hAnsi="Consolas"/>
          <w:color w:val="C7254E"/>
          <w:sz w:val="19"/>
        </w:rPr>
        <w:t>docs/experiment_log.md</w:t>
      </w:r>
      <w:r>
        <w:t>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