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rPr>
          <w:rFonts w:ascii="TNR" w:cs="TNR" w:eastAsia="TNR" w:hAnsi="TNR"/>
          <w:b w:val="1"/>
          <w:color w:val="ff0000"/>
          <w:sz w:val="48"/>
          <w:szCs w:val="48"/>
        </w:rPr>
      </w:pPr>
      <w:r w:rsidDel="00000000" w:rsidR="00000000" w:rsidRPr="00000000">
        <w:rPr>
          <w:rFonts w:ascii="TNR" w:cs="TNR" w:eastAsia="TNR" w:hAnsi="TNR"/>
          <w:b w:val="1"/>
          <w:color w:val="ff0000"/>
          <w:sz w:val="48"/>
          <w:szCs w:val="48"/>
          <w:rtl w:val="0"/>
        </w:rPr>
        <w:t xml:space="preserve">Hotel Bookings Exploratory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NR" w:cs="TNR" w:eastAsia="TNR" w:hAnsi="TNR"/>
          <w:b w:val="1"/>
          <w:sz w:val="32"/>
          <w:szCs w:val="32"/>
        </w:rPr>
      </w:pPr>
      <w:r w:rsidDel="00000000" w:rsidR="00000000" w:rsidRPr="00000000">
        <w:rPr>
          <w:rFonts w:ascii="TNR" w:cs="TNR" w:eastAsia="TNR" w:hAnsi="TNR"/>
          <w:b w:val="1"/>
          <w:sz w:val="32"/>
          <w:szCs w:val="32"/>
          <w:rtl w:val="0"/>
        </w:rPr>
        <w:t xml:space="preserve">Contributor Role: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00" w:firstLine="0"/>
        <w:jc w:val="both"/>
        <w:rPr>
          <w:rFonts w:ascii="TNR" w:cs="TNR" w:eastAsia="TNR" w:hAnsi="TNR"/>
          <w:b w:val="1"/>
          <w:color w:val="00206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NR" w:cs="TNR" w:eastAsia="TNR" w:hAnsi="TNR"/>
          <w:b w:val="1"/>
          <w:color w:val="002060"/>
          <w:sz w:val="32"/>
          <w:szCs w:val="32"/>
          <w:rtl w:val="0"/>
        </w:rPr>
        <w:t xml:space="preserve">Suraj Kad </w:t>
      </w:r>
      <w:r w:rsidDel="00000000" w:rsidR="00000000" w:rsidRPr="00000000">
        <w:rPr>
          <w:rFonts w:ascii="TNR" w:cs="TNR" w:eastAsia="TNR" w:hAnsi="TNR"/>
          <w:b w:val="1"/>
          <w:color w:val="002060"/>
          <w:sz w:val="24"/>
          <w:szCs w:val="24"/>
          <w:rtl w:val="0"/>
        </w:rPr>
        <w:t xml:space="preserve">(</w:t>
      </w:r>
      <w:hyperlink r:id="rId7">
        <w:r w:rsidDel="00000000" w:rsidR="00000000" w:rsidRPr="00000000">
          <w:rPr>
            <w:rFonts w:ascii="TNR" w:cs="TNR" w:eastAsia="TNR" w:hAnsi="TNR"/>
            <w:b w:val="1"/>
            <w:color w:val="0000ff"/>
            <w:sz w:val="24"/>
            <w:szCs w:val="24"/>
            <w:u w:val="single"/>
            <w:rtl w:val="0"/>
          </w:rPr>
          <w:t xml:space="preserve">suraj.kad.90@gmail.com</w:t>
        </w:r>
      </w:hyperlink>
      <w:r w:rsidDel="00000000" w:rsidR="00000000" w:rsidRPr="00000000">
        <w:rPr>
          <w:rFonts w:ascii="TNR" w:cs="TNR" w:eastAsia="TNR" w:hAnsi="TNR"/>
          <w:b w:val="1"/>
          <w:color w:val="00206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00" w:firstLine="0"/>
        <w:jc w:val="both"/>
        <w:rPr>
          <w:rFonts w:ascii="TNR" w:cs="TNR" w:eastAsia="TNR" w:hAnsi="TNR"/>
          <w:b w:val="1"/>
          <w:color w:val="002060"/>
          <w:sz w:val="32"/>
          <w:szCs w:val="32"/>
        </w:rPr>
      </w:pPr>
      <w:r w:rsidDel="00000000" w:rsidR="00000000" w:rsidRPr="00000000">
        <w:rPr>
          <w:rFonts w:ascii="TNR" w:cs="TNR" w:eastAsia="TNR" w:hAnsi="TNR"/>
          <w:b w:val="1"/>
          <w:color w:val="002060"/>
          <w:sz w:val="32"/>
          <w:szCs w:val="32"/>
          <w:rtl w:val="0"/>
        </w:rPr>
        <w:t xml:space="preserve">Shubham Sawant </w:t>
      </w:r>
      <w:r w:rsidDel="00000000" w:rsidR="00000000" w:rsidRPr="00000000">
        <w:rPr>
          <w:rFonts w:ascii="TNR" w:cs="TNR" w:eastAsia="TNR" w:hAnsi="TNR"/>
          <w:b w:val="1"/>
          <w:color w:val="002060"/>
          <w:sz w:val="24"/>
          <w:szCs w:val="24"/>
          <w:rtl w:val="0"/>
        </w:rPr>
        <w:t xml:space="preserve">(</w:t>
      </w:r>
      <w:hyperlink r:id="rId8">
        <w:r w:rsidDel="00000000" w:rsidR="00000000" w:rsidRPr="00000000">
          <w:rPr>
            <w:rFonts w:ascii="TNR" w:cs="TNR" w:eastAsia="TNR" w:hAnsi="TNR"/>
            <w:b w:val="1"/>
            <w:color w:val="0000ff"/>
            <w:sz w:val="24"/>
            <w:szCs w:val="24"/>
            <w:u w:val="single"/>
            <w:rtl w:val="0"/>
          </w:rPr>
          <w:t xml:space="preserve">shubhamsawant248@gmail.com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00" w:firstLine="0"/>
        <w:jc w:val="both"/>
        <w:rPr>
          <w:rFonts w:ascii="TNR" w:cs="TNR" w:eastAsia="TNR" w:hAnsi="TNR"/>
          <w:b w:val="1"/>
          <w:color w:val="002060"/>
          <w:sz w:val="32"/>
          <w:szCs w:val="32"/>
          <w:u w:val="none"/>
        </w:rPr>
      </w:pPr>
      <w:r w:rsidDel="00000000" w:rsidR="00000000" w:rsidRPr="00000000">
        <w:rPr>
          <w:rFonts w:ascii="TNR" w:cs="TNR" w:eastAsia="TNR" w:hAnsi="TNR"/>
          <w:b w:val="1"/>
          <w:color w:val="002060"/>
          <w:sz w:val="32"/>
          <w:szCs w:val="32"/>
          <w:rtl w:val="0"/>
        </w:rPr>
        <w:t xml:space="preserve">Tanvir Patel </w:t>
      </w:r>
      <w:r w:rsidDel="00000000" w:rsidR="00000000" w:rsidRPr="00000000">
        <w:rPr>
          <w:rFonts w:ascii="TNR" w:cs="TNR" w:eastAsia="TNR" w:hAnsi="TNR"/>
          <w:b w:val="1"/>
          <w:color w:val="002060"/>
          <w:sz w:val="24"/>
          <w:szCs w:val="24"/>
          <w:rtl w:val="0"/>
        </w:rPr>
        <w:t xml:space="preserve">(</w:t>
      </w:r>
      <w:hyperlink r:id="rId9">
        <w:r w:rsidDel="00000000" w:rsidR="00000000" w:rsidRPr="00000000">
          <w:rPr>
            <w:rFonts w:ascii="TNR" w:cs="TNR" w:eastAsia="TNR" w:hAnsi="TNR"/>
            <w:b w:val="1"/>
            <w:color w:val="0000ff"/>
            <w:sz w:val="24"/>
            <w:szCs w:val="24"/>
            <w:u w:val="single"/>
            <w:rtl w:val="0"/>
          </w:rPr>
          <w:t xml:space="preserve">tanviripatel1998@gmail.com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Data Cleaning and Feature Engineering</w:t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(1) Removing Duplicate rows</w:t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(2) Handling null values</w:t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(3) Converting columns to appropriate data types</w:t>
      </w:r>
    </w:p>
    <w:p w:rsidR="00000000" w:rsidDel="00000000" w:rsidP="00000000" w:rsidRDefault="00000000" w:rsidRPr="00000000" w14:paraId="0000000B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 (4) Removing outliers</w:t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 (5) Creating new columns</w:t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Exploratory Data Analysis: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Q1) Which agent makes the most no. of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bookings?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Q2) Which room type is in most demand and which room type generates the highest adr?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Q3) Which meal type is the most preferred meal of customers?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Q4) What is the percentage of bookings in each hotel?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Q5) Which is the most common channel for booking hotels?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Q6) Which are the busiest months?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Q7) From which country most of the guests are cumin?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Q8) How long do people stay at the hotels?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Q9) Which hotel seems to make more revenue?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Q10) Which hotel has a higher lead time?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Q11)  What is preferred stay length in each hotel?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Q12) Which hotel has higher bookings cancellation rate.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Q13) Which hotel has a high chance that its customer will return for another stay?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Q14) Which channel is mostly used for the early booking of hotels?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Q15) Which channel has a longer average waiting time?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Q16) Which distribution channel brings better revenue-generating deals for hotels?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Q17) Which significant distribution channel has the highest cancellation percentage?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Q18) Does longer waiting period or longer lead time causes the cancellation of bookings?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 w:firstLine="0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Q19) Whether not getting allotted the same room type as demand is the main cause of cancellation for bookings?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              Q20) Does not allotting the same room as demanded affect adr?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              Q21) What is the trend of bookings within a month?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               Q22) Which types of customers mostly make bookings?</w:t>
      </w:r>
    </w:p>
    <w:p w:rsidR="00000000" w:rsidDel="00000000" w:rsidP="00000000" w:rsidRDefault="00000000" w:rsidRPr="00000000" w14:paraId="00000024">
      <w:pPr>
        <w:jc w:val="both"/>
        <w:rPr>
          <w:rFonts w:ascii="TNR" w:cs="TNR" w:eastAsia="TNR" w:hAnsi="TN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Conclusion: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(1) Around 60% bookings are for City hotel and 40% bookings are for Resort hotel, therefore City Hotel is busier than Resort hotel. Also, the overall adr of City hotel is slightly higher than Resort hotel.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(2) Mostly guests stay for less than 5 days in hotel and for longer stays Resort hotel is preferred.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(3) Both hotels have significantly higher booking cancellation rates and very few guests less than 3 % return for another booking in City hotel. 5% guests return for stay in Resort hotel.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(4) Most of the guests came from European countries, with most of guests coming from Portugal.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(5) Guests use different channels for making bookings out of which most preferred way is TA/TO.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(6) For hotels higher adr deals come via GDS channel, so hotels should increase their popularity on this channel.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(7) Almost 30% of bookings via TA/TO are cancelled.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(8) Not getting same room as reserved, longer lead time and waiting time do not affect cancellation of bookings. Although different room allotment does lowers the adr.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(9) July- August are the busier and profitable months for both of hotels.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(10) Within a month, adr gradually increases as month ends, with small sudden rise on weekends.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(11) Couples are the most common guests for hotels, hence hotels can plan services according to couples needs to increase revenue.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(12) More number of people in guests results in a greater number of special requests.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(13) Bookings made via complementary market segment and adults have on average high no. of special request.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(14) For customers, generally the longer stays (more than 15 days) can result in better deals in terms of low adr.</w:t>
      </w:r>
    </w:p>
    <w:p w:rsidR="00000000" w:rsidDel="00000000" w:rsidP="00000000" w:rsidRDefault="00000000" w:rsidRPr="00000000" w14:paraId="00000034">
      <w:pPr>
        <w:rPr>
          <w:rFonts w:ascii="TNR" w:cs="TNR" w:eastAsia="TNR" w:hAnsi="TN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 Challenges: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 w:hanging="435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There was a lot of duplicate data.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 w:firstLine="0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 w:hanging="435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Data was present in wrong datatype format.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 w:hanging="435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Choosing appropriate visualization techniques to use was difficult.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 w:hanging="435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color w:val="24292f"/>
          <w:sz w:val="24"/>
          <w:szCs w:val="24"/>
          <w:rtl w:val="0"/>
        </w:rPr>
        <w:t xml:space="preserve">A lot of null values were there in the dataset.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NR" w:cs="TNR" w:eastAsia="TNR" w:hAnsi="TNR"/>
          <w:b w:val="1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41">
      <w:pPr>
        <w:rPr>
          <w:rFonts w:ascii="TNR" w:cs="TNR" w:eastAsia="TNR" w:hAnsi="TNR"/>
          <w:b w:val="1"/>
          <w:color w:val="ff0000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color w:val="ff0000"/>
          <w:sz w:val="24"/>
          <w:szCs w:val="24"/>
          <w:rtl w:val="0"/>
        </w:rPr>
        <w:t xml:space="preserve">https://github.com/SurajKad/Hotel-Booking-Analysis.git</w:t>
      </w:r>
    </w:p>
    <w:p w:rsidR="00000000" w:rsidDel="00000000" w:rsidP="00000000" w:rsidRDefault="00000000" w:rsidRPr="00000000" w14:paraId="00000042">
      <w:pPr>
        <w:rPr>
          <w:rFonts w:ascii="TNR" w:cs="TNR" w:eastAsia="TNR" w:hAnsi="TN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NR" w:cs="TNR" w:eastAsia="TNR" w:hAnsi="TNR"/>
          <w:b w:val="1"/>
          <w:color w:val="ff0000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sz w:val="24"/>
          <w:szCs w:val="24"/>
          <w:rtl w:val="0"/>
        </w:rPr>
        <w:t xml:space="preserve">Drive </w:t>
      </w:r>
      <w:r w:rsidDel="00000000" w:rsidR="00000000" w:rsidRPr="00000000">
        <w:rPr>
          <w:rFonts w:ascii="TNR" w:cs="TNR" w:eastAsia="TNR" w:hAnsi="TNR"/>
          <w:b w:val="1"/>
          <w:color w:val="ff0000"/>
          <w:sz w:val="24"/>
          <w:szCs w:val="24"/>
          <w:rtl w:val="0"/>
        </w:rPr>
        <w:t xml:space="preserve">https://drive.google.com/drive/folders/14S4S0x4vggEkUc8Vx12ftjeQ0Zfv054M?usp=share_link</w:t>
      </w:r>
    </w:p>
    <w:p w:rsidR="00000000" w:rsidDel="00000000" w:rsidP="00000000" w:rsidRDefault="00000000" w:rsidRPr="00000000" w14:paraId="00000044">
      <w:pPr>
        <w:rPr>
          <w:rFonts w:ascii="TNR" w:cs="TNR" w:eastAsia="TNR" w:hAnsi="TNR"/>
          <w:b w:val="1"/>
          <w:color w:val="ff0000"/>
        </w:rPr>
      </w:pPr>
      <w:r w:rsidDel="00000000" w:rsidR="00000000" w:rsidRPr="00000000">
        <w:rPr>
          <w:rFonts w:ascii="TNR" w:cs="TNR" w:eastAsia="TNR" w:hAnsi="TNR"/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95" w:firstLine="0"/>
        <w:rPr>
          <w:rFonts w:ascii="TNR" w:cs="TNR" w:eastAsia="TNR" w:hAnsi="TNR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TN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2415" w:hanging="435"/>
      </w:pPr>
      <w:rPr/>
    </w:lvl>
    <w:lvl w:ilvl="1">
      <w:start w:val="1"/>
      <w:numFmt w:val="lowerLetter"/>
      <w:lvlText w:val="%2."/>
      <w:lvlJc w:val="left"/>
      <w:pPr>
        <w:ind w:left="3060" w:hanging="360"/>
      </w:pPr>
      <w:rPr/>
    </w:lvl>
    <w:lvl w:ilvl="2">
      <w:start w:val="1"/>
      <w:numFmt w:val="lowerRoman"/>
      <w:lvlText w:val="%3."/>
      <w:lvlJc w:val="right"/>
      <w:pPr>
        <w:ind w:left="3780" w:hanging="180"/>
      </w:pPr>
      <w:rPr/>
    </w:lvl>
    <w:lvl w:ilvl="3">
      <w:start w:val="1"/>
      <w:numFmt w:val="decimal"/>
      <w:lvlText w:val="%4."/>
      <w:lvlJc w:val="left"/>
      <w:pPr>
        <w:ind w:left="4500" w:hanging="360"/>
      </w:pPr>
      <w:rPr/>
    </w:lvl>
    <w:lvl w:ilvl="4">
      <w:start w:val="1"/>
      <w:numFmt w:val="lowerLetter"/>
      <w:lvlText w:val="%5."/>
      <w:lvlJc w:val="left"/>
      <w:pPr>
        <w:ind w:left="5220" w:hanging="360"/>
      </w:pPr>
      <w:rPr/>
    </w:lvl>
    <w:lvl w:ilvl="5">
      <w:start w:val="1"/>
      <w:numFmt w:val="lowerRoman"/>
      <w:lvlText w:val="%6."/>
      <w:lvlJc w:val="right"/>
      <w:pPr>
        <w:ind w:left="5940" w:hanging="180"/>
      </w:pPr>
      <w:rPr/>
    </w:lvl>
    <w:lvl w:ilvl="6">
      <w:start w:val="1"/>
      <w:numFmt w:val="decimal"/>
      <w:lvlText w:val="%7."/>
      <w:lvlJc w:val="left"/>
      <w:pPr>
        <w:ind w:left="6660" w:hanging="360"/>
      </w:pPr>
      <w:rPr/>
    </w:lvl>
    <w:lvl w:ilvl="7">
      <w:start w:val="1"/>
      <w:numFmt w:val="lowerLetter"/>
      <w:lvlText w:val="%8."/>
      <w:lvlJc w:val="left"/>
      <w:pPr>
        <w:ind w:left="7380" w:hanging="360"/>
      </w:pPr>
      <w:rPr/>
    </w:lvl>
    <w:lvl w:ilvl="8">
      <w:start w:val="1"/>
      <w:numFmt w:val="lowerRoman"/>
      <w:lvlText w:val="%9."/>
      <w:lvlJc w:val="right"/>
      <w:pPr>
        <w:ind w:left="81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4D584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anviripatel1998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uraj.kad.90@gmail.com" TargetMode="External"/><Relationship Id="rId8" Type="http://schemas.openxmlformats.org/officeDocument/2006/relationships/hyperlink" Target="mailto:shubhamsawant2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s+AY+E4X+ub2Dzxz0vY+cn8BnA==">AMUW2mXf3YGvpHV59tIJ4AQYYeCGA4fu0MctuGefFDhn6OjcguZtC7lxoBw4+2+rhoRLeOiaR/pFuE7Sl1IWmD6rfx3xmZ7IfLbVSnwx9/xnXjEnfAHMKVwZA4ghIJE1gRtI4RhshdtZ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2022-11-01T14:26:00Z</dcterms:created>
</cp:coreProperties>
</file>