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12" w:beforeLines="100" w:after="312" w:afterLines="100"/>
        <w:jc w:val="center"/>
        <w:rPr>
          <w:rFonts w:hint="eastAsia"/>
          <w:b/>
          <w:sz w:val="44"/>
        </w:rPr>
      </w:pPr>
      <w:r>
        <w:rPr>
          <w:b/>
          <w:sz w:val="44"/>
        </w:rPr>
        <w:t>验收意见表</w:t>
      </w: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230"/>
        <w:gridCol w:w="1202"/>
        <w:gridCol w:w="2621"/>
      </w:tblGrid>
      <w:tr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0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酒店会员管理系统</w:t>
            </w: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甲方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少年</w:t>
            </w: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先疯队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乙方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你们</w:t>
            </w: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都</w:t>
            </w:r>
            <w:r>
              <w:rPr>
                <w:rFonts w:ascii="宋体" w:cs="宋体" w:eastAsia="宋体" w:hAnsi="宋体" w:hint="eastAsia"/>
                <w:b/>
                <w:kern w:val="0"/>
                <w:sz w:val="24"/>
                <w:szCs w:val="24"/>
                <w:lang w:eastAsia="zh-CN"/>
              </w:rPr>
              <w:t>是魔鬼吗</w:t>
            </w: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kern w:val="0"/>
                <w:sz w:val="24"/>
                <w:szCs w:val="24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1.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数据库是否正常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ind w:firstLine="840" w:firstLineChars="350"/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2.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系统各级用户能否正常登录、使用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3.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能否通过系统管理员对系统进行管理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可以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4.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系统界面是否人性化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5.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系统帮助性是否很强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一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eastAsia="zh-CN"/>
              </w:rPr>
              <w:t>般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6.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系统安装程序的提交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系统不需要复杂安装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7.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数据传递是否正常、一致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8.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系统bug、错误率是否较高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有，错误率不高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9.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</w:rPr>
              <w:t>系统运行速度是否正常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10.</w:t>
            </w:r>
            <w:r>
              <w:t>需求分析说明书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11.</w:t>
            </w:r>
            <w:r>
              <w:t>系统设计方案说明书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12.</w:t>
            </w:r>
            <w:r>
              <w:t>软件源码包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13.</w:t>
            </w:r>
            <w:r>
              <w:t>数据字典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14.</w:t>
            </w:r>
            <w:r>
              <w:t>数据结构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15.</w:t>
            </w:r>
            <w:r>
              <w:t>框架结构图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16.</w:t>
            </w:r>
            <w:r>
              <w:t>系统测试方案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17.</w:t>
            </w:r>
            <w:r>
              <w:t>操作手册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94"/>
              <w:rPr/>
            </w:pPr>
            <w:r>
              <w:rPr>
                <w:rFonts w:hint="eastAsia"/>
              </w:rPr>
              <w:t>18.</w:t>
            </w:r>
            <w:r>
              <w:t>故障情况记录表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pStyle w:val="style0"/>
              <w:widowControl/>
              <w:spacing w:before="100" w:beforeAutospacing="true" w:after="100" w:afterAutospacing="true"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56" w:beforeLines="50" w:after="156" w:afterLines="50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总体意见：</w:t>
            </w:r>
          </w:p>
          <w:p>
            <w:pPr>
              <w:pStyle w:val="style0"/>
              <w:widowControl/>
              <w:spacing w:before="100" w:beforeAutospacing="true" w:after="100" w:afterAutospacing="true"/>
              <w:ind w:firstLine="480"/>
              <w:jc w:val="left"/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系统应用MVC体系结构，实现了一个简单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eastAsia="zh-CN"/>
              </w:rPr>
              <w:t>酒店会员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系统；系统功能基本可满足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eastAsia="zh-CN"/>
              </w:rPr>
              <w:t>会员查询消费记录，兑换商品，管理员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eastAsia="zh-CN"/>
              </w:rPr>
              <w:t>修改房间信息</w:t>
            </w:r>
            <w:r>
              <w:rPr>
                <w:rFonts w:ascii="宋体" w:cs="宋体" w:hAnsi="宋体"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="宋体" w:cs="宋体" w:hAnsi="宋体" w:hint="eastAsia"/>
                <w:kern w:val="0"/>
                <w:sz w:val="24"/>
                <w:szCs w:val="24"/>
                <w:lang w:eastAsia="zh-CN"/>
              </w:rPr>
              <w:t>兑换商品信息</w:t>
            </w:r>
            <w:r>
              <w:rPr>
                <w:rFonts w:ascii="宋体" w:cs="宋体" w:hAnsi="宋体"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="宋体" w:cs="宋体" w:hAnsi="宋体" w:hint="eastAsia"/>
                <w:kern w:val="0"/>
                <w:sz w:val="24"/>
                <w:szCs w:val="24"/>
                <w:lang w:eastAsia="zh-CN"/>
              </w:rPr>
              <w:t>会员信息，</w:t>
            </w:r>
            <w:r>
              <w:rPr>
                <w:rFonts w:ascii="宋体" w:cs="宋体" w:hAnsi="宋体" w:hint="eastAsia"/>
                <w:kern w:val="0"/>
                <w:sz w:val="24"/>
                <w:szCs w:val="24"/>
                <w:lang w:eastAsia="zh-CN"/>
              </w:rPr>
              <w:t>充值管理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；系统文档资料齐全、系统功能演示正常、系统开发总结汇报全面。</w:t>
            </w:r>
          </w:p>
          <w:p>
            <w:pPr>
              <w:pStyle w:val="style0"/>
              <w:widowControl/>
              <w:spacing w:before="100" w:beforeAutospacing="true" w:after="100" w:afterAutospacing="tru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2395" w:hRule="atLeast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100" w:beforeAutospacing="true" w:after="100" w:afterAutospacing="true"/>
              <w:ind w:firstLine="2361" w:firstLineChars="980"/>
              <w:jc w:val="left"/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before="100" w:beforeAutospacing="true" w:after="100" w:afterAutospacing="true"/>
              <w:ind w:firstLine="2361" w:firstLineChars="980"/>
              <w:jc w:val="left"/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>验收通过。</w:t>
            </w: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  </w:t>
            </w:r>
          </w:p>
          <w:p>
            <w:pPr>
              <w:pStyle w:val="style0"/>
              <w:widowControl/>
              <w:spacing w:before="100" w:beforeAutospacing="true" w:after="100" w:afterAutospacing="true"/>
              <w:ind w:firstLine="2361" w:firstLineChars="980"/>
              <w:jc w:val="left"/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before="312" w:beforeLines="100" w:after="312" w:afterLines="100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</w:t>
            </w: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项目验收组（签字）</w:t>
            </w: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>
            <w:pPr>
              <w:pStyle w:val="style0"/>
              <w:widowControl/>
              <w:spacing w:before="312" w:beforeLines="100" w:after="312" w:afterLines="100"/>
              <w:ind w:firstLine="4014" w:firstLineChars="1666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  <w:tr>
        <w:tblPrEx/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widowControl/>
              <w:spacing w:before="312" w:beforeLines="100" w:after="312" w:afterLines="100"/>
              <w:ind w:firstLine="4014" w:firstLineChars="1666"/>
              <w:jc w:val="left"/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项目开发方（签字）</w:t>
            </w: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>
            <w:pPr>
              <w:pStyle w:val="style0"/>
              <w:widowControl/>
              <w:spacing w:before="312" w:beforeLines="100" w:after="312" w:afterLines="100"/>
              <w:jc w:val="left"/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spacing w:before="312" w:beforeLines="100" w:after="312" w:afterLines="100"/>
              <w:ind w:firstLine="4014" w:firstLineChars="1666"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cs="宋体" w:eastAsia="宋体" w:hAnsi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394</Words>
  <Pages>2</Pages>
  <Characters>443</Characters>
  <Application>WPS Office</Application>
  <DocSecurity>0</DocSecurity>
  <Paragraphs>130</Paragraphs>
  <ScaleCrop>false</ScaleCrop>
  <Company>微软中国</Company>
  <LinksUpToDate>false</LinksUpToDate>
  <CharactersWithSpaces>482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2019-06-27T01:37:00Z</dcterms:created>
  <dc:creator>User</dc:creator>
  <lastModifiedBy>LLD-AL20</lastModifiedBy>
  <dcterms:modified xsi:type="dcterms:W3CDTF">2019-06-27T02:15:09Z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