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5C7" w:rsidRDefault="00CD35C7" w:rsidP="00CD35C7">
      <w:pPr>
        <w:spacing w:before="120" w:after="120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CD35C7" w:rsidRDefault="00CD35C7" w:rsidP="00CD35C7">
      <w:pPr>
        <w:spacing w:before="120" w:after="120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«НОВОСИБИРСКИЙ НАЦИОНАЛЬНЫЙ ИССЛЕДОВАТЕЛЬСКИЙ ГОСУДАРСТВЕННЫЙ УНИВЕРСИТЕТ»</w:t>
      </w:r>
    </w:p>
    <w:p w:rsidR="00CD35C7" w:rsidRDefault="00CD35C7" w:rsidP="00CD35C7">
      <w:pPr>
        <w:spacing w:before="120" w:after="12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Физический факультет</w:t>
      </w:r>
    </w:p>
    <w:p w:rsidR="00CD35C7" w:rsidRDefault="00CD35C7" w:rsidP="00CD35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общей физики</w:t>
      </w:r>
    </w:p>
    <w:p w:rsidR="00CD35C7" w:rsidRDefault="00CD35C7" w:rsidP="00CD35C7">
      <w:pPr>
        <w:spacing w:before="12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Божайкина Татьяна Евгеньевна</w:t>
      </w:r>
    </w:p>
    <w:p w:rsidR="00CD35C7" w:rsidRDefault="00CD35C7" w:rsidP="00CD35C7">
      <w:pPr>
        <w:spacing w:before="12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КУРСОВАЯ РАБОТА</w:t>
      </w:r>
    </w:p>
    <w:p w:rsidR="00CD35C7" w:rsidRDefault="00A77D5F" w:rsidP="00CD35C7">
      <w:pPr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Изучение световыхода сигнала вторичной сцинтилляции в аргоне в зависимости от электрического поля</w:t>
      </w:r>
    </w:p>
    <w:p w:rsidR="00CD35C7" w:rsidRDefault="00CD35C7" w:rsidP="00CD35C7">
      <w:pPr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D35C7" w:rsidRDefault="00CD35C7" w:rsidP="00CD35C7">
      <w:pPr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D35C7" w:rsidRDefault="00CD35C7" w:rsidP="00CD35C7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99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Электромагнитный практикум, 2 курс, группа №</w:t>
      </w:r>
      <w:r w:rsidR="00A77D5F">
        <w:rPr>
          <w:rFonts w:ascii="Times New Roman" w:eastAsia="Times New Roman" w:hAnsi="Times New Roman" w:cs="Times New Roman"/>
          <w:sz w:val="28"/>
          <w:szCs w:val="28"/>
        </w:rPr>
        <w:t>20314</w:t>
      </w:r>
    </w:p>
    <w:p w:rsidR="00CD35C7" w:rsidRDefault="00CD35C7" w:rsidP="00CD35C7">
      <w:pPr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:rsidR="00CD35C7" w:rsidRDefault="00CD35C7" w:rsidP="00CD35C7">
      <w:pPr>
        <w:spacing w:after="120" w:line="240" w:lineRule="auto"/>
        <w:ind w:left="4961" w:firstLine="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Научный руководитель:</w:t>
      </w:r>
    </w:p>
    <w:p w:rsidR="00CD35C7" w:rsidRDefault="00CD35C7" w:rsidP="00CD35C7">
      <w:pPr>
        <w:spacing w:line="240" w:lineRule="auto"/>
        <w:ind w:left="4961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__степень, И.О.Ф_____________</w:t>
      </w:r>
    </w:p>
    <w:p w:rsidR="00CD35C7" w:rsidRDefault="00CD35C7" w:rsidP="00CD35C7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Оценка научного руководителя </w:t>
      </w:r>
    </w:p>
    <w:p w:rsidR="00CD35C7" w:rsidRDefault="00CD35C7" w:rsidP="00CD35C7">
      <w:pPr>
        <w:spacing w:before="120" w:line="240" w:lineRule="auto"/>
        <w:ind w:left="4961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_____________________________</w:t>
      </w:r>
    </w:p>
    <w:p w:rsidR="00CD35C7" w:rsidRDefault="00CD35C7" w:rsidP="00CD35C7">
      <w:pPr>
        <w:spacing w:before="120"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_____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_______________</w:t>
      </w:r>
      <w:r>
        <w:rPr>
          <w:rFonts w:ascii="Times New Roman" w:eastAsia="Times New Roman" w:hAnsi="Times New Roman" w:cs="Times New Roman"/>
          <w:sz w:val="28"/>
          <w:szCs w:val="28"/>
        </w:rPr>
        <w:t>20___г.</w:t>
      </w:r>
    </w:p>
    <w:p w:rsidR="00CD35C7" w:rsidRDefault="00CD35C7" w:rsidP="00CD35C7">
      <w:pPr>
        <w:spacing w:before="120" w:after="120" w:line="240" w:lineRule="auto"/>
        <w:ind w:left="496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Преподаватель практикума</w:t>
      </w:r>
    </w:p>
    <w:p w:rsidR="00CD35C7" w:rsidRDefault="00CD35C7" w:rsidP="00CD35C7">
      <w:pPr>
        <w:spacing w:line="240" w:lineRule="auto"/>
        <w:ind w:left="4961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____степень, И.О.Ф___________</w:t>
      </w:r>
    </w:p>
    <w:p w:rsidR="00CD35C7" w:rsidRDefault="00CD35C7" w:rsidP="00CD35C7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преподавателя практикума</w:t>
      </w:r>
    </w:p>
    <w:p w:rsidR="00CD35C7" w:rsidRDefault="00CD35C7" w:rsidP="00CD35C7">
      <w:pPr>
        <w:spacing w:before="120" w:line="240" w:lineRule="auto"/>
        <w:ind w:left="4961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_____________________________</w:t>
      </w:r>
    </w:p>
    <w:p w:rsidR="00CD35C7" w:rsidRDefault="00CD35C7" w:rsidP="00CD35C7">
      <w:pPr>
        <w:spacing w:before="120"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_____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_______________</w:t>
      </w:r>
      <w:r>
        <w:rPr>
          <w:rFonts w:ascii="Times New Roman" w:eastAsia="Times New Roman" w:hAnsi="Times New Roman" w:cs="Times New Roman"/>
          <w:sz w:val="28"/>
          <w:szCs w:val="28"/>
        </w:rPr>
        <w:t>20___г.</w:t>
      </w:r>
    </w:p>
    <w:p w:rsidR="00CD35C7" w:rsidRDefault="00CD35C7" w:rsidP="00CD35C7">
      <w:pPr>
        <w:spacing w:before="120" w:after="120" w:line="240" w:lineRule="auto"/>
        <w:ind w:left="496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Куратор практикума:</w:t>
      </w:r>
    </w:p>
    <w:p w:rsidR="00CD35C7" w:rsidRDefault="00CD35C7" w:rsidP="00CD35C7">
      <w:pPr>
        <w:spacing w:line="240" w:lineRule="auto"/>
        <w:ind w:left="496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__к.т.н. В.Т.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Астрелин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_________</w:t>
      </w:r>
    </w:p>
    <w:p w:rsidR="00CD35C7" w:rsidRDefault="00CD35C7" w:rsidP="00CD35C7">
      <w:pPr>
        <w:spacing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Итоговая оценка </w:t>
      </w:r>
    </w:p>
    <w:p w:rsidR="00CD35C7" w:rsidRDefault="00CD35C7" w:rsidP="00CD35C7">
      <w:pPr>
        <w:spacing w:line="240" w:lineRule="auto"/>
        <w:ind w:left="496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_____________________________</w:t>
      </w:r>
    </w:p>
    <w:p w:rsidR="00CD35C7" w:rsidRDefault="00CD35C7" w:rsidP="00CD35C7">
      <w:pPr>
        <w:spacing w:before="120" w:line="240" w:lineRule="auto"/>
        <w:ind w:left="496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_____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_______________</w:t>
      </w:r>
      <w:r>
        <w:rPr>
          <w:rFonts w:ascii="Times New Roman" w:eastAsia="Times New Roman" w:hAnsi="Times New Roman" w:cs="Times New Roman"/>
          <w:sz w:val="28"/>
          <w:szCs w:val="28"/>
        </w:rPr>
        <w:t>20___г.</w:t>
      </w:r>
    </w:p>
    <w:p w:rsidR="00CD35C7" w:rsidRDefault="00CD35C7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35C7" w:rsidRDefault="00CD35C7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35C7" w:rsidRDefault="00CD35C7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D35C7" w:rsidRDefault="00CD35C7" w:rsidP="00CD35C7">
      <w:pPr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Новосибирск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CD35C7" w:rsidRDefault="00CD35C7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E6A14" w:rsidRDefault="003E6A1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E6A14" w:rsidRDefault="003E6A1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53F4" w:rsidRDefault="00B053F4" w:rsidP="00B053F4">
      <w:pPr>
        <w:ind w:left="-28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Аннотация</w:t>
      </w:r>
    </w:p>
    <w:p w:rsidR="00B053F4" w:rsidRDefault="00B053F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53F4" w:rsidRDefault="00B053F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53F4" w:rsidRDefault="00B053F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53F4" w:rsidRDefault="00B053F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53F4" w:rsidRDefault="00B053F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53F4" w:rsidRDefault="00B053F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53F4" w:rsidRDefault="00B053F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53F4" w:rsidRDefault="00B053F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53F4" w:rsidRDefault="00B053F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53F4" w:rsidRDefault="00B053F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53F4" w:rsidRDefault="00B053F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53F4" w:rsidRDefault="00B053F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53F4" w:rsidRDefault="00B053F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53F4" w:rsidRDefault="00B053F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53F4" w:rsidRDefault="00B053F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53F4" w:rsidRDefault="00B053F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53F4" w:rsidRDefault="00B053F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53F4" w:rsidRDefault="00B053F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53F4" w:rsidRDefault="00B053F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53F4" w:rsidRDefault="00B053F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53F4" w:rsidRDefault="00B053F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53F4" w:rsidRDefault="00B053F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53F4" w:rsidRDefault="00B053F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53F4" w:rsidRDefault="00B053F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53F4" w:rsidRDefault="00B053F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53F4" w:rsidRDefault="00B053F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53F4" w:rsidRDefault="00B053F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53F4" w:rsidRDefault="00B053F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53F4" w:rsidRDefault="00B053F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53F4" w:rsidRDefault="00B053F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53F4" w:rsidRDefault="00B053F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53F4" w:rsidRDefault="00B053F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53F4" w:rsidRDefault="00B053F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53F4" w:rsidRDefault="00B053F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53F4" w:rsidRDefault="00B053F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53F4" w:rsidRDefault="00B053F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53F4" w:rsidRDefault="00B053F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53F4" w:rsidRDefault="00B053F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E6A14" w:rsidRDefault="003E6A14" w:rsidP="003E6A14">
      <w:pPr>
        <w:ind w:left="-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Оглавление</w:t>
      </w:r>
    </w:p>
    <w:p w:rsidR="00A52199" w:rsidRDefault="00A52199" w:rsidP="003E6A14">
      <w:pPr>
        <w:ind w:left="-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E6A14" w:rsidRDefault="003E6A14" w:rsidP="003E6A14">
      <w:pPr>
        <w:spacing w:after="100"/>
        <w:ind w:left="216" w:hanging="5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1.Введение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4</w:t>
      </w:r>
    </w:p>
    <w:p w:rsidR="003E6A14" w:rsidRDefault="003E6A14" w:rsidP="003E6A14">
      <w:pPr>
        <w:spacing w:after="100"/>
        <w:ind w:left="216" w:hanging="5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2.Описание экспериментальной установки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7</w:t>
      </w:r>
    </w:p>
    <w:p w:rsidR="003E6A14" w:rsidRDefault="003E6A14" w:rsidP="003E6A14">
      <w:pPr>
        <w:spacing w:after="100"/>
        <w:ind w:left="216" w:hanging="5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3.Методика расчётов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9</w:t>
      </w:r>
    </w:p>
    <w:p w:rsidR="003E6A14" w:rsidRDefault="003E6A14" w:rsidP="003E6A14">
      <w:pPr>
        <w:spacing w:after="100"/>
        <w:ind w:left="216" w:hanging="5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4.Обработка экспериментальных данных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11</w:t>
      </w:r>
    </w:p>
    <w:p w:rsidR="003E6A14" w:rsidRDefault="003E6A14" w:rsidP="003E6A14">
      <w:pPr>
        <w:spacing w:after="100"/>
        <w:ind w:left="216" w:hanging="5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5.Основные результаты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13</w:t>
      </w:r>
    </w:p>
    <w:p w:rsidR="003E6A14" w:rsidRDefault="003E6A14" w:rsidP="003E6A14">
      <w:pPr>
        <w:spacing w:after="100"/>
        <w:ind w:left="216" w:hanging="5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6.Список литературы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14</w:t>
      </w:r>
    </w:p>
    <w:p w:rsidR="003E6A14" w:rsidRDefault="003E6A14" w:rsidP="00CD35C7">
      <w:pPr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A65F2" w:rsidRDefault="007A65F2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3E6A14"/>
    <w:p w:rsidR="003E6A14" w:rsidRDefault="00A0652E" w:rsidP="00A0652E">
      <w:pPr>
        <w:spacing w:after="20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1. </w:t>
      </w:r>
      <w:r w:rsidR="003E6A1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Введение</w:t>
      </w:r>
    </w:p>
    <w:p w:rsidR="002F761B" w:rsidRDefault="00A52199" w:rsidP="008143A4">
      <w:pPr>
        <w:spacing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тёмной материи является</w:t>
      </w:r>
      <w:r w:rsidR="00CC1EA6" w:rsidRPr="00CC1EA6">
        <w:rPr>
          <w:rFonts w:ascii="Times New Roman" w:hAnsi="Times New Roman" w:cs="Times New Roman"/>
          <w:sz w:val="28"/>
        </w:rPr>
        <w:t xml:space="preserve"> </w:t>
      </w:r>
      <w:r w:rsidR="00CC1EA6">
        <w:rPr>
          <w:rFonts w:ascii="Times New Roman" w:hAnsi="Times New Roman" w:cs="Times New Roman"/>
          <w:sz w:val="28"/>
        </w:rPr>
        <w:t>одной из</w:t>
      </w:r>
      <w:r>
        <w:rPr>
          <w:rFonts w:ascii="Times New Roman" w:hAnsi="Times New Roman" w:cs="Times New Roman"/>
          <w:sz w:val="28"/>
        </w:rPr>
        <w:t xml:space="preserve"> центральн</w:t>
      </w:r>
      <w:r w:rsidR="002F761B">
        <w:rPr>
          <w:rFonts w:ascii="Times New Roman" w:hAnsi="Times New Roman" w:cs="Times New Roman"/>
          <w:sz w:val="28"/>
        </w:rPr>
        <w:t>ы</w:t>
      </w:r>
      <w:r w:rsidR="00CC1EA6">
        <w:rPr>
          <w:rFonts w:ascii="Times New Roman" w:hAnsi="Times New Roman" w:cs="Times New Roman"/>
          <w:sz w:val="28"/>
        </w:rPr>
        <w:t>х</w:t>
      </w:r>
      <w:r w:rsidR="002F761B">
        <w:rPr>
          <w:rFonts w:ascii="Times New Roman" w:hAnsi="Times New Roman" w:cs="Times New Roman"/>
          <w:sz w:val="28"/>
        </w:rPr>
        <w:t xml:space="preserve"> проблем</w:t>
      </w:r>
      <w:r>
        <w:rPr>
          <w:rFonts w:ascii="Times New Roman" w:hAnsi="Times New Roman" w:cs="Times New Roman"/>
          <w:sz w:val="28"/>
        </w:rPr>
        <w:t xml:space="preserve"> как физики частиц, так и астрофизики. Из </w:t>
      </w:r>
      <w:r w:rsidR="00CC1EA6">
        <w:rPr>
          <w:rFonts w:ascii="Times New Roman" w:hAnsi="Times New Roman" w:cs="Times New Roman"/>
          <w:sz w:val="28"/>
        </w:rPr>
        <w:t>наблюдений</w:t>
      </w:r>
      <w:r>
        <w:rPr>
          <w:rFonts w:ascii="Times New Roman" w:hAnsi="Times New Roman" w:cs="Times New Roman"/>
          <w:sz w:val="28"/>
        </w:rPr>
        <w:t xml:space="preserve"> следует, что 85% массы всей Вселенной составляет тёмная материя</w:t>
      </w:r>
      <w:r w:rsidR="007C0F12">
        <w:rPr>
          <w:rFonts w:ascii="Times New Roman" w:hAnsi="Times New Roman" w:cs="Times New Roman"/>
          <w:sz w:val="28"/>
        </w:rPr>
        <w:t>, частицы которой не испускают электромагнитного излучения, а проявля</w:t>
      </w:r>
      <w:r w:rsidR="00D91F81">
        <w:rPr>
          <w:rFonts w:ascii="Times New Roman" w:hAnsi="Times New Roman" w:cs="Times New Roman"/>
          <w:sz w:val="28"/>
        </w:rPr>
        <w:t>ю</w:t>
      </w:r>
      <w:r w:rsidR="007C0F12">
        <w:rPr>
          <w:rFonts w:ascii="Times New Roman" w:hAnsi="Times New Roman" w:cs="Times New Roman"/>
          <w:sz w:val="28"/>
        </w:rPr>
        <w:t xml:space="preserve">т себя только в гравитационных взаимодействиях. </w:t>
      </w:r>
      <w:r w:rsidR="002F761B">
        <w:rPr>
          <w:rFonts w:ascii="Times New Roman" w:hAnsi="Times New Roman" w:cs="Times New Roman"/>
          <w:sz w:val="28"/>
        </w:rPr>
        <w:t xml:space="preserve">Также </w:t>
      </w:r>
      <w:r w:rsidR="00D91F81">
        <w:rPr>
          <w:rFonts w:ascii="Times New Roman" w:hAnsi="Times New Roman" w:cs="Times New Roman"/>
          <w:sz w:val="28"/>
        </w:rPr>
        <w:t>предполагается</w:t>
      </w:r>
      <w:r w:rsidR="002F761B">
        <w:rPr>
          <w:rFonts w:ascii="Times New Roman" w:hAnsi="Times New Roman" w:cs="Times New Roman"/>
          <w:sz w:val="28"/>
        </w:rPr>
        <w:t xml:space="preserve">, что тёмная материя рассеивается на обычной материи, выделяя энергию, </w:t>
      </w:r>
      <w:r w:rsidR="00D91F81">
        <w:rPr>
          <w:rFonts w:ascii="Times New Roman" w:hAnsi="Times New Roman" w:cs="Times New Roman"/>
          <w:sz w:val="28"/>
        </w:rPr>
        <w:t>которую можно зарегистрировать</w:t>
      </w:r>
      <w:r w:rsidR="002F761B">
        <w:rPr>
          <w:rFonts w:ascii="Times New Roman" w:hAnsi="Times New Roman" w:cs="Times New Roman"/>
          <w:sz w:val="28"/>
        </w:rPr>
        <w:t xml:space="preserve"> напрямую при помощи чувствительных низкофоновых детекторов. </w:t>
      </w:r>
    </w:p>
    <w:p w:rsidR="00CA1F7C" w:rsidRPr="0097636D" w:rsidRDefault="00910E2C" w:rsidP="008143A4">
      <w:pPr>
        <w:spacing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</w:t>
      </w:r>
      <w:r w:rsidR="00CA1F7C">
        <w:rPr>
          <w:rFonts w:ascii="Times New Roman" w:hAnsi="Times New Roman" w:cs="Times New Roman"/>
          <w:sz w:val="28"/>
        </w:rPr>
        <w:t>ти и другие факты о свойствах скрытой массы Вселенной</w:t>
      </w:r>
      <w:r>
        <w:rPr>
          <w:rFonts w:ascii="Times New Roman" w:hAnsi="Times New Roman" w:cs="Times New Roman"/>
          <w:sz w:val="28"/>
        </w:rPr>
        <w:t xml:space="preserve"> позволяют наложить некоторые ограничения на то, чем она может являться</w:t>
      </w:r>
      <w:r w:rsidR="0097636D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Наиболее подходящим кандидатом </w:t>
      </w:r>
      <w:r w:rsidR="0097636D">
        <w:rPr>
          <w:rFonts w:ascii="Times New Roman" w:hAnsi="Times New Roman" w:cs="Times New Roman"/>
          <w:sz w:val="28"/>
        </w:rPr>
        <w:t xml:space="preserve">на роль тёмной материи </w:t>
      </w:r>
      <w:r>
        <w:rPr>
          <w:rFonts w:ascii="Times New Roman" w:hAnsi="Times New Roman" w:cs="Times New Roman"/>
          <w:sz w:val="28"/>
        </w:rPr>
        <w:t>являются слабо</w:t>
      </w:r>
      <w:r w:rsidR="00DB7C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взаимодействующий массивные</w:t>
      </w:r>
      <w:r w:rsidR="00DB7C0B">
        <w:rPr>
          <w:rFonts w:ascii="Times New Roman" w:hAnsi="Times New Roman" w:cs="Times New Roman"/>
          <w:sz w:val="28"/>
        </w:rPr>
        <w:t xml:space="preserve"> частицы </w:t>
      </w:r>
      <w:r w:rsidR="00DB7C0B" w:rsidRPr="0097636D">
        <w:rPr>
          <w:rFonts w:ascii="Times New Roman" w:hAnsi="Times New Roman" w:cs="Times New Roman"/>
          <w:sz w:val="28"/>
        </w:rPr>
        <w:t>(</w:t>
      </w:r>
      <w:r w:rsidR="00DB7C0B">
        <w:rPr>
          <w:rFonts w:ascii="Times New Roman" w:hAnsi="Times New Roman" w:cs="Times New Roman"/>
          <w:sz w:val="28"/>
          <w:lang w:val="en-US"/>
        </w:rPr>
        <w:t>WIMP</w:t>
      </w:r>
      <w:r w:rsidR="00DB7C0B" w:rsidRPr="0097636D">
        <w:rPr>
          <w:rFonts w:ascii="Times New Roman" w:hAnsi="Times New Roman" w:cs="Times New Roman"/>
          <w:sz w:val="28"/>
        </w:rPr>
        <w:t>).</w:t>
      </w:r>
    </w:p>
    <w:p w:rsidR="00356CFC" w:rsidRDefault="00356CFC" w:rsidP="008143A4">
      <w:pPr>
        <w:spacing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45795F">
        <w:rPr>
          <w:rFonts w:ascii="Times New Roman" w:hAnsi="Times New Roman" w:cs="Times New Roman"/>
          <w:sz w:val="28"/>
        </w:rPr>
        <w:t>редполагается, что п</w:t>
      </w:r>
      <w:r>
        <w:rPr>
          <w:rFonts w:ascii="Times New Roman" w:hAnsi="Times New Roman" w:cs="Times New Roman"/>
          <w:sz w:val="28"/>
        </w:rPr>
        <w:t xml:space="preserve">ри упругом рассеянии </w:t>
      </w:r>
      <w:r w:rsidR="00D65277">
        <w:rPr>
          <w:rFonts w:ascii="Times New Roman" w:hAnsi="Times New Roman" w:cs="Times New Roman"/>
          <w:sz w:val="28"/>
          <w:lang w:val="en-US"/>
        </w:rPr>
        <w:t>WIMP</w:t>
      </w:r>
      <w:r w:rsidR="00D65277" w:rsidRPr="00D65277">
        <w:rPr>
          <w:rFonts w:ascii="Times New Roman" w:hAnsi="Times New Roman" w:cs="Times New Roman"/>
          <w:sz w:val="28"/>
        </w:rPr>
        <w:t xml:space="preserve"> </w:t>
      </w:r>
      <w:r w:rsidR="00D65277">
        <w:rPr>
          <w:rFonts w:ascii="Times New Roman" w:hAnsi="Times New Roman" w:cs="Times New Roman"/>
          <w:sz w:val="28"/>
        </w:rPr>
        <w:t xml:space="preserve">на ядрах барионной материи </w:t>
      </w:r>
      <w:r>
        <w:rPr>
          <w:rFonts w:ascii="Times New Roman" w:hAnsi="Times New Roman" w:cs="Times New Roman"/>
          <w:sz w:val="28"/>
        </w:rPr>
        <w:t>образуются ядра отдачи, которые являются источниками сцинтилляционных и ионизационных сигналов. Сигнал первичных сцинтилляций</w:t>
      </w:r>
      <w:r w:rsidR="003F01AA" w:rsidRPr="003F01AA">
        <w:rPr>
          <w:rFonts w:ascii="Times New Roman" w:hAnsi="Times New Roman" w:cs="Times New Roman"/>
          <w:sz w:val="28"/>
        </w:rPr>
        <w:t xml:space="preserve"> </w:t>
      </w:r>
      <w:r w:rsidR="003F01AA">
        <w:rPr>
          <w:rFonts w:ascii="Times New Roman" w:hAnsi="Times New Roman" w:cs="Times New Roman"/>
          <w:sz w:val="28"/>
        </w:rPr>
        <w:t>(</w:t>
      </w:r>
      <w:r w:rsidR="003F01AA">
        <w:rPr>
          <w:rFonts w:ascii="Times New Roman" w:hAnsi="Times New Roman" w:cs="Times New Roman"/>
          <w:sz w:val="28"/>
          <w:lang w:val="en-US"/>
        </w:rPr>
        <w:t>S</w:t>
      </w:r>
      <w:r w:rsidR="003F01AA" w:rsidRPr="003F01AA">
        <w:rPr>
          <w:rFonts w:ascii="Times New Roman" w:hAnsi="Times New Roman" w:cs="Times New Roman"/>
          <w:sz w:val="28"/>
        </w:rPr>
        <w:t>1</w:t>
      </w:r>
      <w:r w:rsidR="003F01A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появляющи</w:t>
      </w:r>
      <w:r w:rsidR="0045795F">
        <w:rPr>
          <w:rFonts w:ascii="Times New Roman" w:hAnsi="Times New Roman" w:cs="Times New Roman"/>
          <w:sz w:val="28"/>
        </w:rPr>
        <w:t>й</w:t>
      </w:r>
      <w:r>
        <w:rPr>
          <w:rFonts w:ascii="Times New Roman" w:hAnsi="Times New Roman" w:cs="Times New Roman"/>
          <w:sz w:val="28"/>
        </w:rPr>
        <w:t xml:space="preserve">ся в результате рождения </w:t>
      </w:r>
      <w:r w:rsidR="003F01AA">
        <w:rPr>
          <w:rFonts w:ascii="Times New Roman" w:hAnsi="Times New Roman" w:cs="Times New Roman"/>
          <w:sz w:val="28"/>
        </w:rPr>
        <w:t xml:space="preserve">и возбуждения </w:t>
      </w:r>
      <w:r>
        <w:rPr>
          <w:rFonts w:ascii="Times New Roman" w:hAnsi="Times New Roman" w:cs="Times New Roman"/>
          <w:sz w:val="28"/>
        </w:rPr>
        <w:t xml:space="preserve">электрон-ионных пар, </w:t>
      </w:r>
      <w:r w:rsidR="000D2614">
        <w:rPr>
          <w:rFonts w:ascii="Times New Roman" w:hAnsi="Times New Roman" w:cs="Times New Roman"/>
          <w:sz w:val="28"/>
        </w:rPr>
        <w:t>при низком энерговыделении становится</w:t>
      </w:r>
      <w:r>
        <w:rPr>
          <w:rFonts w:ascii="Times New Roman" w:hAnsi="Times New Roman" w:cs="Times New Roman"/>
          <w:sz w:val="28"/>
        </w:rPr>
        <w:t xml:space="preserve"> слишком слабым для регистрации. Поэтому наибольший</w:t>
      </w:r>
      <w:r w:rsidR="0027703C">
        <w:rPr>
          <w:rFonts w:ascii="Times New Roman" w:hAnsi="Times New Roman" w:cs="Times New Roman"/>
          <w:sz w:val="28"/>
        </w:rPr>
        <w:t xml:space="preserve"> для рассмотрения</w:t>
      </w:r>
      <w:r>
        <w:rPr>
          <w:rFonts w:ascii="Times New Roman" w:hAnsi="Times New Roman" w:cs="Times New Roman"/>
          <w:sz w:val="28"/>
        </w:rPr>
        <w:t xml:space="preserve"> интерес представляет сигнал </w:t>
      </w:r>
      <w:r w:rsidR="00364565">
        <w:rPr>
          <w:rFonts w:ascii="Times New Roman" w:hAnsi="Times New Roman" w:cs="Times New Roman"/>
          <w:sz w:val="28"/>
        </w:rPr>
        <w:t>вторичной сцинтилляции</w:t>
      </w:r>
      <w:r w:rsidR="003F01AA">
        <w:rPr>
          <w:rFonts w:ascii="Times New Roman" w:hAnsi="Times New Roman" w:cs="Times New Roman"/>
          <w:sz w:val="28"/>
        </w:rPr>
        <w:t xml:space="preserve"> (</w:t>
      </w:r>
      <w:r w:rsidR="003F01AA">
        <w:rPr>
          <w:rFonts w:ascii="Times New Roman" w:hAnsi="Times New Roman" w:cs="Times New Roman"/>
          <w:sz w:val="28"/>
          <w:lang w:val="en-US"/>
        </w:rPr>
        <w:t>S</w:t>
      </w:r>
      <w:r w:rsidR="003F01AA">
        <w:rPr>
          <w:rFonts w:ascii="Times New Roman" w:hAnsi="Times New Roman" w:cs="Times New Roman"/>
          <w:sz w:val="28"/>
        </w:rPr>
        <w:t>2)</w:t>
      </w:r>
      <w:r w:rsidR="00ED4D9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9F5D47" w:rsidRPr="00ED4D9C">
        <w:rPr>
          <w:rFonts w:ascii="Times New Roman" w:hAnsi="Times New Roman" w:cs="Times New Roman"/>
          <w:sz w:val="28"/>
        </w:rPr>
        <w:t>Электроны, вытя</w:t>
      </w:r>
      <w:r w:rsidR="00ED4D9C" w:rsidRPr="00ED4D9C">
        <w:rPr>
          <w:rFonts w:ascii="Times New Roman" w:hAnsi="Times New Roman" w:cs="Times New Roman"/>
          <w:sz w:val="28"/>
        </w:rPr>
        <w:t>гиваемые</w:t>
      </w:r>
      <w:r w:rsidR="009F5D47" w:rsidRPr="00ED4D9C">
        <w:rPr>
          <w:rFonts w:ascii="Times New Roman" w:hAnsi="Times New Roman" w:cs="Times New Roman"/>
          <w:sz w:val="28"/>
        </w:rPr>
        <w:t xml:space="preserve"> под действием электрического поля, возбуждают атомы газа, излучение от которых регистрируется при помощи фотодетекторов.</w:t>
      </w:r>
    </w:p>
    <w:p w:rsidR="00B40E3E" w:rsidRDefault="00055C5C" w:rsidP="008143A4">
      <w:pPr>
        <w:spacing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</w:t>
      </w:r>
      <w:r w:rsidR="00A9468D">
        <w:rPr>
          <w:rFonts w:ascii="Times New Roman" w:hAnsi="Times New Roman" w:cs="Times New Roman"/>
          <w:sz w:val="28"/>
        </w:rPr>
        <w:t xml:space="preserve">дним из </w:t>
      </w:r>
      <w:r w:rsidR="00364565">
        <w:rPr>
          <w:rFonts w:ascii="Times New Roman" w:hAnsi="Times New Roman" w:cs="Times New Roman"/>
          <w:sz w:val="28"/>
        </w:rPr>
        <w:t>о</w:t>
      </w:r>
      <w:r w:rsidR="00A9468D">
        <w:rPr>
          <w:rFonts w:ascii="Times New Roman" w:hAnsi="Times New Roman" w:cs="Times New Roman"/>
          <w:sz w:val="28"/>
        </w:rPr>
        <w:t>сновных инструментов</w:t>
      </w:r>
      <w:r>
        <w:rPr>
          <w:rFonts w:ascii="Times New Roman" w:hAnsi="Times New Roman" w:cs="Times New Roman"/>
          <w:sz w:val="28"/>
        </w:rPr>
        <w:t xml:space="preserve"> для проведения экспериментов по </w:t>
      </w:r>
      <w:r w:rsidR="00F81035">
        <w:rPr>
          <w:rFonts w:ascii="Times New Roman" w:hAnsi="Times New Roman" w:cs="Times New Roman"/>
          <w:sz w:val="28"/>
        </w:rPr>
        <w:t xml:space="preserve">прямому </w:t>
      </w:r>
      <w:r>
        <w:rPr>
          <w:rFonts w:ascii="Times New Roman" w:hAnsi="Times New Roman" w:cs="Times New Roman"/>
          <w:sz w:val="28"/>
        </w:rPr>
        <w:t xml:space="preserve">поиску темной материи являются двухфазные детекторы на основе </w:t>
      </w:r>
      <w:r w:rsidR="00A52199">
        <w:rPr>
          <w:rFonts w:ascii="Times New Roman" w:hAnsi="Times New Roman" w:cs="Times New Roman"/>
          <w:sz w:val="28"/>
        </w:rPr>
        <w:t>благородных газов</w:t>
      </w:r>
      <w:r w:rsidR="005B4FDA">
        <w:rPr>
          <w:rFonts w:ascii="Times New Roman" w:hAnsi="Times New Roman" w:cs="Times New Roman"/>
          <w:sz w:val="28"/>
        </w:rPr>
        <w:t xml:space="preserve">. </w:t>
      </w:r>
      <w:r w:rsidR="00116F47">
        <w:rPr>
          <w:rFonts w:ascii="Times New Roman" w:hAnsi="Times New Roman" w:cs="Times New Roman"/>
          <w:sz w:val="28"/>
        </w:rPr>
        <w:t xml:space="preserve">Эффективность регистрации сигнала </w:t>
      </w:r>
      <w:r w:rsidR="00116F47">
        <w:rPr>
          <w:rFonts w:ascii="Times New Roman" w:hAnsi="Times New Roman" w:cs="Times New Roman"/>
          <w:sz w:val="28"/>
          <w:lang w:val="en-US"/>
        </w:rPr>
        <w:t>S</w:t>
      </w:r>
      <w:r w:rsidR="00116F47" w:rsidRPr="00116F47">
        <w:rPr>
          <w:rFonts w:ascii="Times New Roman" w:hAnsi="Times New Roman" w:cs="Times New Roman"/>
          <w:sz w:val="28"/>
        </w:rPr>
        <w:t>2</w:t>
      </w:r>
      <w:r w:rsidR="00116F47">
        <w:rPr>
          <w:rFonts w:ascii="Times New Roman" w:hAnsi="Times New Roman" w:cs="Times New Roman"/>
          <w:sz w:val="28"/>
        </w:rPr>
        <w:t xml:space="preserve"> для данного вида установок напрямую зависит от величины электрического поля в</w:t>
      </w:r>
      <w:r w:rsidR="00687EF1">
        <w:rPr>
          <w:rFonts w:ascii="Times New Roman" w:hAnsi="Times New Roman" w:cs="Times New Roman"/>
          <w:sz w:val="28"/>
        </w:rPr>
        <w:t xml:space="preserve"> жидкости и газе</w:t>
      </w:r>
      <w:r w:rsidR="00116F47">
        <w:rPr>
          <w:rFonts w:ascii="Times New Roman" w:hAnsi="Times New Roman" w:cs="Times New Roman"/>
          <w:sz w:val="28"/>
        </w:rPr>
        <w:t>.</w:t>
      </w:r>
      <w:r w:rsidR="00687EF1">
        <w:rPr>
          <w:rFonts w:ascii="Times New Roman" w:hAnsi="Times New Roman" w:cs="Times New Roman"/>
          <w:sz w:val="28"/>
        </w:rPr>
        <w:t xml:space="preserve"> </w:t>
      </w:r>
      <w:r w:rsidR="00B40E3E">
        <w:rPr>
          <w:rFonts w:ascii="Times New Roman" w:hAnsi="Times New Roman" w:cs="Times New Roman"/>
          <w:sz w:val="28"/>
        </w:rPr>
        <w:t xml:space="preserve">Соответственно, изучая зависимость </w:t>
      </w:r>
      <w:proofErr w:type="spellStart"/>
      <w:r w:rsidR="00B40E3E">
        <w:rPr>
          <w:rFonts w:ascii="Times New Roman" w:hAnsi="Times New Roman" w:cs="Times New Roman"/>
          <w:sz w:val="28"/>
        </w:rPr>
        <w:t>световыхода</w:t>
      </w:r>
      <w:proofErr w:type="spellEnd"/>
      <w:r w:rsidR="00B40E3E">
        <w:rPr>
          <w:rFonts w:ascii="Times New Roman" w:hAnsi="Times New Roman" w:cs="Times New Roman"/>
          <w:sz w:val="28"/>
        </w:rPr>
        <w:t xml:space="preserve"> сигнала вторичной сцинтилляции от величины электрического поля, мы можем определить наиболее оптимальный диапазон напряжений и, тем самым, улучшить качество получаемых данных.</w:t>
      </w:r>
    </w:p>
    <w:p w:rsidR="00055C5C" w:rsidRDefault="00224E7A" w:rsidP="008143A4">
      <w:pPr>
        <w:spacing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данной работе используется двухфазный детектор на основе аргона. Аргон </w:t>
      </w:r>
      <w:r w:rsidR="00683B59">
        <w:rPr>
          <w:rFonts w:ascii="Times New Roman" w:hAnsi="Times New Roman" w:cs="Times New Roman"/>
          <w:sz w:val="28"/>
        </w:rPr>
        <w:t>позволяе</w:t>
      </w:r>
      <w:r>
        <w:rPr>
          <w:rFonts w:ascii="Times New Roman" w:hAnsi="Times New Roman" w:cs="Times New Roman"/>
          <w:sz w:val="28"/>
        </w:rPr>
        <w:t>т</w:t>
      </w:r>
      <w:r w:rsidR="00683B59">
        <w:rPr>
          <w:rFonts w:ascii="Times New Roman" w:hAnsi="Times New Roman" w:cs="Times New Roman"/>
          <w:sz w:val="28"/>
        </w:rPr>
        <w:t xml:space="preserve"> получить</w:t>
      </w:r>
      <w:r>
        <w:rPr>
          <w:rFonts w:ascii="Times New Roman" w:hAnsi="Times New Roman" w:cs="Times New Roman"/>
          <w:sz w:val="28"/>
        </w:rPr>
        <w:t xml:space="preserve"> достаточно больш</w:t>
      </w:r>
      <w:r w:rsidR="00683B59">
        <w:rPr>
          <w:rFonts w:ascii="Times New Roman" w:hAnsi="Times New Roman" w:cs="Times New Roman"/>
          <w:sz w:val="28"/>
        </w:rPr>
        <w:t>ой</w:t>
      </w:r>
      <w:r>
        <w:rPr>
          <w:rFonts w:ascii="Times New Roman" w:hAnsi="Times New Roman" w:cs="Times New Roman"/>
          <w:sz w:val="28"/>
        </w:rPr>
        <w:t xml:space="preserve"> </w:t>
      </w:r>
      <w:r w:rsidR="00683B59">
        <w:rPr>
          <w:rFonts w:ascii="Times New Roman" w:hAnsi="Times New Roman" w:cs="Times New Roman"/>
          <w:sz w:val="28"/>
        </w:rPr>
        <w:t>первичный</w:t>
      </w:r>
      <w:r w:rsidR="00A9468D">
        <w:rPr>
          <w:rFonts w:ascii="Times New Roman" w:hAnsi="Times New Roman" w:cs="Times New Roman"/>
          <w:sz w:val="28"/>
        </w:rPr>
        <w:t xml:space="preserve"> и вторичный</w:t>
      </w:r>
      <w:r w:rsidR="00683B59">
        <w:rPr>
          <w:rFonts w:ascii="Times New Roman" w:hAnsi="Times New Roman" w:cs="Times New Roman"/>
          <w:sz w:val="28"/>
        </w:rPr>
        <w:t xml:space="preserve"> </w:t>
      </w:r>
      <w:r w:rsidR="00A9468D">
        <w:rPr>
          <w:rFonts w:ascii="Times New Roman" w:hAnsi="Times New Roman" w:cs="Times New Roman"/>
          <w:sz w:val="28"/>
        </w:rPr>
        <w:t>сцинтилляционные</w:t>
      </w:r>
      <w:r>
        <w:rPr>
          <w:rFonts w:ascii="Times New Roman" w:hAnsi="Times New Roman" w:cs="Times New Roman"/>
          <w:sz w:val="28"/>
        </w:rPr>
        <w:t xml:space="preserve"> </w:t>
      </w:r>
      <w:r w:rsidR="00683B59">
        <w:rPr>
          <w:rFonts w:ascii="Times New Roman" w:hAnsi="Times New Roman" w:cs="Times New Roman"/>
          <w:sz w:val="28"/>
        </w:rPr>
        <w:t>сигнал</w:t>
      </w:r>
      <w:r w:rsidR="00A9468D">
        <w:rPr>
          <w:rFonts w:ascii="Times New Roman" w:hAnsi="Times New Roman" w:cs="Times New Roman"/>
          <w:sz w:val="28"/>
        </w:rPr>
        <w:t>ы</w:t>
      </w:r>
      <w:r w:rsidR="00683B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относительно других детектирующих сред.</w:t>
      </w:r>
      <w:r w:rsidR="00BE6D50">
        <w:rPr>
          <w:rFonts w:ascii="Times New Roman" w:hAnsi="Times New Roman" w:cs="Times New Roman"/>
          <w:sz w:val="28"/>
        </w:rPr>
        <w:t xml:space="preserve"> </w:t>
      </w:r>
    </w:p>
    <w:p w:rsidR="00413EA3" w:rsidRPr="002C145C" w:rsidRDefault="0095004E" w:rsidP="002C145C">
      <w:pPr>
        <w:spacing w:line="360" w:lineRule="auto"/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данной работы:</w:t>
      </w:r>
      <w:r w:rsidR="008A49DF">
        <w:rPr>
          <w:rFonts w:ascii="Times New Roman" w:hAnsi="Times New Roman" w:cs="Times New Roman"/>
          <w:sz w:val="28"/>
        </w:rPr>
        <w:t xml:space="preserve"> и</w:t>
      </w:r>
      <w:r w:rsidR="000A4BB9">
        <w:rPr>
          <w:rFonts w:ascii="Times New Roman" w:hAnsi="Times New Roman" w:cs="Times New Roman"/>
          <w:sz w:val="28"/>
        </w:rPr>
        <w:t>зучить зависимость</w:t>
      </w:r>
      <w:r w:rsidR="008A49D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A49DF">
        <w:rPr>
          <w:rFonts w:ascii="Times New Roman" w:hAnsi="Times New Roman" w:cs="Times New Roman"/>
          <w:sz w:val="28"/>
        </w:rPr>
        <w:t>световыхода</w:t>
      </w:r>
      <w:proofErr w:type="spellEnd"/>
      <w:r w:rsidR="008A49DF">
        <w:rPr>
          <w:rFonts w:ascii="Times New Roman" w:hAnsi="Times New Roman" w:cs="Times New Roman"/>
          <w:sz w:val="28"/>
        </w:rPr>
        <w:t xml:space="preserve"> сигнала вторичной сцинтилляции </w:t>
      </w:r>
      <w:r w:rsidR="008A49DF">
        <w:rPr>
          <w:rFonts w:ascii="Times New Roman" w:hAnsi="Times New Roman" w:cs="Times New Roman"/>
          <w:sz w:val="28"/>
          <w:lang w:val="en-US"/>
        </w:rPr>
        <w:t>S</w:t>
      </w:r>
      <w:r w:rsidR="008A49DF" w:rsidRPr="008A49DF">
        <w:rPr>
          <w:rFonts w:ascii="Times New Roman" w:hAnsi="Times New Roman" w:cs="Times New Roman"/>
          <w:sz w:val="28"/>
        </w:rPr>
        <w:t>2</w:t>
      </w:r>
      <w:r w:rsidR="008A49DF">
        <w:rPr>
          <w:rFonts w:ascii="Times New Roman" w:hAnsi="Times New Roman" w:cs="Times New Roman"/>
          <w:sz w:val="28"/>
        </w:rPr>
        <w:t xml:space="preserve"> в газовой</w:t>
      </w:r>
      <w:r w:rsidR="000A4BB9">
        <w:rPr>
          <w:rFonts w:ascii="Times New Roman" w:hAnsi="Times New Roman" w:cs="Times New Roman"/>
          <w:sz w:val="28"/>
        </w:rPr>
        <w:t xml:space="preserve"> среде от электрического поля</w:t>
      </w:r>
      <w:r w:rsidR="008A49DF">
        <w:rPr>
          <w:rFonts w:ascii="Times New Roman" w:hAnsi="Times New Roman" w:cs="Times New Roman"/>
          <w:sz w:val="28"/>
        </w:rPr>
        <w:t xml:space="preserve">. Для </w:t>
      </w:r>
      <w:r w:rsidR="000A4BB9">
        <w:rPr>
          <w:rFonts w:ascii="Times New Roman" w:hAnsi="Times New Roman" w:cs="Times New Roman"/>
          <w:sz w:val="28"/>
        </w:rPr>
        <w:t xml:space="preserve">её </w:t>
      </w:r>
      <w:r w:rsidR="008A49DF">
        <w:rPr>
          <w:rFonts w:ascii="Times New Roman" w:hAnsi="Times New Roman" w:cs="Times New Roman"/>
          <w:sz w:val="28"/>
        </w:rPr>
        <w:t xml:space="preserve">достижения </w:t>
      </w:r>
      <w:r w:rsidR="000A4BB9">
        <w:rPr>
          <w:rFonts w:ascii="Times New Roman" w:hAnsi="Times New Roman" w:cs="Times New Roman"/>
          <w:sz w:val="28"/>
        </w:rPr>
        <w:t>были поставлены</w:t>
      </w:r>
      <w:r w:rsidR="008A49DF">
        <w:rPr>
          <w:rFonts w:ascii="Times New Roman" w:hAnsi="Times New Roman" w:cs="Times New Roman"/>
          <w:sz w:val="28"/>
        </w:rPr>
        <w:t xml:space="preserve"> следующие задачи</w:t>
      </w:r>
      <w:r w:rsidR="000A4BB9">
        <w:rPr>
          <w:rFonts w:ascii="Times New Roman" w:hAnsi="Times New Roman" w:cs="Times New Roman"/>
          <w:sz w:val="28"/>
        </w:rPr>
        <w:t xml:space="preserve">: (исследование, изучение особенностей, </w:t>
      </w:r>
      <w:proofErr w:type="gramStart"/>
      <w:r w:rsidR="000A4BB9">
        <w:rPr>
          <w:rFonts w:ascii="Times New Roman" w:hAnsi="Times New Roman" w:cs="Times New Roman"/>
          <w:sz w:val="28"/>
        </w:rPr>
        <w:t>определение....</w:t>
      </w:r>
      <w:proofErr w:type="gramEnd"/>
      <w:r w:rsidR="000A4BB9">
        <w:rPr>
          <w:rFonts w:ascii="Times New Roman" w:hAnsi="Times New Roman" w:cs="Times New Roman"/>
          <w:sz w:val="28"/>
        </w:rPr>
        <w:t>).</w:t>
      </w:r>
    </w:p>
    <w:p w:rsidR="00413EA3" w:rsidRDefault="00413EA3" w:rsidP="008143A4">
      <w:pPr>
        <w:spacing w:line="360" w:lineRule="auto"/>
        <w:ind w:firstLine="284"/>
        <w:rPr>
          <w:rFonts w:ascii="Times New Roman" w:hAnsi="Times New Roman" w:cs="Times New Roman"/>
          <w:sz w:val="28"/>
        </w:rPr>
      </w:pPr>
    </w:p>
    <w:p w:rsidR="00D724B6" w:rsidRDefault="00D724B6" w:rsidP="008557E2">
      <w:pPr>
        <w:spacing w:line="36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4F34D1" w:rsidRDefault="00413EA3" w:rsidP="008143A4">
      <w:pPr>
        <w:spacing w:line="360" w:lineRule="auto"/>
        <w:ind w:firstLine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13EA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2.Описание экспериментальной установки</w:t>
      </w:r>
    </w:p>
    <w:p w:rsidR="00B63E85" w:rsidRDefault="00B63E85" w:rsidP="008143A4">
      <w:pP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Схема экспериментальной установки представлена на рис</w:t>
      </w:r>
      <w:r w:rsidR="0022345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1.</w:t>
      </w:r>
    </w:p>
    <w:p w:rsidR="00223456" w:rsidRDefault="00C83F8A" w:rsidP="008143A4">
      <w:pP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3F8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598953" cy="3943350"/>
            <wp:effectExtent l="0" t="0" r="1905" b="0"/>
            <wp:docPr id="2" name="Рисунок 2" descr="G:\Новая папка\НГУ\Курсовая\Схемы\Croping_v2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Новая папка\НГУ\Курсовая\Схемы\Croping_v2_page-0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628" cy="395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3F8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="00490BE8" w:rsidRPr="00490BE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p w:rsidR="00223456" w:rsidRDefault="00223456" w:rsidP="008143A4">
      <w:pP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83F8A">
        <w:rPr>
          <w:rFonts w:ascii="Times New Roman" w:eastAsia="Times New Roman" w:hAnsi="Times New Roman" w:cs="Times New Roman"/>
          <w:color w:val="000000"/>
          <w:sz w:val="28"/>
          <w:szCs w:val="28"/>
        </w:rPr>
        <w:t>Рис.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Схема</w:t>
      </w:r>
      <w:r w:rsidRPr="00223456">
        <w:t xml:space="preserve"> </w:t>
      </w:r>
      <w:r w:rsidRPr="00223456">
        <w:rPr>
          <w:rFonts w:ascii="Times New Roman" w:eastAsia="Times New Roman" w:hAnsi="Times New Roman" w:cs="Times New Roman"/>
          <w:color w:val="000000"/>
          <w:sz w:val="28"/>
          <w:szCs w:val="28"/>
        </w:rPr>
        <w:t>двухфазного криогенного детектора с электролюминесцентным зазором</w:t>
      </w:r>
    </w:p>
    <w:p w:rsidR="00223456" w:rsidRDefault="00223456" w:rsidP="008143A4">
      <w:pP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C0" w:rsidRDefault="007737BB" w:rsidP="008143A4">
      <w:pP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Установка представляет </w:t>
      </w:r>
      <w:r w:rsidR="00697D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собой криостат и криогенную камеру, объёмом 9 л, содержащую 2,5 л жидкого </w:t>
      </w:r>
      <w:r w:rsidR="002C145C">
        <w:rPr>
          <w:rFonts w:ascii="Times New Roman" w:eastAsia="Times New Roman" w:hAnsi="Times New Roman" w:cs="Times New Roman"/>
          <w:color w:val="000000"/>
          <w:sz w:val="28"/>
          <w:szCs w:val="28"/>
        </w:rPr>
        <w:t>аргона</w:t>
      </w:r>
      <w:r w:rsidR="00697D3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5203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Криогенная камера охлаждается жидким </w:t>
      </w:r>
      <w:r w:rsidR="005203C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азотом с помощью теплообменной трубки в верхней части </w:t>
      </w:r>
      <w:r w:rsidR="00066E2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по боковой поверхности </w:t>
      </w:r>
      <w:r w:rsidR="005203C0">
        <w:rPr>
          <w:rFonts w:ascii="Times New Roman" w:eastAsia="Times New Roman" w:hAnsi="Times New Roman" w:cs="Times New Roman"/>
          <w:color w:val="000000"/>
          <w:sz w:val="28"/>
          <w:szCs w:val="28"/>
        </w:rPr>
        <w:t>камеры.</w:t>
      </w:r>
    </w:p>
    <w:p w:rsidR="005203C0" w:rsidRDefault="005203C0" w:rsidP="00F87A82">
      <w:pP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дне камеры проделаны алюминиевые окна, предназначенные для пропускания излучения от</w:t>
      </w:r>
      <w:r w:rsidR="00C431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различных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источников. В нашем эксперименте в качестве источника выступал</w:t>
      </w:r>
      <w:r w:rsidR="00F87A82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87A82" w:rsidRPr="00F87A82">
        <w:rPr>
          <w:rFonts w:ascii="Times New Roman" w:eastAsia="Times New Roman" w:hAnsi="Times New Roman" w:cs="Times New Roman"/>
          <w:color w:val="000000"/>
          <w:sz w:val="28"/>
          <w:szCs w:val="28"/>
        </w:rPr>
        <w:t>рентгеновская трубка</w:t>
      </w:r>
      <w:r w:rsidR="00F87A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энергией излучения до 40 кэВ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73FAF" w:rsidRDefault="00C43171" w:rsidP="008143A4">
      <w:pPr>
        <w:spacing w:line="360" w:lineRule="auto"/>
        <w:ind w:firstLine="284"/>
      </w:pPr>
      <w:r w:rsidRPr="00F210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Внутри криогенной камеры </w:t>
      </w:r>
      <w:r w:rsidR="00232FD3" w:rsidRPr="00F21001">
        <w:rPr>
          <w:rFonts w:ascii="Times New Roman" w:eastAsia="Times New Roman" w:hAnsi="Times New Roman" w:cs="Times New Roman"/>
          <w:color w:val="000000"/>
          <w:sz w:val="28"/>
          <w:szCs w:val="28"/>
        </w:rPr>
        <w:t>располагаю</w:t>
      </w:r>
      <w:r w:rsidRPr="00F210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тся катод, два </w:t>
      </w:r>
      <w:proofErr w:type="spellStart"/>
      <w:r w:rsidR="00346305" w:rsidRPr="00F21001">
        <w:rPr>
          <w:rFonts w:ascii="Times New Roman" w:eastAsia="Times New Roman" w:hAnsi="Times New Roman" w:cs="Times New Roman"/>
          <w:color w:val="000000"/>
          <w:sz w:val="28"/>
          <w:szCs w:val="28"/>
        </w:rPr>
        <w:t>полеформирующих</w:t>
      </w:r>
      <w:proofErr w:type="spellEnd"/>
      <w:r w:rsidR="00346305" w:rsidRPr="00F210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элект</w:t>
      </w:r>
      <w:r w:rsidR="00687A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рода и </w:t>
      </w:r>
      <w:r w:rsidRPr="00F21001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электрод</w:t>
      </w:r>
      <w:r w:rsidR="00232FD3" w:rsidRPr="00F210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ТГЭУ0</w:t>
      </w:r>
      <w:r w:rsidR="00DF60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жидкой фазе, </w:t>
      </w:r>
      <w:r w:rsidR="00687A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также </w:t>
      </w:r>
      <w:proofErr w:type="spellStart"/>
      <w:r w:rsidR="00687A5B">
        <w:rPr>
          <w:rFonts w:ascii="Times New Roman" w:eastAsia="Times New Roman" w:hAnsi="Times New Roman" w:cs="Times New Roman"/>
          <w:color w:val="000000"/>
          <w:sz w:val="28"/>
          <w:szCs w:val="28"/>
        </w:rPr>
        <w:t>элеткрод</w:t>
      </w:r>
      <w:proofErr w:type="spellEnd"/>
      <w:r w:rsidR="00DF60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ТГЭУ1 в газовой фазе,</w:t>
      </w:r>
      <w:r w:rsidR="00A63EFD" w:rsidRPr="00F210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F602F">
        <w:rPr>
          <w:rFonts w:ascii="Times New Roman" w:eastAsia="Times New Roman" w:hAnsi="Times New Roman" w:cs="Times New Roman"/>
          <w:color w:val="000000"/>
          <w:sz w:val="28"/>
          <w:szCs w:val="28"/>
        </w:rPr>
        <w:t>отвечающие</w:t>
      </w:r>
      <w:r w:rsidR="00346305" w:rsidRPr="00F2100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формирование поля в дрейфовой зоне</w:t>
      </w:r>
      <w:r w:rsidR="00DF602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A63E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46305">
        <w:rPr>
          <w:rFonts w:ascii="Times New Roman" w:eastAsia="Times New Roman" w:hAnsi="Times New Roman" w:cs="Times New Roman"/>
          <w:color w:val="000000"/>
          <w:sz w:val="28"/>
          <w:szCs w:val="28"/>
        </w:rPr>
        <w:t>Все электроды, включая катод, представляют собой толстые газовые электронные умножители</w:t>
      </w:r>
      <w:r w:rsidR="005919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(ТГЭУ).</w:t>
      </w:r>
      <w:r w:rsidR="00BF1B2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Напряжения на эти элементы подавались через высоковольтный делитель</w:t>
      </w:r>
      <w:r w:rsidR="00573FAF" w:rsidRPr="00573FA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D7604" w:rsidRPr="00C83F8A" w:rsidRDefault="00172A51" w:rsidP="008143A4">
      <w:pP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Электролюминесцентный зазор просматривается четырьмя криогенными фотоэлектронными умножителями (ФЭУ), расположенными по периметру зазора.</w:t>
      </w:r>
      <w:r w:rsidR="004F34D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Они отделены от высоковольтной области коробом из </w:t>
      </w:r>
      <w:r w:rsidR="00C76E63">
        <w:rPr>
          <w:rFonts w:ascii="Times New Roman" w:eastAsia="Times New Roman" w:hAnsi="Times New Roman" w:cs="Times New Roman"/>
          <w:color w:val="000000"/>
          <w:sz w:val="28"/>
          <w:szCs w:val="28"/>
        </w:rPr>
        <w:t>акрила</w:t>
      </w:r>
      <w:r w:rsidR="003D76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Чтобы преобразовывать испускаемый аргоном вакуумный ультрафиолет в видимый свет, на короб были нанесены плёнки </w:t>
      </w:r>
      <w:proofErr w:type="spellStart"/>
      <w:r w:rsidR="003D7604">
        <w:rPr>
          <w:rFonts w:ascii="Times New Roman" w:eastAsia="Times New Roman" w:hAnsi="Times New Roman" w:cs="Times New Roman"/>
          <w:color w:val="000000"/>
          <w:sz w:val="28"/>
          <w:szCs w:val="28"/>
        </w:rPr>
        <w:t>сместителя</w:t>
      </w:r>
      <w:proofErr w:type="spellEnd"/>
      <w:r w:rsidR="003D76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основе </w:t>
      </w:r>
      <w:proofErr w:type="spellStart"/>
      <w:r w:rsidR="003D7604">
        <w:rPr>
          <w:rFonts w:ascii="Times New Roman" w:eastAsia="Times New Roman" w:hAnsi="Times New Roman" w:cs="Times New Roman"/>
          <w:color w:val="000000"/>
          <w:sz w:val="28"/>
          <w:szCs w:val="28"/>
        </w:rPr>
        <w:t>тетрафенил</w:t>
      </w:r>
      <w:proofErr w:type="spellEnd"/>
      <w:r w:rsidR="003D76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бутадиена (ТРВ).</w:t>
      </w:r>
    </w:p>
    <w:p w:rsidR="004F34D1" w:rsidRDefault="00BF1B21" w:rsidP="008143A4">
      <w:pP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верхней части детектора расположены кремниевые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фотоумножители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B31E1E">
        <w:rPr>
          <w:rFonts w:ascii="Times New Roman" w:eastAsia="Times New Roman" w:hAnsi="Times New Roman" w:cs="Times New Roman"/>
          <w:color w:val="000000"/>
          <w:sz w:val="28"/>
          <w:szCs w:val="28"/>
        </w:rPr>
        <w:t>К-ФЭУ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представляющие собой матрицу 11х11 с активной областью 5х5. Перед </w:t>
      </w:r>
      <w:r w:rsidR="00B31E1E">
        <w:rPr>
          <w:rFonts w:ascii="Times New Roman" w:eastAsia="Times New Roman" w:hAnsi="Times New Roman" w:cs="Times New Roman"/>
          <w:color w:val="000000"/>
          <w:sz w:val="28"/>
          <w:szCs w:val="28"/>
        </w:rPr>
        <w:t>К-ФЭУ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-матрицей была установлена акриловая пластинка и экранирующая сетка.</w:t>
      </w:r>
    </w:p>
    <w:p w:rsidR="004F34D1" w:rsidRDefault="003C7D53" w:rsidP="003F3A45">
      <w:pP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D53">
        <w:rPr>
          <w:rFonts w:ascii="Times New Roman" w:eastAsia="Times New Roman" w:hAnsi="Times New Roman" w:cs="Times New Roman"/>
          <w:color w:val="000000"/>
          <w:sz w:val="28"/>
          <w:szCs w:val="28"/>
        </w:rPr>
        <w:t>Оцифровка сигнала производилась при помощи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осциллографа</w:t>
      </w:r>
      <w:r w:rsidR="003F3A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</w:t>
      </w:r>
      <w:r w:rsidR="003F3A45" w:rsidRPr="003F3A45">
        <w:rPr>
          <w:rFonts w:ascii="Segoe UI" w:eastAsiaTheme="minorHAnsi" w:hAnsi="Segoe UI" w:cs="Segoe UI"/>
          <w:color w:val="000000"/>
          <w:sz w:val="20"/>
          <w:szCs w:val="20"/>
        </w:rPr>
        <w:t xml:space="preserve"> </w:t>
      </w:r>
      <w:r w:rsidR="003F3A45" w:rsidRPr="003F3A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АЦП </w:t>
      </w:r>
      <w:r w:rsidR="003F3A45" w:rsidRPr="003F3A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CAEN</w:t>
      </w:r>
      <w:r w:rsidR="003F3A45" w:rsidRPr="003F3A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F3A45" w:rsidRPr="003F3A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</w:t>
      </w:r>
      <w:r w:rsidR="003F3A45" w:rsidRPr="003F3A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1740 (12 </w:t>
      </w:r>
      <w:r w:rsidR="003F3A45" w:rsidRPr="003F3A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bit</w:t>
      </w:r>
      <w:r w:rsidR="003F3A45" w:rsidRPr="003F3A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62.5 </w:t>
      </w:r>
      <w:r w:rsidR="003F3A45" w:rsidRPr="003F3A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MS</w:t>
      </w:r>
      <w:r w:rsidR="003F3A45" w:rsidRPr="003F3A45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3F3A45" w:rsidRPr="003F3A4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="003F3A45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3F3A45" w:rsidRPr="003F3A4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F3A45">
        <w:rPr>
          <w:rFonts w:ascii="Times New Roman" w:eastAsia="Times New Roman" w:hAnsi="Times New Roman" w:cs="Times New Roman"/>
          <w:color w:val="000000"/>
          <w:sz w:val="28"/>
          <w:szCs w:val="28"/>
        </w:rPr>
        <w:t>Сигнал с ФЭУ не использовался в данной работе.</w:t>
      </w:r>
    </w:p>
    <w:p w:rsidR="004F34D1" w:rsidRDefault="004F34D1" w:rsidP="008143A4">
      <w:pPr>
        <w:spacing w:line="36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F34D1" w:rsidRDefault="004F34D1" w:rsidP="004F34D1">
      <w:pPr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F34D1" w:rsidRPr="003F3A45" w:rsidRDefault="004F34D1" w:rsidP="004F34D1">
      <w:pPr>
        <w:jc w:val="lef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13EA3" w:rsidRPr="007737BB" w:rsidRDefault="00413EA3" w:rsidP="008143A4">
      <w:pPr>
        <w:spacing w:line="360" w:lineRule="auto"/>
        <w:ind w:firstLine="284"/>
        <w:jc w:val="left"/>
        <w:rPr>
          <w:rFonts w:ascii="Times New Roman" w:hAnsi="Times New Roman" w:cs="Times New Roman"/>
          <w:b/>
          <w:sz w:val="28"/>
        </w:rPr>
      </w:pPr>
    </w:p>
    <w:sectPr w:rsidR="00413EA3" w:rsidRPr="007737B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020" w:rsidRDefault="00190020" w:rsidP="003E6A14">
      <w:pPr>
        <w:spacing w:line="240" w:lineRule="auto"/>
      </w:pPr>
      <w:r>
        <w:separator/>
      </w:r>
    </w:p>
  </w:endnote>
  <w:endnote w:type="continuationSeparator" w:id="0">
    <w:p w:rsidR="00190020" w:rsidRDefault="00190020" w:rsidP="003E6A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548265"/>
      <w:docPartObj>
        <w:docPartGallery w:val="Page Numbers (Bottom of Page)"/>
        <w:docPartUnique/>
      </w:docPartObj>
    </w:sdtPr>
    <w:sdtEndPr/>
    <w:sdtContent>
      <w:p w:rsidR="003E6A14" w:rsidRDefault="003E6A14" w:rsidP="003E6A1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57E2">
          <w:rPr>
            <w:noProof/>
          </w:rPr>
          <w:t>6</w:t>
        </w:r>
        <w:r>
          <w:fldChar w:fldCharType="end"/>
        </w:r>
      </w:p>
    </w:sdtContent>
  </w:sdt>
  <w:p w:rsidR="003E6A14" w:rsidRDefault="003E6A1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020" w:rsidRDefault="00190020" w:rsidP="003E6A14">
      <w:pPr>
        <w:spacing w:line="240" w:lineRule="auto"/>
      </w:pPr>
      <w:r>
        <w:separator/>
      </w:r>
    </w:p>
  </w:footnote>
  <w:footnote w:type="continuationSeparator" w:id="0">
    <w:p w:rsidR="00190020" w:rsidRDefault="00190020" w:rsidP="003E6A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22DD3"/>
    <w:multiLevelType w:val="multilevel"/>
    <w:tmpl w:val="603083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6FC"/>
    <w:rsid w:val="00052E38"/>
    <w:rsid w:val="00055C5C"/>
    <w:rsid w:val="00066E2D"/>
    <w:rsid w:val="000A4BB9"/>
    <w:rsid w:val="000D2614"/>
    <w:rsid w:val="00116F47"/>
    <w:rsid w:val="00146C23"/>
    <w:rsid w:val="00172A51"/>
    <w:rsid w:val="00190020"/>
    <w:rsid w:val="00223456"/>
    <w:rsid w:val="00224E7A"/>
    <w:rsid w:val="00232FD3"/>
    <w:rsid w:val="00243B8F"/>
    <w:rsid w:val="0027703C"/>
    <w:rsid w:val="002B273C"/>
    <w:rsid w:val="002C145C"/>
    <w:rsid w:val="002F761B"/>
    <w:rsid w:val="003160FE"/>
    <w:rsid w:val="00346305"/>
    <w:rsid w:val="00356CFC"/>
    <w:rsid w:val="00364565"/>
    <w:rsid w:val="0037128F"/>
    <w:rsid w:val="003C7D53"/>
    <w:rsid w:val="003D7604"/>
    <w:rsid w:val="003E6A14"/>
    <w:rsid w:val="003F01AA"/>
    <w:rsid w:val="003F3A45"/>
    <w:rsid w:val="00413EA3"/>
    <w:rsid w:val="00444583"/>
    <w:rsid w:val="0045795F"/>
    <w:rsid w:val="00490BE8"/>
    <w:rsid w:val="004F34D1"/>
    <w:rsid w:val="005203C0"/>
    <w:rsid w:val="00527C66"/>
    <w:rsid w:val="00573FAF"/>
    <w:rsid w:val="00591998"/>
    <w:rsid w:val="005B4FDA"/>
    <w:rsid w:val="006036FC"/>
    <w:rsid w:val="00605293"/>
    <w:rsid w:val="00655163"/>
    <w:rsid w:val="00656A0C"/>
    <w:rsid w:val="00677558"/>
    <w:rsid w:val="00683B59"/>
    <w:rsid w:val="00687A5B"/>
    <w:rsid w:val="00687EF1"/>
    <w:rsid w:val="00697D37"/>
    <w:rsid w:val="006F3BC2"/>
    <w:rsid w:val="00725349"/>
    <w:rsid w:val="00762205"/>
    <w:rsid w:val="007737BB"/>
    <w:rsid w:val="007A65F2"/>
    <w:rsid w:val="007C0F12"/>
    <w:rsid w:val="007C4983"/>
    <w:rsid w:val="007D6DE3"/>
    <w:rsid w:val="008143A4"/>
    <w:rsid w:val="0081599B"/>
    <w:rsid w:val="008557E2"/>
    <w:rsid w:val="00855B2B"/>
    <w:rsid w:val="00880E46"/>
    <w:rsid w:val="008A49DF"/>
    <w:rsid w:val="00910E2C"/>
    <w:rsid w:val="0095004E"/>
    <w:rsid w:val="0097636D"/>
    <w:rsid w:val="009F5D47"/>
    <w:rsid w:val="00A0652E"/>
    <w:rsid w:val="00A52199"/>
    <w:rsid w:val="00A63EFD"/>
    <w:rsid w:val="00A73137"/>
    <w:rsid w:val="00A77D5F"/>
    <w:rsid w:val="00A93F1B"/>
    <w:rsid w:val="00A9468D"/>
    <w:rsid w:val="00B02DF9"/>
    <w:rsid w:val="00B053F4"/>
    <w:rsid w:val="00B31E1E"/>
    <w:rsid w:val="00B40E3E"/>
    <w:rsid w:val="00B522B2"/>
    <w:rsid w:val="00B63E85"/>
    <w:rsid w:val="00BB738E"/>
    <w:rsid w:val="00BE6D50"/>
    <w:rsid w:val="00BF1B21"/>
    <w:rsid w:val="00C43171"/>
    <w:rsid w:val="00C76E63"/>
    <w:rsid w:val="00C83F8A"/>
    <w:rsid w:val="00CA1CD5"/>
    <w:rsid w:val="00CA1F7C"/>
    <w:rsid w:val="00CC1EA6"/>
    <w:rsid w:val="00CD35C7"/>
    <w:rsid w:val="00D01F09"/>
    <w:rsid w:val="00D65277"/>
    <w:rsid w:val="00D724B6"/>
    <w:rsid w:val="00D7412E"/>
    <w:rsid w:val="00D91F81"/>
    <w:rsid w:val="00DB7C0B"/>
    <w:rsid w:val="00DF602F"/>
    <w:rsid w:val="00EA6812"/>
    <w:rsid w:val="00ED4D9C"/>
    <w:rsid w:val="00ED7432"/>
    <w:rsid w:val="00F21001"/>
    <w:rsid w:val="00F81035"/>
    <w:rsid w:val="00F8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B8375"/>
  <w15:chartTrackingRefBased/>
  <w15:docId w15:val="{BE7A792E-58C0-4146-8298-5DBF28A2B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35C7"/>
    <w:pPr>
      <w:spacing w:after="0" w:line="276" w:lineRule="auto"/>
      <w:jc w:val="both"/>
    </w:pPr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3E6A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6A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E6A14"/>
    <w:pPr>
      <w:spacing w:line="259" w:lineRule="auto"/>
      <w:jc w:val="left"/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3E6A14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E6A14"/>
    <w:rPr>
      <w:rFonts w:ascii="Calibri" w:eastAsia="Calibri" w:hAnsi="Calibri" w:cs="Calibri"/>
    </w:rPr>
  </w:style>
  <w:style w:type="paragraph" w:styleId="a6">
    <w:name w:val="footer"/>
    <w:basedOn w:val="a"/>
    <w:link w:val="a7"/>
    <w:uiPriority w:val="99"/>
    <w:unhideWhenUsed/>
    <w:rsid w:val="003E6A1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E6A14"/>
    <w:rPr>
      <w:rFonts w:ascii="Calibri" w:eastAsia="Calibri" w:hAnsi="Calibri" w:cs="Calibri"/>
    </w:rPr>
  </w:style>
  <w:style w:type="character" w:styleId="a8">
    <w:name w:val="Placeholder Text"/>
    <w:basedOn w:val="a0"/>
    <w:uiPriority w:val="99"/>
    <w:semiHidden/>
    <w:rsid w:val="00573F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DDF23-9269-4258-8EA0-B999CB63B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15</cp:revision>
  <dcterms:created xsi:type="dcterms:W3CDTF">2021-10-27T10:03:00Z</dcterms:created>
  <dcterms:modified xsi:type="dcterms:W3CDTF">2021-10-27T18:15:00Z</dcterms:modified>
</cp:coreProperties>
</file>