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BA66" w14:textId="63FACB08" w:rsidR="00D00CAC" w:rsidRPr="00A66606" w:rsidRDefault="00A66606">
      <w:r>
        <w:t xml:space="preserve">Диаграмма </w:t>
      </w:r>
      <w:r>
        <w:rPr>
          <w:lang w:val="en-US"/>
        </w:rPr>
        <w:t>IDEF1x</w:t>
      </w:r>
      <w:r>
        <w:t xml:space="preserve"> «Утилизация отходов».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5CF3A7F4" wp14:editId="18D307EE">
            <wp:extent cx="9467850" cy="661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295" cy="664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CAC" w:rsidRPr="00A66606" w:rsidSect="00A66606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C"/>
    <w:rsid w:val="007B4EA8"/>
    <w:rsid w:val="009528AD"/>
    <w:rsid w:val="00A66606"/>
    <w:rsid w:val="00D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A305"/>
  <w15:chartTrackingRefBased/>
  <w15:docId w15:val="{E1D5A390-CE3F-46E5-9FBB-19D0BE6B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tanya45_97@mail.ru</cp:lastModifiedBy>
  <cp:revision>4</cp:revision>
  <dcterms:created xsi:type="dcterms:W3CDTF">2018-09-19T10:02:00Z</dcterms:created>
  <dcterms:modified xsi:type="dcterms:W3CDTF">2018-10-16T19:26:00Z</dcterms:modified>
</cp:coreProperties>
</file>