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12" w:lineRule="auto"/>
        <w:rPr>
          <w:rFonts w:ascii="Georgia" w:cs="Georgia" w:eastAsia="Georgia" w:hAnsi="Georgia"/>
          <w:color w:val="444444"/>
          <w:sz w:val="47"/>
          <w:szCs w:val="47"/>
        </w:rPr>
      </w:pPr>
      <w:bookmarkStart w:colFirst="0" w:colLast="0" w:name="_9ije9nmnjlyb" w:id="0"/>
      <w:bookmarkEnd w:id="0"/>
      <w:r w:rsidDel="00000000" w:rsidR="00000000" w:rsidRPr="00000000">
        <w:rPr>
          <w:rFonts w:ascii="Georgia" w:cs="Georgia" w:eastAsia="Georgia" w:hAnsi="Georgia"/>
          <w:color w:val="444444"/>
          <w:sz w:val="47"/>
          <w:szCs w:val="47"/>
          <w:rtl w:val="0"/>
        </w:rPr>
        <w:t xml:space="preserve">Steps for detecting fake news with Python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bookmarkStart w:colFirst="0" w:colLast="0" w:name="_47gb1qprjrf7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Make necessary imports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Read the input data into a DataFrame, and get the shape of the data and the first 5 records.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5943600" cy="234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Get the labels from DataFrame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5943600" cy="1295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Split the data into training and testing sets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5943600" cy="292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Initialize a TfidfVectorizer with stop words from the English language and a maximum document frequency of 0.7 (terms with a higher document frequency will be discarded). And a TfidfVectorizer turns a collection of raw documents into a matrix of TF-IDF features.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Initialize a PassiveAggressiveClassifier and fit this on tfidf_train and y_train.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44444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We got an accuracy of 92.74% with this model. Finally, print out a confusion matrix to gain insight into the number of false and true negatives and positives. 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</w:rPr>
        <w:drawing>
          <wp:inline distB="114300" distT="114300" distL="114300" distR="114300">
            <wp:extent cx="5943600" cy="68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color w:val="444444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So with this model, we have 589 true positives, 586 true negatives, 43 false positives, and 49 false negatives.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