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Создание виртуальной машины.</w:t>
      </w:r>
      <w:r>
        <w:t xml:space="preserve"> </w:t>
      </w:r>
      <w:r>
        <w:t xml:space="preserve">Установка операционной системы.</w:t>
      </w:r>
      <w:r>
        <w:t xml:space="preserve"> </w:t>
      </w:r>
      <w:r>
        <w:t xml:space="preserve">Первоначальная настройка системы.</w:t>
      </w:r>
      <w:r>
        <w:t xml:space="preserve"> </w:t>
      </w:r>
      <w:r>
        <w:t xml:space="preserve">Установка ПО для создания отчётов.</w:t>
      </w:r>
      <w:r>
        <w:t xml:space="preserve"> </w:t>
      </w:r>
      <w:r>
        <w:t xml:space="preserve">Анализ загрузки системы (домашнее задание).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Операционная система</w:t>
      </w:r>
    </w:p>
    <w:p>
      <w:pPr>
        <w:pStyle w:val="BodyText"/>
      </w:pPr>
      <w:r>
        <w:t xml:space="preserve">Операционная система (ОС) — это комплекс взаимосвязанных программ, предназначенных для управления ресурсами компьютера и организации взаимодействия с пользователем. Основные функции ОС:</w:t>
      </w:r>
    </w:p>
    <w:p>
      <w:pPr>
        <w:pStyle w:val="SourceCode"/>
      </w:pPr>
      <w:r>
        <w:rPr>
          <w:rStyle w:val="VerbatimChar"/>
        </w:rPr>
        <w:t xml:space="preserve">Управление аппаратными устройствами (процессор, память, диски)</w:t>
      </w:r>
      <w:r>
        <w:br/>
      </w:r>
      <w:r>
        <w:br/>
      </w:r>
      <w:r>
        <w:rPr>
          <w:rStyle w:val="VerbatimChar"/>
        </w:rPr>
        <w:t xml:space="preserve">Организация файловой системы</w:t>
      </w:r>
      <w:r>
        <w:br/>
      </w:r>
      <w:r>
        <w:br/>
      </w:r>
      <w:r>
        <w:rPr>
          <w:rStyle w:val="VerbatimChar"/>
        </w:rPr>
        <w:t xml:space="preserve">Запуск и управление процессами</w:t>
      </w:r>
      <w:r>
        <w:br/>
      </w:r>
      <w:r>
        <w:br/>
      </w:r>
      <w:r>
        <w:rPr>
          <w:rStyle w:val="VerbatimChar"/>
        </w:rPr>
        <w:t xml:space="preserve">Предоставление пользовательского интерфейса</w:t>
      </w:r>
    </w:p>
    <w:p>
      <w:pPr>
        <w:pStyle w:val="FirstParagraph"/>
      </w:pPr>
      <w:r>
        <w:t xml:space="preserve">Виртуализация</w:t>
      </w:r>
    </w:p>
    <w:p>
      <w:pPr>
        <w:pStyle w:val="BodyText"/>
      </w:pPr>
      <w:r>
        <w:t xml:space="preserve">Виртуализация — технология, позволяющая создавать виртуальные версии аппаратных ресурсов (процессора, памяти, дисков) и запускать несколько изолированных ОС на одном физическом компьютере.</w:t>
      </w:r>
      <w:r>
        <w:t xml:space="preserve"> </w:t>
      </w:r>
      <w:r>
        <w:t xml:space="preserve">Гипервизоры</w:t>
      </w:r>
    </w:p>
    <w:p>
      <w:pPr>
        <w:pStyle w:val="BodyText"/>
      </w:pPr>
      <w:r>
        <w:t xml:space="preserve">Программное обеспечение для виртуализации называется гипервизором. В работе используются два типа гипервизоров:</w:t>
      </w:r>
    </w:p>
    <w:p>
      <w:pPr>
        <w:pStyle w:val="SourceCode"/>
      </w:pPr>
      <w:r>
        <w:rPr>
          <w:rStyle w:val="VerbatimChar"/>
        </w:rPr>
        <w:t xml:space="preserve">VirtualBox — гипервизор 2-го типа (работает поверх существующей ОС). Подходит для обучения и тестирования.</w:t>
      </w:r>
      <w:r>
        <w:br/>
      </w:r>
      <w:r>
        <w:br/>
      </w:r>
      <w:r>
        <w:rPr>
          <w:rStyle w:val="VerbatimChar"/>
        </w:rPr>
        <w:t xml:space="preserve">QEMU с KVM — гипервизор 1-го типа (работает непосредственно на оборудовании) в Linux, обеспечивающий высокую производительность за счёт аппаратной виртуализации.</w:t>
      </w:r>
    </w:p>
    <w:p>
      <w:pPr>
        <w:pStyle w:val="FirstParagraph"/>
      </w:pPr>
      <w:r>
        <w:t xml:space="preserve">Дистрибутив Fedora</w:t>
      </w:r>
    </w:p>
    <w:p>
      <w:pPr>
        <w:pStyle w:val="BodyText"/>
      </w:pPr>
      <w:r>
        <w:t xml:space="preserve">Fedora — это свободный дистрибутив Linux, разрабатываемый сообществом при поддержке компании Red Hat. Характеризуется использованием самых свежих версий программного обеспечения. В работе используется версия Fedora Sway — редакция с оконным менеджером Sway (Wayland-композитор, совместимый с i3).</w:t>
      </w:r>
      <w:r>
        <w:t xml:space="preserve"> </w:t>
      </w:r>
      <w:r>
        <w:t xml:space="preserve">Базовые понятия Linux</w:t>
      </w:r>
    </w:p>
    <w:p>
      <w:pPr>
        <w:pStyle w:val="SourceCode"/>
      </w:pPr>
      <w:r>
        <w:rPr>
          <w:rStyle w:val="VerbatimChar"/>
        </w:rPr>
        <w:t xml:space="preserve">Ядро (kernel) — центральная часть ОС, управляющая оборудованием и системными вызовами.</w:t>
      </w:r>
      <w:r>
        <w:br/>
      </w:r>
      <w:r>
        <w:br/>
      </w:r>
      <w:r>
        <w:rPr>
          <w:rStyle w:val="VerbatimChar"/>
        </w:rPr>
        <w:t xml:space="preserve">Процесс — экземпляр выполняющейся программы.</w:t>
      </w:r>
      <w:r>
        <w:br/>
      </w:r>
      <w:r>
        <w:br/>
      </w:r>
      <w:r>
        <w:rPr>
          <w:rStyle w:val="VerbatimChar"/>
        </w:rPr>
        <w:t xml:space="preserve">Файловая система — способ организации и хранения данных на диске.</w:t>
      </w:r>
      <w:r>
        <w:br/>
      </w:r>
      <w:r>
        <w:br/>
      </w:r>
      <w:r>
        <w:rPr>
          <w:rStyle w:val="VerbatimChar"/>
        </w:rPr>
        <w:t xml:space="preserve">Терминал — интерфейс для ввода команд.</w:t>
      </w:r>
      <w:r>
        <w:br/>
      </w:r>
      <w:r>
        <w:br/>
      </w:r>
      <w:r>
        <w:rPr>
          <w:rStyle w:val="VerbatimChar"/>
        </w:rPr>
        <w:t xml:space="preserve">Командная оболочка (shell) — программа, интерпретирующая команды пользователя (в Fedora по умолчанию Bash).</w:t>
      </w:r>
    </w:p>
    <w:bookmarkEnd w:id="11"/>
    <w:bookmarkStart w:id="6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Создание виртуальной машины (рис.</w:t>
      </w:r>
      <w:r>
        <w:t xml:space="preserve"> </w:t>
      </w:r>
      <w:r>
        <w:t xml:space="preserve">@fig:001</w:t>
      </w:r>
      <w:r>
        <w:t xml:space="preserve">)</w:t>
      </w:r>
    </w:p>
    <w:bookmarkStart w:id="15" w:name="fig:001"/>
    <w:p>
      <w:pPr>
        <w:pStyle w:val="CaptionedFigure"/>
      </w:pPr>
      <w:r>
        <w:drawing>
          <wp:inline>
            <wp:extent cx="3733800" cy="2097262"/>
            <wp:effectExtent b="0" l="0" r="0" t="0"/>
            <wp:docPr descr="Настройка виртуальной машины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виртуальной машины</w:t>
      </w:r>
    </w:p>
    <w:bookmarkEnd w:id="15"/>
    <w:p>
      <w:pPr>
        <w:pStyle w:val="BodyText"/>
      </w:pPr>
      <w:r>
        <w:t xml:space="preserve">Установка системы на диск (рис.</w:t>
      </w:r>
      <w:r>
        <w:t xml:space="preserve"> </w:t>
      </w:r>
      <w:r>
        <w:t xml:space="preserve">@fig:002</w:t>
      </w:r>
      <w:r>
        <w:t xml:space="preserve">)</w:t>
      </w:r>
    </w:p>
    <w:bookmarkStart w:id="19" w:name="fig:002"/>
    <w:p>
      <w:pPr>
        <w:pStyle w:val="CaptionedFigure"/>
      </w:pPr>
      <w:r>
        <w:drawing>
          <wp:inline>
            <wp:extent cx="3733800" cy="1551889"/>
            <wp:effectExtent b="0" l="0" r="0" t="0"/>
            <wp:docPr descr="Процесс установки Fedora на диск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Процесс установки Fedora на диск</w:t>
      </w:r>
    </w:p>
    <w:bookmarkEnd w:id="19"/>
    <w:p>
      <w:pPr>
        <w:pStyle w:val="BodyText"/>
      </w:pPr>
      <w:r>
        <w:t xml:space="preserve">Программа для удобства работы в консоли (рис.</w:t>
      </w:r>
      <w:r>
        <w:t xml:space="preserve"> </w:t>
      </w:r>
      <w:r>
        <w:t xml:space="preserve">@fig:003</w:t>
      </w:r>
      <w:r>
        <w:t xml:space="preserve">)</w:t>
      </w:r>
    </w:p>
    <w:bookmarkStart w:id="23" w:name="fig:003"/>
    <w:p>
      <w:pPr>
        <w:pStyle w:val="CaptionedFigure"/>
      </w:pPr>
      <w:r>
        <w:drawing>
          <wp:inline>
            <wp:extent cx="3436218" cy="664143"/>
            <wp:effectExtent b="0" l="0" r="0" t="0"/>
            <wp:docPr descr="Установка базовых пакетов (tmux)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664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базовых пакетов (tmux)</w:t>
      </w:r>
    </w:p>
    <w:bookmarkEnd w:id="23"/>
    <w:p>
      <w:pPr>
        <w:pStyle w:val="BodyText"/>
      </w:pPr>
      <w:r>
        <w:t xml:space="preserve">Другой вариант консоли (рис.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2569945" cy="750770"/>
            <wp:effectExtent b="0" l="0" r="0" t="0"/>
            <wp:docPr descr="Установка терминала Kitty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945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терминала Kitty</w:t>
      </w:r>
    </w:p>
    <w:bookmarkEnd w:id="27"/>
    <w:p>
      <w:pPr>
        <w:pStyle w:val="BodyText"/>
      </w:pPr>
      <w:r>
        <w:t xml:space="preserve">Настройка автоматических обновлений (рис.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445844" cy="490888"/>
            <wp:effectExtent b="0" l="0" r="0" t="0"/>
            <wp:docPr descr="Установка программного обеспечения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844" cy="490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программного обеспечения</w:t>
      </w:r>
    </w:p>
    <w:bookmarkEnd w:id="31"/>
    <w:p>
      <w:pPr>
        <w:pStyle w:val="BodyText"/>
      </w:pPr>
      <w:r>
        <w:t xml:space="preserve">Запуск таймера (рис.</w:t>
      </w:r>
      <w:r>
        <w:t xml:space="preserve"> </w:t>
      </w:r>
      <w:r>
        <w:t xml:space="preserve">@fig:006</w:t>
      </w:r>
      <w:r>
        <w:t xml:space="preserve">)</w:t>
      </w:r>
    </w:p>
    <w:bookmarkStart w:id="35" w:name="fig:006"/>
    <w:p>
      <w:pPr>
        <w:pStyle w:val="CaptionedFigure"/>
      </w:pPr>
      <w:r>
        <w:drawing>
          <wp:inline>
            <wp:extent cx="3253338" cy="308008"/>
            <wp:effectExtent b="0" l="0" r="0" t="0"/>
            <wp:docPr descr="Активация таймера автоматических обновлений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338" cy="308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таймера автоматических обновлений</w:t>
      </w:r>
    </w:p>
    <w:bookmarkEnd w:id="35"/>
    <w:p>
      <w:pPr>
        <w:pStyle w:val="BodyText"/>
      </w:pPr>
      <w:r>
        <w:t xml:space="preserve">Изменение параметров SELinux (рис.</w:t>
      </w:r>
      <w:r>
        <w:t xml:space="preserve"> </w:t>
      </w:r>
      <w:r>
        <w:t xml:space="preserve">@fig:007</w:t>
      </w:r>
      <w:r>
        <w:t xml:space="preserve">)</w:t>
      </w:r>
    </w:p>
    <w:bookmarkStart w:id="39" w:name="fig:007"/>
    <w:p>
      <w:pPr>
        <w:pStyle w:val="CaptionedFigure"/>
      </w:pPr>
      <w:r>
        <w:drawing>
          <wp:inline>
            <wp:extent cx="3012707" cy="827772"/>
            <wp:effectExtent b="0" l="0" r="0" t="0"/>
            <wp:docPr descr="Отключение SELinux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707" cy="82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SELinux</w:t>
      </w:r>
    </w:p>
    <w:bookmarkEnd w:id="39"/>
    <w:p>
      <w:pPr>
        <w:pStyle w:val="BodyText"/>
      </w:pPr>
      <w:r>
        <w:t xml:space="preserve">Подготовка директории для конфигурации Sway (рис.</w:t>
      </w:r>
      <w:r>
        <w:t xml:space="preserve"> </w:t>
      </w:r>
      <w:r>
        <w:t xml:space="preserve">@fig:008</w:t>
      </w:r>
      <w:r>
        <w:t xml:space="preserve">)</w:t>
      </w:r>
    </w:p>
    <w:bookmarkStart w:id="43" w:name="fig:008"/>
    <w:p>
      <w:pPr>
        <w:pStyle w:val="CaptionedFigure"/>
      </w:pPr>
      <w:r>
        <w:drawing>
          <wp:inline>
            <wp:extent cx="3733800" cy="232823"/>
            <wp:effectExtent b="0" l="0" r="0" t="0"/>
            <wp:docPr descr="Создается структура директорий для пользовательских конфигурационных файлов.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Создается структура директорий для пользовательских конфигурационных файлов.</w:t>
      </w:r>
    </w:p>
    <w:bookmarkEnd w:id="43"/>
    <w:p>
      <w:pPr>
        <w:pStyle w:val="BodyText"/>
      </w:pPr>
      <w:r>
        <w:t xml:space="preserve">Редактирование файла, который будет отвечать за настройки клавиатуры в Sway (рис.</w:t>
      </w:r>
      <w:r>
        <w:t xml:space="preserve"> </w:t>
      </w:r>
      <w:r>
        <w:t xml:space="preserve">@fig:009</w:t>
      </w:r>
      <w:r>
        <w:t xml:space="preserve">)</w:t>
      </w:r>
    </w:p>
    <w:bookmarkStart w:id="47" w:name="fig:009"/>
    <w:p>
      <w:pPr>
        <w:pStyle w:val="CaptionedFigure"/>
      </w:pPr>
      <w:r>
        <w:drawing>
          <wp:inline>
            <wp:extent cx="3733800" cy="638109"/>
            <wp:effectExtent b="0" l="0" r="0" t="0"/>
            <wp:docPr descr="Настройка автоматической загрузки раскладки клавиатуры в Sway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8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автоматической загрузки раскладки клавиатуры в Sway</w:t>
      </w:r>
    </w:p>
    <w:bookmarkEnd w:id="47"/>
    <w:p>
      <w:pPr>
        <w:pStyle w:val="BodyText"/>
      </w:pPr>
      <w:r>
        <w:t xml:space="preserve">Редактирование конфигурационного файла (рис.</w:t>
      </w:r>
      <w:r>
        <w:t xml:space="preserve"> </w:t>
      </w:r>
      <w:r>
        <w:t xml:space="preserve">@fig:010</w:t>
      </w:r>
      <w:r>
        <w:t xml:space="preserve">)</w:t>
      </w:r>
    </w:p>
    <w:bookmarkStart w:id="51" w:name="fig:010"/>
    <w:p>
      <w:pPr>
        <w:pStyle w:val="CaptionedFigure"/>
      </w:pPr>
      <w:r>
        <w:drawing>
          <wp:inline>
            <wp:extent cx="3733800" cy="1068001"/>
            <wp:effectExtent b="0" l="0" r="0" t="0"/>
            <wp:docPr descr="Проверка системных настроек клавиатуры (Xorg)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8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системных настроек клавиатуры (Xorg)</w:t>
      </w:r>
    </w:p>
    <w:bookmarkEnd w:id="51"/>
    <w:p>
      <w:pPr>
        <w:pStyle w:val="BodyText"/>
      </w:pPr>
      <w:r>
        <w:t xml:space="preserve">Работа с языком разметки Markdown (рис.</w:t>
      </w:r>
      <w:r>
        <w:t xml:space="preserve"> </w:t>
      </w:r>
      <w:r>
        <w:t xml:space="preserve">@fig:011</w:t>
      </w:r>
      <w:r>
        <w:t xml:space="preserve">)</w:t>
      </w:r>
    </w:p>
    <w:bookmarkStart w:id="55" w:name="fig:011"/>
    <w:p>
      <w:pPr>
        <w:pStyle w:val="CaptionedFigure"/>
      </w:pPr>
      <w:r>
        <w:drawing>
          <wp:inline>
            <wp:extent cx="3455469" cy="798896"/>
            <wp:effectExtent b="0" l="0" r="0" t="0"/>
            <wp:docPr descr="Установка с помощью менеджера пакетов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469" cy="79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с помощью менеджера пакетов</w:t>
      </w:r>
    </w:p>
    <w:bookmarkEnd w:id="55"/>
    <w:p>
      <w:pPr>
        <w:pStyle w:val="BodyText"/>
      </w:pPr>
      <w:r>
        <w:t xml:space="preserve">Установка pandoc и pandoc-crossref вручную (рис.</w:t>
      </w:r>
      <w:r>
        <w:t xml:space="preserve"> </w:t>
      </w:r>
      <w:r>
        <w:t xml:space="preserve">@fig:012</w:t>
      </w:r>
      <w:r>
        <w:t xml:space="preserve">)</w:t>
      </w:r>
    </w:p>
    <w:bookmarkStart w:id="59" w:name="fig:012"/>
    <w:p>
      <w:pPr>
        <w:pStyle w:val="CaptionedFigure"/>
      </w:pPr>
      <w:r>
        <w:drawing>
          <wp:inline>
            <wp:extent cx="2723949" cy="2454442"/>
            <wp:effectExtent b="0" l="0" r="0" t="0"/>
            <wp:docPr descr="Скачаем необходимые версии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949" cy="2454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Скачаем необходимые версии</w:t>
      </w:r>
    </w:p>
    <w:bookmarkEnd w:id="59"/>
    <w:p>
      <w:pPr>
        <w:pStyle w:val="BodyText"/>
      </w:pPr>
      <w:r>
        <w:t xml:space="preserve">Для генерации PDF-файлов из Markdown через Pandoc требуется система верстки LaTeX (рис.</w:t>
      </w:r>
      <w:r>
        <w:t xml:space="preserve"> </w:t>
      </w:r>
      <w:r>
        <w:t xml:space="preserve">@fig:013</w:t>
      </w:r>
      <w:r>
        <w:t xml:space="preserve">)</w:t>
      </w:r>
    </w:p>
    <w:bookmarkStart w:id="63" w:name="fig:013"/>
    <w:p>
      <w:pPr>
        <w:pStyle w:val="CaptionedFigure"/>
      </w:pPr>
      <w:r>
        <w:drawing>
          <wp:inline>
            <wp:extent cx="3628724" cy="298383"/>
            <wp:effectExtent b="0" l="0" r="0" t="0"/>
            <wp:docPr descr="Установка дистрибутива TeXlive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724" cy="29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дистрибутива TeXlive</w:t>
      </w:r>
    </w:p>
    <w:bookmarkEnd w:id="63"/>
    <w:p>
      <w:pPr>
        <w:pStyle w:val="BodyText"/>
      </w:pPr>
      <w:r>
        <w:t xml:space="preserve">Домашнее задание,выполняется сбор информации о системе с помощью команд dmesg для фиксации итоговой конфигурации (рис.</w:t>
      </w:r>
      <w:r>
        <w:t xml:space="preserve"> </w:t>
      </w:r>
      <w:r>
        <w:t xml:space="preserve">@fig:014</w:t>
      </w:r>
      <w:r>
        <w:t xml:space="preserve">)</w:t>
      </w:r>
    </w:p>
    <w:bookmarkStart w:id="67" w:name="fig:014"/>
    <w:p>
      <w:pPr>
        <w:pStyle w:val="CaptionedFigure"/>
      </w:pPr>
      <w:r>
        <w:drawing>
          <wp:inline>
            <wp:extent cx="3733800" cy="2589866"/>
            <wp:effectExtent b="0" l="0" r="0" t="0"/>
            <wp:docPr descr="Финальная диагностика системы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9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Финальная диагностика системы</w:t>
      </w:r>
    </w:p>
    <w:bookmarkEnd w:id="67"/>
    <w:bookmarkEnd w:id="68"/>
    <w:bookmarkStart w:id="6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установки операционной системы Fedora Linux. Освоены первичные этапы настройки системы, включая управление пакетами с помощью DNF, настройку автоматических обновлений, конфигурирование SELinux. Получен опыт настройки окружения рабочего стола Sway и синхронизации раскладки клавиатуры с системными параметрами. Установлено прикладное программное обеспечение (Pandoc, Texlive), необходимое для работы с технической документацией. В результате проделанной работы система Fedora Linux полностью подготовл</w:t>
      </w:r>
    </w:p>
    <w:p>
      <w:pPr>
        <w:pStyle w:val="BodyText"/>
      </w:pPr>
      <w:r>
        <w:t xml:space="preserve">#Контрольные вопросы</w:t>
      </w:r>
    </w:p>
    <w:p>
      <w:pPr>
        <w:numPr>
          <w:ilvl w:val="0"/>
          <w:numId w:val="1001"/>
        </w:numPr>
      </w:pPr>
      <w:r>
        <w:t xml:space="preserve">Учетная запись пользователя содержит следующую информацию: имя пользователя (логин), UID (идентификатор пользователя), GID (идентификатор основной группы), домашний каталог, используемую командную оболочку (shell), а также пароль в зашифрованном виде, хранящийся отдельно в файле /etc/shadow. Вся основная информация хранится в файле /etc/passwd.</w:t>
      </w:r>
    </w:p>
    <w:p>
      <w:pPr>
        <w:numPr>
          <w:ilvl w:val="0"/>
          <w:numId w:val="1001"/>
        </w:numPr>
      </w:pPr>
      <w:r>
        <w:t xml:space="preserve">Команды терминала:</w:t>
      </w:r>
    </w:p>
    <w:p>
      <w:pPr>
        <w:pStyle w:val="Compact"/>
        <w:numPr>
          <w:ilvl w:val="1"/>
          <w:numId w:val="1002"/>
        </w:numPr>
      </w:pPr>
      <w:r>
        <w:t xml:space="preserve">Для получения справки по команде: man ls или ls –help</w:t>
      </w:r>
    </w:p>
    <w:p>
      <w:pPr>
        <w:pStyle w:val="Compact"/>
        <w:numPr>
          <w:ilvl w:val="1"/>
          <w:numId w:val="1002"/>
        </w:numPr>
      </w:pPr>
      <w:r>
        <w:t xml:space="preserve">Для перемещения по файловой системе: cd /home/user/Documents</w:t>
      </w:r>
    </w:p>
    <w:p>
      <w:pPr>
        <w:pStyle w:val="Compact"/>
        <w:numPr>
          <w:ilvl w:val="1"/>
          <w:numId w:val="1002"/>
        </w:numPr>
      </w:pPr>
      <w:r>
        <w:t xml:space="preserve">Для просмотра содержимого каталога: ls -la /home/user</w:t>
      </w:r>
    </w:p>
    <w:p>
      <w:pPr>
        <w:pStyle w:val="Compact"/>
        <w:numPr>
          <w:ilvl w:val="1"/>
          <w:numId w:val="1002"/>
        </w:numPr>
      </w:pPr>
      <w:r>
        <w:t xml:space="preserve">Для определения объёма каталога: du -sh /home/user</w:t>
      </w:r>
    </w:p>
    <w:p>
      <w:pPr>
        <w:pStyle w:val="Compact"/>
        <w:numPr>
          <w:ilvl w:val="1"/>
          <w:numId w:val="1002"/>
        </w:numPr>
      </w:pPr>
      <w:r>
        <w:t xml:space="preserve">Для создания каталога: mkdir newdir</w:t>
      </w:r>
    </w:p>
    <w:p>
      <w:pPr>
        <w:pStyle w:val="Compact"/>
        <w:numPr>
          <w:ilvl w:val="1"/>
          <w:numId w:val="1002"/>
        </w:numPr>
      </w:pPr>
      <w:r>
        <w:t xml:space="preserve">Для удаления каталога: rm -r newdir</w:t>
      </w:r>
    </w:p>
    <w:p>
      <w:pPr>
        <w:pStyle w:val="Compact"/>
        <w:numPr>
          <w:ilvl w:val="1"/>
          <w:numId w:val="1002"/>
        </w:numPr>
      </w:pPr>
      <w:r>
        <w:t xml:space="preserve">Для создания файла: touch newfile.txt</w:t>
      </w:r>
    </w:p>
    <w:p>
      <w:pPr>
        <w:pStyle w:val="Compact"/>
        <w:numPr>
          <w:ilvl w:val="1"/>
          <w:numId w:val="1002"/>
        </w:numPr>
      </w:pPr>
      <w:r>
        <w:t xml:space="preserve">Для удаления файла: rm newfile.txt</w:t>
      </w:r>
    </w:p>
    <w:p>
      <w:pPr>
        <w:pStyle w:val="Compact"/>
        <w:numPr>
          <w:ilvl w:val="1"/>
          <w:numId w:val="1002"/>
        </w:numPr>
      </w:pPr>
      <w:r>
        <w:t xml:space="preserve">Для задания определённых прав на файл/каталог: chmod 755 script.sh</w:t>
      </w:r>
    </w:p>
    <w:p>
      <w:pPr>
        <w:pStyle w:val="Compact"/>
        <w:numPr>
          <w:ilvl w:val="1"/>
          <w:numId w:val="1002"/>
        </w:numPr>
      </w:pPr>
      <w:r>
        <w:t xml:space="preserve">Для просмотра истории команд: history</w:t>
      </w:r>
    </w:p>
    <w:p>
      <w:pPr>
        <w:numPr>
          <w:ilvl w:val="0"/>
          <w:numId w:val="1001"/>
        </w:numPr>
      </w:pPr>
      <w:r>
        <w:t xml:space="preserve">Файловая система — это способ организации и хранения данных на диске или другом носителе. Она определяет структуру каталогов и файлов, а также правила доступа к ним. Примеры:</w:t>
      </w:r>
    </w:p>
    <w:p>
      <w:pPr>
        <w:pStyle w:val="Compact"/>
        <w:numPr>
          <w:ilvl w:val="1"/>
          <w:numId w:val="1003"/>
        </w:numPr>
      </w:pPr>
      <w:r>
        <w:t xml:space="preserve">ext4 — журналируемая файловая система, используемая в Linux по умолчанию, поддерживает файлы до 16 ТБ и тома до 1 ЭБ</w:t>
      </w:r>
    </w:p>
    <w:p>
      <w:pPr>
        <w:pStyle w:val="Compact"/>
        <w:numPr>
          <w:ilvl w:val="1"/>
          <w:numId w:val="1003"/>
        </w:numPr>
      </w:pPr>
      <w:r>
        <w:t xml:space="preserve">NTFS — файловая система Windows с поддержкой больших файлов, прав доступа, шифрования и журналирования</w:t>
      </w:r>
    </w:p>
    <w:p>
      <w:pPr>
        <w:pStyle w:val="Compact"/>
        <w:numPr>
          <w:ilvl w:val="1"/>
          <w:numId w:val="1003"/>
        </w:numPr>
      </w:pPr>
      <w:r>
        <w:t xml:space="preserve">FAT32 — старая файловая система с ограничением на размер файла 4 ГБ и тома до 2 ТБ, широко поддерживается разными устройствами</w:t>
      </w:r>
    </w:p>
    <w:p>
      <w:pPr>
        <w:pStyle w:val="Compact"/>
        <w:numPr>
          <w:ilvl w:val="1"/>
          <w:numId w:val="1003"/>
        </w:numPr>
      </w:pPr>
      <w:r>
        <w:t xml:space="preserve">XFS — высокопроизводительная журналируемая файловая система, оптимизированная для больших файлов и параллельных операций ввода-вывода</w:t>
      </w:r>
    </w:p>
    <w:p>
      <w:pPr>
        <w:numPr>
          <w:ilvl w:val="0"/>
          <w:numId w:val="1001"/>
        </w:numPr>
      </w:pPr>
      <w:r>
        <w:t xml:space="preserve">Чтобы посмотреть, какие файловые системы подмонтированы в ОС, используются команды mount или df. Примеры: mount или df -h</w:t>
      </w:r>
    </w:p>
    <w:p>
      <w:pPr>
        <w:numPr>
          <w:ilvl w:val="0"/>
          <w:numId w:val="1001"/>
        </w:numPr>
      </w:pPr>
      <w:r>
        <w:t xml:space="preserve">Чтобы удалить зависший процесс, нужно найти его PID с помощью команд ps или top, а затем использовать команду kill. Если процесс не завершается обычным сигналом, используется kill -9. Примеры:</w:t>
      </w:r>
    </w:p>
    <w:p>
      <w:pPr>
        <w:pStyle w:val="Compact"/>
        <w:numPr>
          <w:ilvl w:val="1"/>
          <w:numId w:val="1004"/>
        </w:numPr>
      </w:pPr>
      <w:r>
        <w:t xml:space="preserve">ps aux | grep processname</w:t>
      </w:r>
    </w:p>
    <w:p>
      <w:pPr>
        <w:pStyle w:val="Compact"/>
        <w:numPr>
          <w:ilvl w:val="1"/>
          <w:numId w:val="1004"/>
        </w:numPr>
      </w:pPr>
      <w:r>
        <w:t xml:space="preserve">kill 1234 (где 1234 — PID процесса)</w:t>
      </w:r>
    </w:p>
    <w:p>
      <w:pPr>
        <w:pStyle w:val="Compact"/>
        <w:numPr>
          <w:ilvl w:val="1"/>
          <w:numId w:val="1004"/>
        </w:numPr>
      </w:pPr>
      <w:r>
        <w:t xml:space="preserve">kill -9 1234 (принудительное завершение)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Безлепкина Татьяна Игоревна</dc:creator>
  <dc:language>ru-RU</dc:language>
  <cp:keywords/>
  <dcterms:created xsi:type="dcterms:W3CDTF">2026-03-06T22:07:16Z</dcterms:created>
  <dcterms:modified xsi:type="dcterms:W3CDTF">2026-03-06T22:07:16Z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istingTitle">
    <vt:lpwstr>Листинг</vt:lpwstr>
  </property>
  <property fmtid="{D5CDD505-2E9C-101B-9397-08002B2CF9AE}" pid="9" name="lof">
    <vt:lpwstr>True</vt:lpwstr>
  </property>
  <property fmtid="{D5CDD505-2E9C-101B-9397-08002B2CF9AE}" pid="10" name="lofTitle">
    <vt:lpwstr>Список иллюстраций</vt:lpwstr>
  </property>
  <property fmtid="{D5CDD505-2E9C-101B-9397-08002B2CF9AE}" pid="11" name="lot">
    <vt:lpwstr>True</vt:lpwstr>
  </property>
  <property fmtid="{D5CDD505-2E9C-101B-9397-08002B2CF9AE}" pid="12" name="lotTitle">
    <vt:lpwstr>Список таблиц</vt:lpwstr>
  </property>
  <property fmtid="{D5CDD505-2E9C-101B-9397-08002B2CF9AE}" pid="13" name="mainfont">
    <vt:lpwstr>Liberation Sans</vt:lpwstr>
  </property>
  <property fmtid="{D5CDD505-2E9C-101B-9397-08002B2CF9AE}" pid="14" name="mathfont">
    <vt:lpwstr>Liberation Sans</vt:lpwstr>
  </property>
  <property fmtid="{D5CDD505-2E9C-101B-9397-08002B2CF9AE}" pid="15" name="monofont">
    <vt:lpwstr>Liberation Sans</vt:lpwstr>
  </property>
  <property fmtid="{D5CDD505-2E9C-101B-9397-08002B2CF9AE}" pid="16" name="papersize">
    <vt:lpwstr>a4</vt:lpwstr>
  </property>
  <property fmtid="{D5CDD505-2E9C-101B-9397-08002B2CF9AE}" pid="17" name="sansfont">
    <vt:lpwstr>Liberation Sans</vt:lpwstr>
  </property>
  <property fmtid="{D5CDD505-2E9C-101B-9397-08002B2CF9AE}" pid="18" name="subtitle">
    <vt:lpwstr>дисциплина: Архитектура компьютера</vt:lpwstr>
  </property>
  <property fmtid="{D5CDD505-2E9C-101B-9397-08002B2CF9AE}" pid="19" name="tableTitle">
    <vt:lpwstr>Таблица</vt:lpwstr>
  </property>
  <property fmtid="{D5CDD505-2E9C-101B-9397-08002B2CF9AE}" pid="20" name="toc">
    <vt:lpwstr>True</vt:lpwstr>
  </property>
  <property fmtid="{D5CDD505-2E9C-101B-9397-08002B2CF9AE}" pid="21" name="toc-depth">
    <vt:lpwstr>2</vt:lpwstr>
  </property>
  <property fmtid="{D5CDD505-2E9C-101B-9397-08002B2CF9AE}" pid="22" name="toc-title">
    <vt:lpwstr>Содержание</vt:lpwstr>
  </property>
</Properties>
</file>