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2.png" ContentType="image/png"/>
  <Override PartName="/word/media/rId3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Сделайте отчёт по предыдущей лабораторной работе в формате Markdown.</w:t>
      </w:r>
      <w:r>
        <w:t xml:space="preserve"> </w:t>
      </w:r>
      <w:r>
        <w:t xml:space="preserve">В качестве отчёта просьба предоставить отчёты в 3 форматах: pdf, docx и md (в архиве, поскольку он должен содержать скриншоты, Makefile и т.д.)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Markdown — это язык разметки, который позволяет легко форматировать текст. Чтобы создать заголовок, используется знак #, причем количество таких знаков определяет уровень заголовка. Для изменения начертания текста применяются звездочки: полужирный текст заключается в двойные звездочки, курсив — в одинарные, а полужирный курсив — в тройные. Цитаты оформляются с помощью символа &gt; в начале строки. Для создания списков используются звездочки или тире в случае маркированных списков, а для вложенных списков достаточно добавить отступ перед элементами дочернего списка. Упорядоченные списки создаются с помощью цифр с точкой, и для вложения также используются отступы. Ссылки в Markdown имеют следующую структуру: текст ссылки заключается в квадратные скобки, а сам адрес — в круглые. Также Markdown поддерживает вставку фрагментов кода: как внутри строки с помощью обратных кавычек, так и в виде отдельных блоков, которые удобно использовать для выделения синтаксиса. Для математических формул применяется синтаксис, аналогичный LaTeX. Чтобы конвертировать файлы из Markdown в другие форматы, используется программа Pandoc, например командой pandoc README.md -o README.pdf для создания PDF-файла или pandoc README.md -o README.docx для документа Word. Для автоматизации процесса можно использовать Makefile, где указываются все файлы для обработки.</w:t>
      </w:r>
    </w:p>
    <w:bookmarkEnd w:id="22"/>
    <w:bookmarkStart w:id="4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В рабочей директории курса через тектовый редактор файла открываю шаблон (рис. 1).</w:t>
      </w:r>
    </w:p>
    <w:bookmarkStart w:id="26" w:name="fig-004"/>
    <w:p>
      <w:pPr>
        <w:pStyle w:val="CaptionedFigure"/>
      </w:pPr>
      <w:r>
        <w:drawing>
          <wp:inline>
            <wp:extent cx="2637322" cy="779646"/>
            <wp:effectExtent b="0" l="0" r="0" t="0"/>
            <wp:docPr descr="Редактирование отчета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22" cy="77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отчета</w:t>
      </w:r>
    </w:p>
    <w:bookmarkEnd w:id="26"/>
    <w:p>
      <w:pPr>
        <w:pStyle w:val="BodyText"/>
      </w:pPr>
      <w:r>
        <w:t xml:space="preserve">Указываю основную информацию о лабораторной работе (рис. 2).</w:t>
      </w:r>
    </w:p>
    <w:bookmarkStart w:id="30" w:name="fig-001"/>
    <w:p>
      <w:pPr>
        <w:pStyle w:val="CaptionedFigure"/>
      </w:pPr>
      <w:r>
        <w:drawing>
          <wp:inline>
            <wp:extent cx="3484345" cy="625642"/>
            <wp:effectExtent b="0" l="0" r="0" t="0"/>
            <wp:docPr descr="Заполнение основной информации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345" cy="625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основной информации</w:t>
      </w:r>
    </w:p>
    <w:bookmarkEnd w:id="30"/>
    <w:p>
      <w:pPr>
        <w:pStyle w:val="BodyText"/>
      </w:pPr>
      <w:hyperlink r:id="rId31">
        <w:r>
          <w:rPr>
            <w:rStyle w:val="Hyperlink"/>
          </w:rPr>
          <w:t xml:space="preserve">Формирую цель работы,задание и заполняю теоритическое введение</w:t>
        </w:r>
      </w:hyperlink>
      <w:r>
        <w:t xml:space="preserve">.</w:t>
      </w:r>
    </w:p>
    <w:bookmarkStart w:id="35" w:name="fig-002"/>
    <w:p>
      <w:pPr>
        <w:pStyle w:val="CaptionedFigure"/>
      </w:pPr>
      <w:r>
        <w:drawing>
          <wp:inline>
            <wp:extent cx="3733800" cy="2162985"/>
            <wp:effectExtent b="0" l="0" r="0" t="0"/>
            <wp:docPr descr="Цель работы,задание и теоритическое введение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Цель работы,задание и теоритическое введение</w:t>
      </w:r>
    </w:p>
    <w:bookmarkEnd w:id="35"/>
    <w:p>
      <w:pPr>
        <w:pStyle w:val="BodyText"/>
      </w:pPr>
      <w:hyperlink r:id="rId36">
        <w:r>
          <w:rPr>
            <w:rStyle w:val="Hyperlink"/>
          </w:rPr>
          <w:t xml:space="preserve">Описываю процесс выполнения лабораторной работы</w:t>
        </w:r>
      </w:hyperlink>
      <w:r>
        <w:t xml:space="preserve">.</w:t>
      </w:r>
    </w:p>
    <w:bookmarkStart w:id="40" w:name="fig-003"/>
    <w:p>
      <w:pPr>
        <w:pStyle w:val="CaptionedFigure"/>
      </w:pPr>
      <w:r>
        <w:drawing>
          <wp:inline>
            <wp:extent cx="3733800" cy="3143180"/>
            <wp:effectExtent b="0" l="0" r="0" t="0"/>
            <wp:docPr descr="Выполнение отчета по лабораторной работе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3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Выполнение отчета по лабораторной работе</w:t>
      </w:r>
    </w:p>
    <w:bookmarkEnd w:id="40"/>
    <w:bookmarkEnd w:id="41"/>
    <w:bookmarkStart w:id="4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научились оформлять отчёты с помощью легковесного языка разметки Markdown.</w:t>
      </w:r>
    </w:p>
    <w:bookmarkEnd w:id="42"/>
    <w:bookmarkStart w:id="44" w:name="список-литературы"/>
    <w:p>
      <w:pPr>
        <w:pStyle w:val="Heading1"/>
      </w:pPr>
      <w:r>
        <w:t xml:space="preserve">Список литературы</w:t>
      </w:r>
    </w:p>
    <w:bookmarkStart w:id="43" w:name="refs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hyperlink" Id="rId31" Target="&#1088;&#1080;&#1089;.%203" TargetMode="External" /><Relationship Type="http://schemas.openxmlformats.org/officeDocument/2006/relationships/hyperlink" Id="rId36" Target="&#1088;&#1080;&#1089;.%2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&#1088;&#1080;&#1089;.%203" TargetMode="External" /><Relationship Type="http://schemas.openxmlformats.org/officeDocument/2006/relationships/hyperlink" Id="rId36" Target="&#1088;&#1080;&#1089;.%2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Безлепкина Татьяна Игоревна</dc:creator>
  <dc:language>ru-RU</dc:language>
  <cp:keywords/>
  <dcterms:created xsi:type="dcterms:W3CDTF">2026-03-06T07:09:34Z</dcterms:created>
  <dcterms:modified xsi:type="dcterms:W3CDTF">2026-03-06T07:09:34Z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istingTitle">
    <vt:lpwstr>Листинг</vt:lpwstr>
  </property>
  <property fmtid="{D5CDD505-2E9C-101B-9397-08002B2CF9AE}" pid="9" name="lof">
    <vt:lpwstr>True</vt:lpwstr>
  </property>
  <property fmtid="{D5CDD505-2E9C-101B-9397-08002B2CF9AE}" pid="10" name="lofTitle">
    <vt:lpwstr>Список иллюстраций</vt:lpwstr>
  </property>
  <property fmtid="{D5CDD505-2E9C-101B-9397-08002B2CF9AE}" pid="11" name="lot">
    <vt:lpwstr>True</vt:lpwstr>
  </property>
  <property fmtid="{D5CDD505-2E9C-101B-9397-08002B2CF9AE}" pid="12" name="lotTitle">
    <vt:lpwstr>Список таблиц</vt:lpwstr>
  </property>
  <property fmtid="{D5CDD505-2E9C-101B-9397-08002B2CF9AE}" pid="13" name="mainfont">
    <vt:lpwstr>Liberation Sans</vt:lpwstr>
  </property>
  <property fmtid="{D5CDD505-2E9C-101B-9397-08002B2CF9AE}" pid="14" name="mathfont">
    <vt:lpwstr>Liberation Sans</vt:lpwstr>
  </property>
  <property fmtid="{D5CDD505-2E9C-101B-9397-08002B2CF9AE}" pid="15" name="monofont">
    <vt:lpwstr>Liberation Sans</vt:lpwstr>
  </property>
  <property fmtid="{D5CDD505-2E9C-101B-9397-08002B2CF9AE}" pid="16" name="papersize">
    <vt:lpwstr>a4</vt:lpwstr>
  </property>
  <property fmtid="{D5CDD505-2E9C-101B-9397-08002B2CF9AE}" pid="17" name="sansfont">
    <vt:lpwstr>Liberation Sans</vt:lpwstr>
  </property>
  <property fmtid="{D5CDD505-2E9C-101B-9397-08002B2CF9AE}" pid="18" name="subtitle">
    <vt:lpwstr>дисциплина: Архитектура компьютера</vt:lpwstr>
  </property>
  <property fmtid="{D5CDD505-2E9C-101B-9397-08002B2CF9AE}" pid="19" name="tableTitle">
    <vt:lpwstr>Таблица</vt:lpwstr>
  </property>
  <property fmtid="{D5CDD505-2E9C-101B-9397-08002B2CF9AE}" pid="20" name="toc">
    <vt:lpwstr>True</vt:lpwstr>
  </property>
  <property fmtid="{D5CDD505-2E9C-101B-9397-08002B2CF9AE}" pid="21" name="toc-depth">
    <vt:lpwstr>2</vt:lpwstr>
  </property>
  <property fmtid="{D5CDD505-2E9C-101B-9397-08002B2CF9AE}" pid="22" name="toc-title">
    <vt:lpwstr>Содержание</vt:lpwstr>
  </property>
</Properties>
</file>