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Безлепкина Татьяна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</w:t>
      </w:r>
      <w:r>
        <w:t xml:space="preserve"> </w:t>
      </w:r>
      <w:r>
        <w:t xml:space="preserve">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команды для работы с файлами и каталогами (touch, cat, less, head, tail, cp, mv).</w:t>
      </w:r>
    </w:p>
    <w:p>
      <w:pPr>
        <w:pStyle w:val="Compact"/>
        <w:numPr>
          <w:ilvl w:val="0"/>
          <w:numId w:val="1001"/>
        </w:numPr>
      </w:pPr>
      <w:r>
        <w:t xml:space="preserve">Освоить управление правами доступа с помощью chmod.</w:t>
      </w:r>
    </w:p>
    <w:p>
      <w:pPr>
        <w:pStyle w:val="Compact"/>
        <w:numPr>
          <w:ilvl w:val="0"/>
          <w:numId w:val="1001"/>
        </w:numPr>
      </w:pPr>
      <w:r>
        <w:t xml:space="preserve">Научиться анализировать файловую систему с использованием команд mount, df, fsck.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по изменению прав доступа для указанных файлов и каталогов.</w:t>
      </w:r>
    </w:p>
    <w:p>
      <w:pPr>
        <w:pStyle w:val="Compact"/>
        <w:numPr>
          <w:ilvl w:val="0"/>
          <w:numId w:val="1001"/>
        </w:numPr>
      </w:pPr>
      <w:r>
        <w:t xml:space="preserve">Ответить на контрольные вопросы по теме.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Linux файловая система имеет иерархическую структуру и состоит из файлов и каталогов. Основные типы файловых систем: ext2, ext3, ext4, ReiserFS, XFS, FAT, NTFS. Для работы с файлами используются команды: touch (создание), cat, less, head, tail (просмотр), cp (копирование), mv (перемещение/переименование). Каждый файл и каталог имеет права доступа (чтение, запись, выполнение) для владельца, группы и остальных пользователей. Права можно изменять командой chmod. Для анализа файловой системы применяются команды mount, df, fsck.</w:t>
      </w:r>
    </w:p>
    <w:bookmarkEnd w:id="11"/>
    <w:bookmarkStart w:id="7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Необходимо скопировать системный файл io.h из каталога /usr/include/sys/ в домашний каталог пользователя в папку equipment (рис. 1)</w:t>
      </w:r>
    </w:p>
    <w:bookmarkStart w:id="15" w:name="fig:001"/>
    <w:p>
      <w:pPr>
        <w:pStyle w:val="CaptionedFigure"/>
      </w:pPr>
      <w:r>
        <w:drawing>
          <wp:inline>
            <wp:extent cx="3733800" cy="154558"/>
            <wp:effectExtent b="0" l="0" r="0" t="0"/>
            <wp:docPr descr="Рис. 1: Копирование файла io.h в каталог ~/equipment с помощью команды cp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Копирование файла io.h в каталог ~/equipment с помощью команды cp</w:t>
      </w:r>
    </w:p>
    <w:bookmarkEnd w:id="15"/>
    <w:p>
      <w:pPr>
        <w:pStyle w:val="BodyText"/>
      </w:pPr>
      <w:r>
        <w:t xml:space="preserve">Создаётся каталог для хранения файлов, связанных с лыжным снаряжением. Затем файл equipment перемещается в этот каталог и переименовывается в equiplist (рис. 2)</w:t>
      </w:r>
    </w:p>
    <w:bookmarkStart w:id="19" w:name="fig:002"/>
    <w:p>
      <w:pPr>
        <w:pStyle w:val="CaptionedFigure"/>
      </w:pPr>
      <w:r>
        <w:drawing>
          <wp:inline>
            <wp:extent cx="3733800" cy="408604"/>
            <wp:effectExtent b="0" l="0" r="0" t="0"/>
            <wp:docPr descr="Рис. 2: Создание каталога ski.plases, перемещение и переименование файла equipment в equiplist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каталога ski.plases, перемещение и переименование файла equipment в equiplist</w:t>
      </w:r>
    </w:p>
    <w:bookmarkEnd w:id="19"/>
    <w:p>
      <w:pPr>
        <w:pStyle w:val="BodyText"/>
      </w:pPr>
      <w:r>
        <w:t xml:space="preserve">Создаётся пустой файл abc1, который затем копируется в каталог ski.plases под именем equiplist2 (рис. 3)</w:t>
      </w:r>
    </w:p>
    <w:bookmarkStart w:id="23" w:name="fig:003"/>
    <w:p>
      <w:pPr>
        <w:pStyle w:val="CaptionedFigure"/>
      </w:pPr>
      <w:r>
        <w:drawing>
          <wp:inline>
            <wp:extent cx="3733800" cy="284712"/>
            <wp:effectExtent b="0" l="0" r="0" t="0"/>
            <wp:docPr descr="Рис. 3: Создание файла abc1 и его копирование в ~/ski.plases/equiplist2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файла abc1 и его копирование в ~/ski.plases/equiplist2</w:t>
      </w:r>
    </w:p>
    <w:bookmarkEnd w:id="23"/>
    <w:p>
      <w:pPr>
        <w:pStyle w:val="BodyText"/>
      </w:pPr>
      <w:r>
        <w:t xml:space="preserve">Внутри каталога ski.plases создаётся подкаталог equipment, в который перемещаются ранее созданные файлы equiplist и equiplist2 (рис. 4)</w:t>
      </w:r>
    </w:p>
    <w:bookmarkStart w:id="27" w:name="fig:004"/>
    <w:p>
      <w:pPr>
        <w:pStyle w:val="CaptionedFigure"/>
      </w:pPr>
      <w:r>
        <w:drawing>
          <wp:inline>
            <wp:extent cx="3733800" cy="399807"/>
            <wp:effectExtent b="0" l="0" r="0" t="0"/>
            <wp:docPr descr="Рис. 4: Создание подкаталога equipment и перемещение в него файлов equiplist и equiplist2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9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подкаталога equipment и перемещение в него файлов equiplist и equiplist2</w:t>
      </w:r>
    </w:p>
    <w:bookmarkEnd w:id="27"/>
    <w:p>
      <w:pPr>
        <w:pStyle w:val="BodyText"/>
      </w:pPr>
      <w:r>
        <w:t xml:space="preserve">Создаётся временный каталог newdir, который затем переименовывается в plans и перемещается внутрь ski.plases (рис. 5)</w:t>
      </w:r>
    </w:p>
    <w:bookmarkStart w:id="31" w:name="fig:005"/>
    <w:p>
      <w:pPr>
        <w:pStyle w:val="CaptionedFigure"/>
      </w:pPr>
      <w:r>
        <w:drawing>
          <wp:inline>
            <wp:extent cx="3733800" cy="355600"/>
            <wp:effectExtent b="0" l="0" r="0" t="0"/>
            <wp:docPr descr="Рис. 5: Создание каталога newdir и его перемещение с переименованием в ~/ski.plases/plans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каталога newdir и его перемещение с переименованием в ~/ski.plases/plans</w:t>
      </w:r>
    </w:p>
    <w:bookmarkEnd w:id="31"/>
    <w:p>
      <w:pPr>
        <w:pStyle w:val="BodyText"/>
      </w:pPr>
      <w:r>
        <w:t xml:space="preserve">Создаётся каталог australia, для которого устанавливаются права доступа: владелец имеет полные права (rwx), группа и остальные — только чтение (r) (рис. 6)</w:t>
      </w:r>
    </w:p>
    <w:bookmarkStart w:id="35" w:name="fig:006"/>
    <w:p>
      <w:pPr>
        <w:pStyle w:val="CaptionedFigure"/>
      </w:pPr>
      <w:r>
        <w:drawing>
          <wp:inline>
            <wp:extent cx="3733800" cy="391523"/>
            <wp:effectExtent b="0" l="0" r="0" t="0"/>
            <wp:docPr descr="Рис. 6: Создание каталога australia и установка прав rwxr–r–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каталога australia и установка прав rwxr–r–</w:t>
      </w:r>
    </w:p>
    <w:bookmarkEnd w:id="35"/>
    <w:p>
      <w:pPr>
        <w:pStyle w:val="BodyText"/>
      </w:pPr>
      <w:r>
        <w:t xml:space="preserve">Создаётся каталог play, для которого задаются права: владелец имеет полные права (rwx), группа и остальные — только право на выполнение (x) (рис. 7)</w:t>
      </w:r>
    </w:p>
    <w:bookmarkStart w:id="39" w:name="fig:007"/>
    <w:p>
      <w:pPr>
        <w:pStyle w:val="CaptionedFigure"/>
      </w:pPr>
      <w:r>
        <w:drawing>
          <wp:inline>
            <wp:extent cx="3436218" cy="365760"/>
            <wp:effectExtent b="0" l="0" r="0" t="0"/>
            <wp:docPr descr="Рис. 7: Создание каталога play и установка прав rwx–x–x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218" cy="36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каталога play и установка прав rwx–x–x</w:t>
      </w:r>
    </w:p>
    <w:bookmarkEnd w:id="39"/>
    <w:p>
      <w:pPr>
        <w:pStyle w:val="BodyText"/>
      </w:pPr>
      <w:r>
        <w:t xml:space="preserve">Создаётся файл my_os, для которого устанавливаются права: владелец может читать и выполнять (rx), группа и остальные — только читать (r) (рис. 8)</w:t>
      </w:r>
    </w:p>
    <w:bookmarkStart w:id="43" w:name="fig:008"/>
    <w:p>
      <w:pPr>
        <w:pStyle w:val="CaptionedFigure"/>
      </w:pPr>
      <w:r>
        <w:drawing>
          <wp:inline>
            <wp:extent cx="3397717" cy="356134"/>
            <wp:effectExtent b="0" l="0" r="0" t="0"/>
            <wp:docPr descr="Рис. 8: Создание файла my_os и установка прав r-xr–r–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717" cy="356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файла my_os и установка прав r-xr–r–</w:t>
      </w:r>
    </w:p>
    <w:bookmarkEnd w:id="43"/>
    <w:p>
      <w:pPr>
        <w:pStyle w:val="BodyText"/>
      </w:pPr>
      <w:r>
        <w:t xml:space="preserve">Создаётся файл feathers, для которого задаются права: владелец и группа имеют права на чтение и запись (rw), остальные — только чтение (r) (рис. 9)</w:t>
      </w:r>
    </w:p>
    <w:bookmarkStart w:id="47" w:name="fig:009"/>
    <w:p>
      <w:pPr>
        <w:pStyle w:val="CaptionedFigure"/>
      </w:pPr>
      <w:r>
        <w:drawing>
          <wp:inline>
            <wp:extent cx="3686475" cy="375385"/>
            <wp:effectExtent b="0" l="0" r="0" t="0"/>
            <wp:docPr descr="Рис. 9: Создание файла feathers и установка прав rw-rw-r–" title="" id="45" name="Picture"/>
            <a:graphic>
              <a:graphicData uri="http://schemas.openxmlformats.org/drawingml/2006/picture">
                <pic:pic>
                  <pic:nvPicPr>
                    <pic:cNvPr descr="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475" cy="375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Создание файла feathers и установка прав rw-rw-r–</w:t>
      </w:r>
    </w:p>
    <w:bookmarkEnd w:id="47"/>
    <w:p>
      <w:pPr>
        <w:pStyle w:val="BodyText"/>
      </w:pPr>
      <w:r>
        <w:t xml:space="preserve">Для ознакомления с системными пользователями выполняется просмотр файла /etc/passwd, содержащего учётные записи (рис. 10)</w:t>
      </w:r>
    </w:p>
    <w:bookmarkStart w:id="51" w:name="fig:010"/>
    <w:p>
      <w:pPr>
        <w:pStyle w:val="CaptionedFigure"/>
      </w:pPr>
      <w:r>
        <w:drawing>
          <wp:inline>
            <wp:extent cx="3551722" cy="1559292"/>
            <wp:effectExtent b="0" l="0" r="0" t="0"/>
            <wp:docPr descr="Рис. 10: Просмотр содержимого файла /etc/passwd с помощью команды cat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722" cy="1559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Просмотр содержимого файла /etc/passwd с помощью команды cat</w:t>
      </w:r>
    </w:p>
    <w:bookmarkEnd w:id="51"/>
    <w:p>
      <w:pPr>
        <w:pStyle w:val="BodyText"/>
      </w:pPr>
      <w:r>
        <w:t xml:space="preserve">Создаётся копия файла feathers с именем file.old, которая затем перемещается в каталог play (рис. 11)</w:t>
      </w:r>
    </w:p>
    <w:bookmarkStart w:id="55" w:name="fig:011"/>
    <w:p>
      <w:pPr>
        <w:pStyle w:val="CaptionedFigure"/>
      </w:pPr>
      <w:r>
        <w:drawing>
          <wp:inline>
            <wp:extent cx="3542096" cy="413886"/>
            <wp:effectExtent b="0" l="0" r="0" t="0"/>
            <wp:docPr descr="Рис. 11: Копирование файла feathers в file.old и перемещение в каталог play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96" cy="413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Копирование файла feathers в file.old и перемещение в каталог play</w:t>
      </w:r>
    </w:p>
    <w:bookmarkEnd w:id="55"/>
    <w:p>
      <w:pPr>
        <w:pStyle w:val="BodyText"/>
      </w:pPr>
      <w:r>
        <w:t xml:space="preserve">Каталог play копируется рекурсивно в новый каталог fun, который затем перемещается внутрь play под именем games (рис. 12)</w:t>
      </w:r>
    </w:p>
    <w:bookmarkStart w:id="59" w:name="fig:012"/>
    <w:p>
      <w:pPr>
        <w:pStyle w:val="CaptionedFigure"/>
      </w:pPr>
      <w:r>
        <w:drawing>
          <wp:inline>
            <wp:extent cx="3243713" cy="356134"/>
            <wp:effectExtent b="0" l="0" r="0" t="0"/>
            <wp:docPr descr="Рис. 12: Рекурсивное копирование каталога play в fun и перемещение fun в play/games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713" cy="356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Рекурсивное копирование каталога play в fun и перемещение fun в play/games</w:t>
      </w:r>
    </w:p>
    <w:bookmarkEnd w:id="59"/>
    <w:p>
      <w:pPr>
        <w:pStyle w:val="BodyText"/>
      </w:pPr>
      <w:r>
        <w:t xml:space="preserve">У владельца файла feathers удаляется право на чтение, после чего попытка просмотра файла завершается ошибкой отказа в доступе (рис. 13)</w:t>
      </w:r>
    </w:p>
    <w:bookmarkStart w:id="63" w:name="fig:013"/>
    <w:p>
      <w:pPr>
        <w:pStyle w:val="CaptionedFigure"/>
      </w:pPr>
      <w:r>
        <w:drawing>
          <wp:inline>
            <wp:extent cx="3733800" cy="535995"/>
            <wp:effectExtent b="0" l="0" r="0" t="0"/>
            <wp:docPr descr="Рис. 13: Удаление права на чтение у владельца файла feathers и проверка доступа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5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Удаление права на чтение у владельца файла feathers и проверка доступа</w:t>
      </w:r>
    </w:p>
    <w:bookmarkEnd w:id="63"/>
    <w:p>
      <w:pPr>
        <w:pStyle w:val="BodyText"/>
      </w:pPr>
      <w:r>
        <w:t xml:space="preserve">Из-за отсутствия права на чтение попытка скопировать файл feathers завершается ошибкой. Затем владельцу возвращается право на чтение (рис. 14)</w:t>
      </w:r>
    </w:p>
    <w:bookmarkStart w:id="67" w:name="fig:014"/>
    <w:p>
      <w:pPr>
        <w:pStyle w:val="CaptionedFigure"/>
      </w:pPr>
      <w:r>
        <w:drawing>
          <wp:inline>
            <wp:extent cx="3733800" cy="349468"/>
            <wp:effectExtent b="0" l="0" r="0" t="0"/>
            <wp:docPr descr="Рис. 14: Ошибка копирования файла feathers из-за недостаточных прав и восстановление доступа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Ошибка копирования файла feathers из-за недостаточных прав и восстановление доступа</w:t>
      </w:r>
    </w:p>
    <w:bookmarkEnd w:id="67"/>
    <w:p>
      <w:pPr>
        <w:pStyle w:val="BodyText"/>
      </w:pPr>
      <w:r>
        <w:t xml:space="preserve">У каталога play удаляется право на выполнение для владельца, что делает невозможным переход в этот каталог. После восстановления права доступ возвращается. (рис. 15)</w:t>
      </w:r>
    </w:p>
    <w:bookmarkStart w:id="71" w:name="fig:015"/>
    <w:p>
      <w:pPr>
        <w:pStyle w:val="CaptionedFigure"/>
      </w:pPr>
      <w:r>
        <w:drawing>
          <wp:inline>
            <wp:extent cx="3733800" cy="896112"/>
            <wp:effectExtent b="0" l="0" r="0" t="0"/>
            <wp:docPr descr="Рис. 15: Влияние права на выполнение (x) для каталога: без него невозможно войти в каталог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6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Влияние права на выполнение (x) для каталога: без него невозможно войти в каталог</w:t>
      </w:r>
    </w:p>
    <w:bookmarkEnd w:id="71"/>
    <w:p>
      <w:pPr>
        <w:pStyle w:val="BodyText"/>
      </w:pPr>
      <w:r>
        <w:t xml:space="preserve">Для изучения команд работы с файловыми системами и процессами используются справочные страницы (man) для команд mount, fsck, mkfs, kill (рис. 16)</w:t>
      </w:r>
    </w:p>
    <w:bookmarkStart w:id="75" w:name="fig:016"/>
    <w:p>
      <w:pPr>
        <w:pStyle w:val="CaptionedFigure"/>
      </w:pPr>
      <w:r>
        <w:drawing>
          <wp:inline>
            <wp:extent cx="3455469" cy="1463040"/>
            <wp:effectExtent b="0" l="0" r="0" t="0"/>
            <wp:docPr descr="Рис. 16: Изучение документации команд mount, fsck, mkfs и kill с помощью man" title="" id="73" name="Picture"/>
            <a:graphic>
              <a:graphicData uri="http://schemas.openxmlformats.org/drawingml/2006/picture">
                <pic:pic>
                  <pic:nvPicPr>
                    <pic:cNvPr descr="image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469" cy="146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Изучение документации команд mount, fsck, mkfs и kill с помощью man</w:t>
      </w:r>
    </w:p>
    <w:bookmarkEnd w:id="75"/>
    <w:bookmarkStart w:id="76" w:name="краткая-характеристика-команд-по-man"/>
    <w:p>
      <w:pPr>
        <w:pStyle w:val="Heading2"/>
      </w:pPr>
      <w:r>
        <w:t xml:space="preserve">Краткая характеристика команд (по man)</w:t>
      </w:r>
    </w:p>
    <w:p>
      <w:pPr>
        <w:pStyle w:val="FirstParagraph"/>
      </w:pPr>
      <w:r>
        <w:rPr>
          <w:b/>
          <w:bCs/>
        </w:rPr>
        <w:t xml:space="preserve">mount</w:t>
      </w:r>
      <w:r>
        <w:t xml:space="preserve"> </w:t>
      </w:r>
      <w:r>
        <w:t xml:space="preserve">— монтирование файловых систем</w:t>
      </w:r>
    </w:p>
    <w:p>
      <w:pPr>
        <w:pStyle w:val="BodyTex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mount -t ext4 /dev/sda1 /mnt/data</w:t>
      </w:r>
      <w:r>
        <w:t xml:space="preserve"> </w:t>
      </w:r>
      <w:r>
        <w:t xml:space="preserve">— монтирует раздел</w:t>
      </w:r>
      <w:r>
        <w:t xml:space="preserve"> </w:t>
      </w:r>
      <w:r>
        <w:rPr>
          <w:rStyle w:val="VerbatimChar"/>
        </w:rPr>
        <w:t xml:space="preserve">/dev/sda1</w:t>
      </w:r>
      <w:r>
        <w:t xml:space="preserve"> </w:t>
      </w:r>
      <w:r>
        <w:t xml:space="preserve">с файловой системой ext4 в каталог</w:t>
      </w:r>
      <w:r>
        <w:t xml:space="preserve"> </w:t>
      </w:r>
      <w:r>
        <w:rPr>
          <w:rStyle w:val="VerbatimChar"/>
        </w:rPr>
        <w:t xml:space="preserve">/mnt/data</w:t>
      </w:r>
    </w:p>
    <w:p>
      <w:pPr>
        <w:pStyle w:val="BodyText"/>
      </w:pPr>
      <w:r>
        <w:t xml:space="preserve">Ключи: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— тип ФС,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— параметры монтирования (ro/rw, noexec и др.),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— монтировать все ФС из</w:t>
      </w:r>
      <w:r>
        <w:t xml:space="preserve"> </w:t>
      </w:r>
      <w:r>
        <w:rPr>
          <w:rStyle w:val="VerbatimChar"/>
        </w:rPr>
        <w:t xml:space="preserve">/etc/fstab</w:t>
      </w:r>
    </w:p>
    <w:p>
      <w:pPr>
        <w:pStyle w:val="BodyText"/>
      </w:pPr>
      <w:r>
        <w:rPr>
          <w:b/>
          <w:bCs/>
        </w:rPr>
        <w:t xml:space="preserve">fsck</w:t>
      </w:r>
      <w:r>
        <w:t xml:space="preserve"> </w:t>
      </w:r>
      <w:r>
        <w:t xml:space="preserve">— проверка и восстановление ФС</w:t>
      </w:r>
    </w:p>
    <w:p>
      <w:pPr>
        <w:pStyle w:val="BodyTex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sudo fsck -y /dev/sda1</w:t>
      </w:r>
      <w:r>
        <w:t xml:space="preserve"> </w:t>
      </w:r>
      <w:r>
        <w:t xml:space="preserve">— проверяет раздел и автоматически исправляет ошибки без запроса подтверждения</w:t>
      </w:r>
    </w:p>
    <w:p>
      <w:pPr>
        <w:pStyle w:val="BodyText"/>
      </w:pPr>
      <w:r>
        <w:t xml:space="preserve">Ключи:</w:t>
      </w:r>
      <w:r>
        <w:t xml:space="preserve"> </w:t>
      </w:r>
      <w:r>
        <w:rPr>
          <w:rStyle w:val="VerbatimChar"/>
        </w:rPr>
        <w:t xml:space="preserve">-y</w:t>
      </w:r>
      <w:r>
        <w:t xml:space="preserve"> </w:t>
      </w:r>
      <w:r>
        <w:t xml:space="preserve">— автоматически давать</w:t>
      </w:r>
      <w:r>
        <w:t xml:space="preserve"> </w:t>
      </w:r>
      <w:r>
        <w:t xml:space="preserve">“да”</w:t>
      </w:r>
      <w:r>
        <w:t xml:space="preserve"> </w:t>
      </w:r>
      <w:r>
        <w:t xml:space="preserve">на все вопросы,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— только просмотр без исправлений,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— проверить все ФС из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— принудительная проверка</w:t>
      </w:r>
    </w:p>
    <w:p>
      <w:pPr>
        <w:pStyle w:val="BodyText"/>
      </w:pPr>
      <w:r>
        <w:rPr>
          <w:b/>
          <w:bCs/>
        </w:rPr>
        <w:t xml:space="preserve">mkfs</w:t>
      </w:r>
      <w:r>
        <w:t xml:space="preserve"> </w:t>
      </w:r>
      <w:r>
        <w:t xml:space="preserve">— создание файловой системы</w:t>
      </w:r>
    </w:p>
    <w:p>
      <w:pPr>
        <w:pStyle w:val="BodyTex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mkfs -t ext4 /dev/sdb1</w:t>
      </w:r>
      <w:r>
        <w:t xml:space="preserve"> </w:t>
      </w:r>
      <w:r>
        <w:t xml:space="preserve">— создаёт ФС ext4 на разделе</w:t>
      </w:r>
      <w:r>
        <w:t xml:space="preserve"> </w:t>
      </w:r>
      <w:r>
        <w:rPr>
          <w:rStyle w:val="VerbatimChar"/>
        </w:rPr>
        <w:t xml:space="preserve">/dev/sdb1</w:t>
      </w:r>
    </w:p>
    <w:p>
      <w:pPr>
        <w:pStyle w:val="BodyText"/>
      </w:pPr>
      <w:r>
        <w:t xml:space="preserve">Примечание: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является фронтендом; предпочтительнее использовать специализированные команды:</w:t>
      </w:r>
      <w:r>
        <w:t xml:space="preserve"> </w:t>
      </w:r>
      <w:r>
        <w:rPr>
          <w:rStyle w:val="VerbatimChar"/>
        </w:rPr>
        <w:t xml:space="preserve">mkfs.ext4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mkfs.xfs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mkfs.vfat</w:t>
      </w:r>
    </w:p>
    <w:p>
      <w:pPr>
        <w:pStyle w:val="BodyText"/>
      </w:pPr>
      <w:r>
        <w:rPr>
          <w:b/>
          <w:bCs/>
        </w:rPr>
        <w:t xml:space="preserve">kill</w:t>
      </w:r>
      <w:r>
        <w:t xml:space="preserve"> </w:t>
      </w:r>
      <w:r>
        <w:t xml:space="preserve">— завершение процессов</w:t>
      </w:r>
    </w:p>
    <w:p>
      <w:pPr>
        <w:pStyle w:val="BodyTex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kill -9 1234</w:t>
      </w:r>
      <w:r>
        <w:t xml:space="preserve"> </w:t>
      </w:r>
      <w:r>
        <w:t xml:space="preserve">— принудительно завершает процесс с PID 1234 сигналом SIGKILL</w:t>
      </w:r>
    </w:p>
    <w:p>
      <w:pPr>
        <w:pStyle w:val="BodyText"/>
      </w:pPr>
      <w:r>
        <w:t xml:space="preserve">Ключи: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— список сигналов,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— указать сигнал по имени/номеру</w:t>
      </w:r>
    </w:p>
    <w:p>
      <w:pPr>
        <w:pStyle w:val="BodyText"/>
      </w:pPr>
      <w:r>
        <w:t xml:space="preserve">Основные сигналы: SIGTERM (15) — мягкое завершение (по умолчанию), SIGKILL (9) — принудительное, SIGHUP (1) — перезапуск</w:t>
      </w:r>
    </w:p>
    <w:bookmarkEnd w:id="76"/>
    <w:bookmarkEnd w:id="77"/>
    <w:bookmarkStart w:id="7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изучены основные команды управления файлами и каталогами в Linux: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. Приобретены навыки изменения прав доступа с помощью команды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как символьным, так и числовым способом. Освоены инструменты анализа файловой системы (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), а также команды для работы с процессами (</w:t>
      </w:r>
      <w:r>
        <w:rPr>
          <w:rStyle w:val="VerbatimChar"/>
        </w:rPr>
        <w:t xml:space="preserve">kill</w:t>
      </w:r>
      <w:r>
        <w:t xml:space="preserve">). Полученные знания позволяют эффективно работать с файловой структурой, управлять доступом к данным и контролировать состояние дискового пространства в операционной системе Linux.</w:t>
      </w:r>
    </w:p>
    <w:bookmarkEnd w:id="78"/>
    <w:bookmarkStart w:id="79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Дайте характеристику каждой файловой системе, существующей на жёстком диске.</w:t>
      </w:r>
    </w:p>
    <w:p>
      <w:pPr>
        <w:pStyle w:val="BodyText"/>
      </w:pPr>
      <w:r>
        <w:t xml:space="preserve">ext4 — стандартная файловая система Linux, журналируемая, поддерживает большие объёмы. XFS — высокопроизводительная система для работы с крупными файлами. swap — раздел подкачки, используется как виртуальная память.</w:t>
      </w:r>
    </w:p>
    <w:p>
      <w:pPr>
        <w:pStyle w:val="BodyText"/>
      </w:pPr>
      <w:r>
        <w:rPr>
          <w:b/>
          <w:bCs/>
        </w:rPr>
        <w:t xml:space="preserve">2. Приведите общую структуру файловой системы и дайте характеристику каждой директории первого уровня.</w:t>
      </w:r>
    </w:p>
    <w:p>
      <w:pPr>
        <w:pStyle w:val="BodyText"/>
      </w:pPr>
      <w:r>
        <w:t xml:space="preserve">/bin — основные команды. /boot — загрузчик и ядро. /dev — файлы устройств. /etc — конфигурации. /home — домашние папки пользователей. /proc — информация о процессах. /root — домашний каталог root. /tmp — временные файлы. /usr — пользовательские программы. /var — логи и переменные данные.</w:t>
      </w:r>
    </w:p>
    <w:p>
      <w:pPr>
        <w:pStyle w:val="BodyText"/>
      </w:pPr>
      <w:r>
        <w:rPr>
          <w:b/>
          <w:bCs/>
        </w:rPr>
        <w:t xml:space="preserve">3. Какая операция должна быть выполнена, чтобы содержимое файловой системы стало доступно?</w:t>
      </w:r>
    </w:p>
    <w:p>
      <w:pPr>
        <w:pStyle w:val="BodyText"/>
      </w:pPr>
      <w:r>
        <w:t xml:space="preserve">Операция монтирования (команда mount). Файловая система подключается к точке монтирования в общем дереве каталогов.</w:t>
      </w:r>
    </w:p>
    <w:p>
      <w:pPr>
        <w:pStyle w:val="BodyText"/>
      </w:pPr>
      <w:r>
        <w:rPr>
          <w:b/>
          <w:bCs/>
        </w:rPr>
        <w:t xml:space="preserve">4. Назовите основные причины нарушения целостности файловой системы. Как устранить повреждения файловой системы?</w:t>
      </w:r>
    </w:p>
    <w:p>
      <w:pPr>
        <w:pStyle w:val="BodyText"/>
      </w:pPr>
      <w:r>
        <w:t xml:space="preserve">Причины: сбой питания, некорректное завершение работы, ошибки диска. Устранение: команда fsck для проверки и восстановления (запускается на размонтированной системе).</w:t>
      </w:r>
    </w:p>
    <w:p>
      <w:pPr>
        <w:pStyle w:val="BodyText"/>
      </w:pPr>
      <w:r>
        <w:rPr>
          <w:b/>
          <w:bCs/>
        </w:rPr>
        <w:t xml:space="preserve">5. Как создаётся файловая система?</w:t>
      </w:r>
    </w:p>
    <w:p>
      <w:pPr>
        <w:pStyle w:val="BodyText"/>
      </w:pPr>
      <w:r>
        <w:t xml:space="preserve">Командой mkfs: mkfs -t ext4 /dev/sda1</w:t>
      </w:r>
    </w:p>
    <w:p>
      <w:pPr>
        <w:pStyle w:val="BodyText"/>
      </w:pPr>
      <w:r>
        <w:rPr>
          <w:b/>
          <w:bCs/>
        </w:rPr>
        <w:t xml:space="preserve">6. Дайте характеристику командам для просмотра текстовых файлов.</w:t>
      </w:r>
    </w:p>
    <w:p>
      <w:pPr>
        <w:pStyle w:val="BodyText"/>
      </w:pPr>
      <w:r>
        <w:t xml:space="preserve">cat — выводит содержимое всего файла целиком. less — постраничный просмотр с возможностью навигации и поиска. head — выводит первые строки файла (по умолчанию 10). tail — выводит последние строки файла (по умолчанию 10).</w:t>
      </w:r>
    </w:p>
    <w:p>
      <w:pPr>
        <w:pStyle w:val="BodyText"/>
      </w:pPr>
      <w:r>
        <w:rPr>
          <w:b/>
          <w:bCs/>
        </w:rPr>
        <w:t xml:space="preserve">7. Приведите основные возможности команды cp в Linux.</w:t>
      </w:r>
    </w:p>
    <w:p>
      <w:pPr>
        <w:pStyle w:val="BodyText"/>
      </w:pPr>
      <w:r>
        <w:t xml:space="preserve">cp файл1 файл2 — копирование файла. cp файлы каталог/ — копирование нескольких файлов в каталог. cp -r каталог1 каталог2 — рекурсивное копирование каталога. cp -i — запрос подтверждения перед перезаписью. cp -f — принудительное копирование. cp -a — копирование с сохранением атрибутов.</w:t>
      </w:r>
    </w:p>
    <w:p>
      <w:pPr>
        <w:pStyle w:val="BodyText"/>
      </w:pPr>
      <w:r>
        <w:rPr>
          <w:b/>
          <w:bCs/>
        </w:rPr>
        <w:t xml:space="preserve">8. Приведите основные возможности команды mv в Linux.</w:t>
      </w:r>
    </w:p>
    <w:p>
      <w:pPr>
        <w:pStyle w:val="BodyText"/>
      </w:pPr>
      <w:r>
        <w:t xml:space="preserve">mv старый новый — переименование файла или каталога. mv файл каталог/ — перемещение файла в каталог. mv каталог1 каталог2/ — перемещение каталога. mv -i — запрос подтверждения перед перезаписью. mv -f — принудительное перемещение без запроса. mv -v — подробный вывод.</w:t>
      </w:r>
    </w:p>
    <w:p>
      <w:pPr>
        <w:pStyle w:val="BodyText"/>
      </w:pPr>
      <w:r>
        <w:rPr>
          <w:b/>
          <w:bCs/>
        </w:rPr>
        <w:t xml:space="preserve">9. Что такое права доступа? Как они могут быть изменены?</w:t>
      </w:r>
    </w:p>
    <w:p>
      <w:pPr>
        <w:pStyle w:val="BodyText"/>
      </w:pPr>
      <w:r>
        <w:t xml:space="preserve">Права доступа — это разрешения на чтение (r), запись (w) и выполнение (x) для трёх категорий пользователей: владельца (u), группы (g) и остальных (o). Изменяются права командой chmod: символьный способ chmod u+x файл; числовой способ chmod 755 файл (где r=4, w=2, x=1).</w:t>
      </w:r>
    </w:p>
    <w:bookmarkEnd w:id="79"/>
    <w:bookmarkStart w:id="8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Network World.</w:t>
      </w:r>
      <w:r>
        <w:t xml:space="preserve"> </w:t>
      </w:r>
      <w:r>
        <w:rPr>
          <w:i/>
          <w:iCs/>
        </w:rPr>
        <w:t xml:space="preserve">Linux filesystems: Ext4, Btrfs, XFS, ZFS and more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https://www.networkworld.com/article/3631604/linux-filesystems-ext4-btrfs-xfs-zfs-and-more.html</w:t>
        </w:r>
      </w:hyperlink>
    </w:p>
    <w:p>
      <w:pPr>
        <w:pStyle w:val="Compact"/>
        <w:numPr>
          <w:ilvl w:val="0"/>
          <w:numId w:val="1002"/>
        </w:numPr>
      </w:pPr>
      <w:r>
        <w:t xml:space="preserve">Debian Wiki.</w:t>
      </w:r>
      <w:r>
        <w:t xml:space="preserve"> </w:t>
      </w:r>
      <w:r>
        <w:rPr>
          <w:i/>
          <w:iCs/>
        </w:rPr>
        <w:t xml:space="preserve">FilesystemHierarchyStandard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https://wiki.debian.org/FilesystemHierarchyStandard</w:t>
        </w:r>
      </w:hyperlink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hyperlink" Id="rId81" Target="https://wiki.debian.org/FilesystemHierarchyStandard" TargetMode="External" /><Relationship Type="http://schemas.openxmlformats.org/officeDocument/2006/relationships/hyperlink" Id="rId80" Target="https://www.networkworld.com/article/3631604/linux-filesystems-ext4-btrfs-xfs-zfs-and-mor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s://wiki.debian.org/FilesystemHierarchyStandard" TargetMode="External" /><Relationship Type="http://schemas.openxmlformats.org/officeDocument/2006/relationships/hyperlink" Id="rId80" Target="https://www.networkworld.com/article/3631604/linux-filesystems-ext4-btrfs-xfs-zfs-and-mor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Безлепкина Татьяна Игоревна</dc:creator>
  <dc:language>ru-RU</dc:language>
  <cp:keywords/>
  <dcterms:created xsi:type="dcterms:W3CDTF">2026-03-27T22:29:47Z</dcterms:created>
  <dcterms:modified xsi:type="dcterms:W3CDTF">2026-03-27T22:29:47Z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Рис.</vt:lpwstr>
  </property>
  <property fmtid="{D5CDD505-2E9C-101B-9397-08002B2CF9AE}" pid="29" name="fontsize">
    <vt:lpwstr>12pt</vt:lpwstr>
  </property>
  <property fmtid="{D5CDD505-2E9C-101B-9397-08002B2CF9AE}" pid="30" name="header-includes">
    <vt:lpwstr/>
  </property>
  <property fmtid="{D5CDD505-2E9C-101B-9397-08002B2CF9AE}" pid="31" name="indent">
    <vt:lpwstr>True</vt:lpwstr>
  </property>
  <property fmtid="{D5CDD505-2E9C-101B-9397-08002B2CF9AE}" pid="32" name="lastDelim">
    <vt:lpwstr>, </vt:lpwstr>
  </property>
  <property fmtid="{D5CDD505-2E9C-101B-9397-08002B2CF9AE}" pid="33" name="linestretch">
    <vt:lpwstr>1.5</vt:lpwstr>
  </property>
  <property fmtid="{D5CDD505-2E9C-101B-9397-08002B2CF9AE}" pid="34" name="linkReferences">
    <vt:lpwstr>False</vt:lpwstr>
  </property>
  <property fmtid="{D5CDD505-2E9C-101B-9397-08002B2CF9AE}" pid="35" name="listItemTitleDelim">
    <vt:lpwstr>.</vt:lpwstr>
  </property>
  <property fmtid="{D5CDD505-2E9C-101B-9397-08002B2CF9AE}" pid="36" name="listOfMetadata">
    <vt:lpwstr>False</vt:lpwstr>
  </property>
  <property fmtid="{D5CDD505-2E9C-101B-9397-08002B2CF9AE}" pid="37" name="listingTemplate">
    <vt:lpwstr>listingTitle ititleDelim t</vt:lpwstr>
  </property>
  <property fmtid="{D5CDD505-2E9C-101B-9397-08002B2CF9AE}" pid="38" name="listingTitle">
    <vt:lpwstr>Листинг</vt:lpwstr>
  </property>
  <property fmtid="{D5CDD505-2E9C-101B-9397-08002B2CF9AE}" pid="39" name="listings">
    <vt:lpwstr>False</vt:lpwstr>
  </property>
  <property fmtid="{D5CDD505-2E9C-101B-9397-08002B2CF9AE}" pid="40" name="lof">
    <vt:lpwstr>True</vt:lpwstr>
  </property>
  <property fmtid="{D5CDD505-2E9C-101B-9397-08002B2CF9AE}" pid="41" name="lofItemTemplate">
    <vt:lpwstr>lofItemTitleilistItemTitleDelimt </vt:lpwstr>
  </property>
  <property fmtid="{D5CDD505-2E9C-101B-9397-08002B2CF9AE}" pid="42" name="lofItemTitle">
    <vt:lpwstr/>
  </property>
  <property fmtid="{D5CDD505-2E9C-101B-9397-08002B2CF9AE}" pid="43" name="lofTitle">
    <vt:lpwstr>Список иллюстраций</vt:lpwstr>
  </property>
  <property fmtid="{D5CDD505-2E9C-101B-9397-08002B2CF9AE}" pid="44" name="lolItemTemplate">
    <vt:lpwstr>lolItemTitleilistItemTitleDelimt </vt:lpwstr>
  </property>
  <property fmtid="{D5CDD505-2E9C-101B-9397-08002B2CF9AE}" pid="45" name="lolItemTitle">
    <vt:lpwstr/>
  </property>
  <property fmtid="{D5CDD505-2E9C-101B-9397-08002B2CF9AE}" pid="46" name="lolTitle">
    <vt:lpwstr>List of Listings</vt:lpwstr>
  </property>
  <property fmtid="{D5CDD505-2E9C-101B-9397-08002B2CF9AE}" pid="47" name="lot">
    <vt:lpwstr>True</vt:lpwstr>
  </property>
  <property fmtid="{D5CDD505-2E9C-101B-9397-08002B2CF9AE}" pid="48" name="lotItemTemplate">
    <vt:lpwstr>lotItemTitleilistItemTitleDelimt </vt:lpwstr>
  </property>
  <property fmtid="{D5CDD505-2E9C-101B-9397-08002B2CF9AE}" pid="49" name="lotItemTitle">
    <vt:lpwstr/>
  </property>
  <property fmtid="{D5CDD505-2E9C-101B-9397-08002B2CF9AE}" pid="50" name="lotTitle">
    <vt:lpwstr>Список таблиц</vt:lpwstr>
  </property>
  <property fmtid="{D5CDD505-2E9C-101B-9397-08002B2CF9AE}" pid="51" name="lstLabels">
    <vt:lpwstr>arabic</vt:lpwstr>
  </property>
  <property fmtid="{D5CDD505-2E9C-101B-9397-08002B2CF9AE}" pid="52" name="lstPrefix">
    <vt:lpwstr/>
  </property>
  <property fmtid="{D5CDD505-2E9C-101B-9397-08002B2CF9AE}" pid="53" name="lstPrefixTemplate">
    <vt:lpwstr>p i</vt:lpwstr>
  </property>
  <property fmtid="{D5CDD505-2E9C-101B-9397-08002B2CF9AE}" pid="54" name="mainfont">
    <vt:lpwstr>Liberation Sans</vt:lpwstr>
  </property>
  <property fmtid="{D5CDD505-2E9C-101B-9397-08002B2CF9AE}" pid="55" name="mathfont">
    <vt:lpwstr>Liberation Sans</vt:lpwstr>
  </property>
  <property fmtid="{D5CDD505-2E9C-101B-9397-08002B2CF9AE}" pid="56" name="monofont">
    <vt:lpwstr>Liberation Sans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sansfont">
    <vt:lpwstr>Liberation Sans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дисциплина: Архитектура компьютера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Таблица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depth">
    <vt:lpwstr>2</vt:lpwstr>
  </property>
  <property fmtid="{D5CDD505-2E9C-101B-9397-08002B2CF9AE}" pid="86" name="toc-title">
    <vt:lpwstr>Содержание</vt:lpwstr>
  </property>
</Properties>
</file>