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16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курс. Модуль 1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Безлепкина Татьяна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первого модуля является знакомство с операционной системой Linux и получение базовых навыков работы в командной строке . В рамках модуля необходимо освоить основные команды для навигации по файловой системе, управления файлами и каталогами, а также научиться использовать перенаправление ввода-вывода и конвейеры (пайплайны) для эффективной работы в терминале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 ходе выполнения первого модуля решались следующие задачи:</w:t>
      </w:r>
    </w:p>
    <w:p>
      <w:pPr>
        <w:pStyle w:val="Compact"/>
        <w:numPr>
          <w:ilvl w:val="0"/>
          <w:numId w:val="1001"/>
        </w:numPr>
      </w:pPr>
      <w:r>
        <w:t xml:space="preserve">Освоение навигации в терминале: Изучение и применение команд для перемещения по файловой системе (cd), просмотра содержимого каталогов (ls), определения текущего рабочего каталога (pwd).</w:t>
      </w:r>
    </w:p>
    <w:p>
      <w:pPr>
        <w:pStyle w:val="Compact"/>
        <w:numPr>
          <w:ilvl w:val="0"/>
          <w:numId w:val="1001"/>
        </w:numPr>
      </w:pPr>
      <w:r>
        <w:t xml:space="preserve">Управление файлами и каталогами: Практическое использование команд для создания (touch, mkdir), копирования (cp), перемещения (mv) и удаления (rm) файлов и директорий.</w:t>
      </w:r>
    </w:p>
    <w:p>
      <w:pPr>
        <w:pStyle w:val="Compact"/>
        <w:numPr>
          <w:ilvl w:val="0"/>
          <w:numId w:val="1001"/>
        </w:numPr>
      </w:pPr>
      <w:r>
        <w:t xml:space="preserve">Работа с содержимым файлов: Просмотр текстовых файлов с помощью команд cat, head, tail, less.</w:t>
      </w:r>
    </w:p>
    <w:p>
      <w:pPr>
        <w:pStyle w:val="Compact"/>
        <w:numPr>
          <w:ilvl w:val="0"/>
          <w:numId w:val="1001"/>
        </w:numPr>
      </w:pPr>
      <w:r>
        <w:t xml:space="preserve">Использование перенаправления ввода-вывода и конвейеров: Применение операторов &gt;, &gt;&gt;, &lt; и | для перенаправления потоков ввода-вывода и связывания нескольких команд в цепочки для комплексной обработки данных .</w:t>
      </w:r>
    </w:p>
    <w:p>
      <w:pPr>
        <w:pStyle w:val="Compact"/>
        <w:numPr>
          <w:ilvl w:val="0"/>
          <w:numId w:val="1001"/>
        </w:numPr>
      </w:pPr>
      <w:r>
        <w:t xml:space="preserve">Поиск файлов и текста: Знакомство с командами find для поиска файлов в иерархии каталогов и grep для поиска строк внутри файлов.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Linux — UNIX-подобная операционная система. Основной интерфейс пользователя — командная оболочка (bash). Ключевые элементы работы: команда (ls, cd), аргументы (-l), файловая система (иерархия от /). Пути бывают абсолютные (от /) и относительные (от текущей папки). Важны перенаправление ввода-вывода: &gt; (запись в файл), &gt;&gt; (добавление), &lt; (чтение из файла), | (передача вывода команды другой команде). Для поиска файлов используется find, для поиска текста — grep. Справка: man команда или команда –help. Эти основы необходимы для работы в Linux и перехода к сложным темам.</w:t>
      </w:r>
    </w:p>
    <w:bookmarkEnd w:id="11"/>
    <w:bookmarkStart w:id="11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Выбран Linux.</w:t>
      </w:r>
    </w:p>
    <w:bookmarkStart w:id="15" w:name="fig:001"/>
    <w:p>
      <w:pPr>
        <w:pStyle w:val="CaptionedFigure"/>
      </w:pPr>
      <w:r>
        <w:drawing>
          <wp:inline>
            <wp:extent cx="3733800" cy="1454071"/>
            <wp:effectExtent b="0" l="0" r="0" t="0"/>
            <wp:docPr descr="Рис. 1: Какая ОС используется?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4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Какая ОС используется?</w:t>
      </w:r>
    </w:p>
    <w:bookmarkEnd w:id="15"/>
    <w:p>
      <w:pPr>
        <w:pStyle w:val="BodyText"/>
      </w:pPr>
      <w:r>
        <w:t xml:space="preserve">Виртуальная машина — это программа, которая эмулирует компьютер и позволяет запускать одну ОС внутри другой (например, VirtualBox). Остальные варианты не имеют отношения к виртуализации.</w:t>
      </w:r>
    </w:p>
    <w:bookmarkStart w:id="19" w:name="fig:002"/>
    <w:p>
      <w:pPr>
        <w:pStyle w:val="CaptionedFigure"/>
      </w:pPr>
      <w:r>
        <w:drawing>
          <wp:inline>
            <wp:extent cx="3733800" cy="1433395"/>
            <wp:effectExtent b="0" l="0" r="0" t="0"/>
            <wp:docPr descr="Рис. 2: Что такое виртуальная машина?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Что такое виртуальная машина?</w:t>
      </w:r>
    </w:p>
    <w:bookmarkEnd w:id="19"/>
    <w:p>
      <w:pPr>
        <w:pStyle w:val="BodyText"/>
      </w:pPr>
      <w:r>
        <w:t xml:space="preserve">Шаги выполнения:</w:t>
      </w:r>
      <w:r>
        <w:t xml:space="preserve"> </w:t>
      </w:r>
      <w:r>
        <w:t xml:space="preserve">1. Открыть LibreOffice Writer</w:t>
      </w:r>
      <w:r>
        <w:t xml:space="preserve"> </w:t>
      </w:r>
      <w:r>
        <w:t xml:space="preserve">2. Напечатать строку: Hello, Linux!</w:t>
      </w:r>
      <w:r>
        <w:t xml:space="preserve"> </w:t>
      </w:r>
      <w:r>
        <w:t xml:space="preserve">3. Нажать Файл → Сохранить как → выбрать тип «Microsoft Word 2003 XML»</w:t>
      </w:r>
      <w:r>
        <w:t xml:space="preserve"> </w:t>
      </w:r>
      <w:r>
        <w:t xml:space="preserve">4. Указать имя Hello.xml и сохранить</w:t>
      </w:r>
      <w:r>
        <w:t xml:space="preserve"> </w:t>
      </w:r>
      <w:r>
        <w:t xml:space="preserve">5. Загрузить файл в форму на Stepik</w:t>
      </w:r>
    </w:p>
    <w:bookmarkStart w:id="23" w:name="fig:003"/>
    <w:p>
      <w:pPr>
        <w:pStyle w:val="CaptionedFigure"/>
      </w:pPr>
      <w:r>
        <w:drawing>
          <wp:inline>
            <wp:extent cx="3733800" cy="2993524"/>
            <wp:effectExtent b="0" l="0" r="0" t="0"/>
            <wp:docPr descr="Рис. 3: Создание документа Hello.xml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документа Hello.xml</w:t>
      </w:r>
    </w:p>
    <w:bookmarkEnd w:id="23"/>
    <w:p>
      <w:pPr>
        <w:pStyle w:val="BodyText"/>
      </w:pPr>
      <w:r>
        <w:t xml:space="preserve">Почему выбран deb: Ubuntu основана на Debian, где установочные пакеты имеют расширение .deb. .exe — для Windows, .dmg — для macOS, .txt — текстовые файлы.</w:t>
      </w:r>
    </w:p>
    <w:bookmarkStart w:id="27" w:name="fig:004"/>
    <w:p>
      <w:pPr>
        <w:pStyle w:val="CaptionedFigure"/>
      </w:pPr>
      <w:r>
        <w:drawing>
          <wp:inline>
            <wp:extent cx="3733800" cy="2672982"/>
            <wp:effectExtent b="0" l="0" r="0" t="0"/>
            <wp:docPr descr="Рис. 4: Расширение пакетов в Ubuntu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2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Расширение пакетов в Ubuntu</w:t>
      </w:r>
    </w:p>
    <w:bookmarkEnd w:id="27"/>
    <w:p>
      <w:pPr>
        <w:pStyle w:val="BodyText"/>
      </w:pPr>
      <w:r>
        <w:t xml:space="preserve">Шаги выполнения:</w:t>
      </w:r>
      <w:r>
        <w:t xml:space="preserve"> </w:t>
      </w:r>
      <w:r>
        <w:t xml:space="preserve">1. Установить VLC через Software Center (или sudo apt install vlc)</w:t>
      </w:r>
      <w:r>
        <w:t xml:space="preserve"> </w:t>
      </w:r>
      <w:r>
        <w:t xml:space="preserve">2. Запустить VLC</w:t>
      </w:r>
      <w:r>
        <w:t xml:space="preserve"> </w:t>
      </w:r>
      <w:r>
        <w:t xml:space="preserve">3. Открыть Help → About (или нажать Shift+F1)</w:t>
      </w:r>
      <w:r>
        <w:t xml:space="preserve"> </w:t>
      </w:r>
      <w:r>
        <w:t xml:space="preserve">4. Перейти на вкладку Authors</w:t>
      </w:r>
      <w:r>
        <w:t xml:space="preserve"> </w:t>
      </w:r>
      <w:r>
        <w:t xml:space="preserve">5. Найти первую фамилию в списке (без имени) — Denis-Courmont</w:t>
      </w:r>
      <w:r>
        <w:t xml:space="preserve"> </w:t>
      </w:r>
      <w:r>
        <w:t xml:space="preserve">6. Ввести её в форму</w:t>
      </w:r>
    </w:p>
    <w:bookmarkStart w:id="31" w:name="fig:005"/>
    <w:p>
      <w:pPr>
        <w:pStyle w:val="CaptionedFigure"/>
      </w:pPr>
      <w:r>
        <w:drawing>
          <wp:inline>
            <wp:extent cx="3733800" cy="1837553"/>
            <wp:effectExtent b="0" l="0" r="0" t="0"/>
            <wp:docPr descr="Рис. 5: Установка VLC и фамилия автора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Установка VLC и фамилия автора</w:t>
      </w:r>
    </w:p>
    <w:bookmarkEnd w:id="31"/>
    <w:p>
      <w:pPr>
        <w:pStyle w:val="BodyText"/>
      </w:pPr>
      <w:r>
        <w:t xml:space="preserve">Почему выбраны эти варианты: Update Manager обновляет установленные программы, обновляет список доступных пакетов (ссылки в Software Center) и обновляет всю систему до новой версии. Установкой и удалением программ он не занимается</w:t>
      </w:r>
    </w:p>
    <w:bookmarkStart w:id="35" w:name="fig:006"/>
    <w:p>
      <w:pPr>
        <w:pStyle w:val="CaptionedFigure"/>
      </w:pPr>
      <w:r>
        <w:drawing>
          <wp:inline>
            <wp:extent cx="3733800" cy="2752534"/>
            <wp:effectExtent b="0" l="0" r="0" t="0"/>
            <wp:docPr descr="Рис. 6: Назначение Update Manager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2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Назначение Update Manager</w:t>
      </w:r>
    </w:p>
    <w:bookmarkEnd w:id="35"/>
    <w:p>
      <w:pPr>
        <w:pStyle w:val="BodyText"/>
      </w:pPr>
      <w:r>
        <w:t xml:space="preserve">Почему выбраны консоль и терминал: В Linux термины «командная строка», «консоль» и «терминал» являются синонимами. «Термин» — это часть слова или самостоятельное понятие из лексики, «Ассоль» — персонаж из книги.</w:t>
      </w:r>
    </w:p>
    <w:bookmarkStart w:id="39" w:name="fig:007"/>
    <w:p>
      <w:pPr>
        <w:pStyle w:val="CaptionedFigure"/>
      </w:pPr>
      <w:r>
        <w:drawing>
          <wp:inline>
            <wp:extent cx="3733800" cy="2700254"/>
            <wp:effectExtent b="0" l="0" r="0" t="0"/>
            <wp:docPr descr="Рис. 7: Синонимы командной строки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Синонимы командной строки</w:t>
      </w:r>
    </w:p>
    <w:bookmarkEnd w:id="39"/>
    <w:p>
      <w:pPr>
        <w:pStyle w:val="BodyText"/>
      </w:pPr>
      <w:r>
        <w:t xml:space="preserve">Почему выбран pwd: Команда pwd (print working directory) выводит путь к текущей директории. Она пишется только строчными буквами. PWD — переменная окружения, Pwd — ошибка.</w:t>
      </w:r>
    </w:p>
    <w:bookmarkStart w:id="43" w:name="fig:008"/>
    <w:p>
      <w:pPr>
        <w:pStyle w:val="CaptionedFigure"/>
      </w:pPr>
      <w:r>
        <w:drawing>
          <wp:inline>
            <wp:extent cx="3733800" cy="1855008"/>
            <wp:effectExtent b="0" l="0" r="0" t="0"/>
            <wp:docPr descr="Рис. 8: Команда pwd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5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Команда pwd</w:t>
      </w:r>
    </w:p>
    <w:bookmarkEnd w:id="43"/>
    <w:p>
      <w:pPr>
        <w:pStyle w:val="BodyText"/>
      </w:pPr>
      <w:r>
        <w:t xml:space="preserve">Почему выбраны эти варианты: Все отмеченные варианты содержат ключи -A (показать почти всё), -h (человеко-читаемые размеры) и -I (игнорировать шаблон) в правильной форме. Эти ключи требовались в задании.</w:t>
      </w:r>
    </w:p>
    <w:bookmarkStart w:id="47" w:name="fig:009"/>
    <w:p>
      <w:pPr>
        <w:pStyle w:val="CaptionedFigure"/>
      </w:pPr>
      <w:r>
        <w:drawing>
          <wp:inline>
            <wp:extent cx="3733800" cy="2501771"/>
            <wp:effectExtent b="0" l="0" r="0" t="0"/>
            <wp:docPr descr="Рис. 9: Команда ls с опциями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1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Команда ls с опциями</w:t>
      </w:r>
    </w:p>
    <w:bookmarkEnd w:id="47"/>
    <w:p>
      <w:pPr>
        <w:pStyle w:val="BodyText"/>
      </w:pPr>
      <w:r>
        <w:t xml:space="preserve">Почему выбран ls ~/Downloads: Символ ~ заменяет путь к домашней директории (/home/bi). Находясь в /home/bi/Documents, команда ls ~/Downloads покажет содержимое /home/bi/Downloads. Остальные варианты ведут в другие места или содержат ошибки.</w:t>
      </w:r>
    </w:p>
    <w:bookmarkStart w:id="51" w:name="fig:010"/>
    <w:p>
      <w:pPr>
        <w:pStyle w:val="CaptionedFigure"/>
      </w:pPr>
      <w:r>
        <w:drawing>
          <wp:inline>
            <wp:extent cx="3733800" cy="2604678"/>
            <wp:effectExtent b="0" l="0" r="0" t="0"/>
            <wp:docPr descr="Рис. 10: Вывод содержимого ~/Downloads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4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Вывод содержимого ~/Downloads</w:t>
      </w:r>
    </w:p>
    <w:bookmarkEnd w:id="51"/>
    <w:p>
      <w:pPr>
        <w:pStyle w:val="BodyText"/>
      </w:pPr>
      <w:r>
        <w:t xml:space="preserve">Почему выбран rm -r: rm -r удаляет директорию рекурсивно (вместе со всем содержимым). rm -f удаляет только файлы, mv перемещает, mkdir создаёт.</w:t>
      </w:r>
    </w:p>
    <w:bookmarkStart w:id="55" w:name="fig:011"/>
    <w:p>
      <w:pPr>
        <w:pStyle w:val="CaptionedFigure"/>
      </w:pPr>
      <w:r>
        <w:drawing>
          <wp:inline>
            <wp:extent cx="3733800" cy="2250926"/>
            <wp:effectExtent b="0" l="0" r="0" t="0"/>
            <wp:docPr descr="Рис. 11: Удаление директорий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0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Удаление директорий</w:t>
      </w:r>
    </w:p>
    <w:bookmarkEnd w:id="55"/>
    <w:p>
      <w:pPr>
        <w:pStyle w:val="BodyText"/>
      </w:pPr>
      <w:r>
        <w:t xml:space="preserve">Почему выбран ответ: Firefox запускается как отдельный процесс. Команда exit закрывает текущую оболочку терминала. Firefox продолжает работать независимо.</w:t>
      </w:r>
    </w:p>
    <w:bookmarkStart w:id="59" w:name="fig:012"/>
    <w:p>
      <w:pPr>
        <w:pStyle w:val="CaptionedFigure"/>
      </w:pPr>
      <w:r>
        <w:drawing>
          <wp:inline>
            <wp:extent cx="3733800" cy="1652313"/>
            <wp:effectExtent b="0" l="0" r="0" t="0"/>
            <wp:docPr descr="Рис. 12: firefox затем exit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2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firefox затем exit</w:t>
      </w:r>
    </w:p>
    <w:bookmarkEnd w:id="59"/>
    <w:p>
      <w:pPr>
        <w:pStyle w:val="BodyText"/>
      </w:pPr>
      <w:r>
        <w:t xml:space="preserve">Почему выбран ответ: Амперсанд &amp; запускает программу в фоне. Ручной эквивалент: запуск → Ctrl+Z (приостановка) → bg (перевод в фон).</w:t>
      </w:r>
    </w:p>
    <w:bookmarkStart w:id="63" w:name="fig:013"/>
    <w:p>
      <w:pPr>
        <w:pStyle w:val="CaptionedFigure"/>
      </w:pPr>
      <w:r>
        <w:drawing>
          <wp:inline>
            <wp:extent cx="3638349" cy="2877953"/>
            <wp:effectExtent b="0" l="0" r="0" t="0"/>
            <wp:docPr descr="Рис. 13: Эквивалент запуска с &amp;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349" cy="2877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Эквивалент запуска с &amp;</w:t>
      </w:r>
    </w:p>
    <w:bookmarkEnd w:id="63"/>
    <w:p>
      <w:pPr>
        <w:pStyle w:val="BodyText"/>
      </w:pPr>
      <w:r>
        <w:t xml:space="preserve">Шаги выполнения:</w:t>
      </w:r>
      <w:r>
        <w:t xml:space="preserve"> </w:t>
      </w:r>
      <w:r>
        <w:t xml:space="preserve">1. Скачать файл с программой</w:t>
      </w:r>
      <w:r>
        <w:t xml:space="preserve"> </w:t>
      </w:r>
      <w:r>
        <w:t xml:space="preserve">2. Сделать его исполняемым: chmod +x имя_файла</w:t>
      </w:r>
      <w:r>
        <w:t xml:space="preserve"> </w:t>
      </w:r>
      <w:r>
        <w:t xml:space="preserve">3. Запустить: ./имя_файла</w:t>
      </w:r>
      <w:r>
        <w:t xml:space="preserve"> </w:t>
      </w:r>
      <w:r>
        <w:t xml:space="preserve">4. Скопировать вывод программы</w:t>
      </w:r>
      <w:r>
        <w:t xml:space="preserve"> </w:t>
      </w:r>
      <w:r>
        <w:t xml:space="preserve">5. Вставить в форму</w:t>
      </w:r>
    </w:p>
    <w:bookmarkStart w:id="67" w:name="fig:014"/>
    <w:p>
      <w:pPr>
        <w:pStyle w:val="CaptionedFigure"/>
      </w:pPr>
      <w:r>
        <w:drawing>
          <wp:inline>
            <wp:extent cx="3733800" cy="1424799"/>
            <wp:effectExtent b="0" l="0" r="0" t="0"/>
            <wp:docPr descr="Рис. 14: Запуск программы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программы</w:t>
      </w:r>
    </w:p>
    <w:bookmarkEnd w:id="67"/>
    <w:p>
      <w:pPr>
        <w:pStyle w:val="BodyText"/>
      </w:pPr>
      <w:r>
        <w:t xml:space="preserve">Почему выбран ответ: Поток ошибок stderr по умолчанию выводится на экран (терминал), так же как и stdout</w:t>
      </w:r>
    </w:p>
    <w:bookmarkStart w:id="71" w:name="fig:015"/>
    <w:p>
      <w:pPr>
        <w:pStyle w:val="CaptionedFigure"/>
      </w:pPr>
      <w:r>
        <w:drawing>
          <wp:inline>
            <wp:extent cx="3733800" cy="1842888"/>
            <wp:effectExtent b="0" l="0" r="0" t="0"/>
            <wp:docPr descr="Рис. 15: Вывод stderr по умолчанию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2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Вывод stderr по умолчанию</w:t>
      </w:r>
    </w:p>
    <w:bookmarkEnd w:id="71"/>
    <w:p>
      <w:pPr>
        <w:pStyle w:val="BodyText"/>
      </w:pPr>
      <w:r>
        <w:t xml:space="preserve">Почему выбраны 2&gt; и 2&gt;&gt;: 2&gt; перенаправляет поток ошибок в файл с перезаписью, 2&gt;&gt; — с добавлением в конец. Остальные варианты перенаправляют не туда или содержат ошибки синтаксиса.</w:t>
      </w:r>
    </w:p>
    <w:bookmarkStart w:id="75" w:name="fig:016"/>
    <w:p>
      <w:pPr>
        <w:pStyle w:val="CaptionedFigure"/>
      </w:pPr>
      <w:r>
        <w:drawing>
          <wp:inline>
            <wp:extent cx="3733800" cy="1956844"/>
            <wp:effectExtent b="0" l="0" r="0" t="0"/>
            <wp:docPr descr="Рис. 16: Запись stderr в файл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6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Запись stderr в файл</w:t>
      </w:r>
    </w:p>
    <w:bookmarkEnd w:id="75"/>
    <w:p>
      <w:pPr>
        <w:pStyle w:val="BodyText"/>
      </w:pPr>
      <w:r>
        <w:t xml:space="preserve">Почему выбран ответ: Конвейер | передаёт только stdout. stderr не проходит через pipe и выводится на экран.</w:t>
      </w:r>
    </w:p>
    <w:bookmarkStart w:id="79" w:name="fig:017"/>
    <w:p>
      <w:pPr>
        <w:pStyle w:val="CaptionedFigure"/>
      </w:pPr>
      <w:r>
        <w:drawing>
          <wp:inline>
            <wp:extent cx="3733800" cy="1653420"/>
            <wp:effectExtent b="0" l="0" r="0" t="0"/>
            <wp:docPr descr="Рис. 17: Ошибки в конвейере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3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Ошибки в конвейере</w:t>
      </w:r>
    </w:p>
    <w:bookmarkEnd w:id="79"/>
    <w:p>
      <w:pPr>
        <w:pStyle w:val="BodyText"/>
      </w:pPr>
      <w:r>
        <w:t xml:space="preserve">Почему выбран /home/alex/Pictures/1.jpg: -P задаёт каталог, -O переименовывает файл. Итог: файл сохраняется как /home/alex/Pictures/1.jpg</w:t>
      </w:r>
    </w:p>
    <w:bookmarkStart w:id="83" w:name="fig:018"/>
    <w:p>
      <w:pPr>
        <w:pStyle w:val="CaptionedFigure"/>
      </w:pPr>
      <w:r>
        <w:drawing>
          <wp:inline>
            <wp:extent cx="3733800" cy="1893604"/>
            <wp:effectExtent b="0" l="0" r="0" t="0"/>
            <wp:docPr descr="Рис. 18: wget с опциями -P и -O" title="" id="81" name="Picture"/>
            <a:graphic>
              <a:graphicData uri="http://schemas.openxmlformats.org/drawingml/2006/picture">
                <pic:pic>
                  <pic:nvPicPr>
                    <pic:cNvPr descr="image/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3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wget с опциями -P и -O</w:t>
      </w:r>
    </w:p>
    <w:bookmarkEnd w:id="83"/>
    <w:p>
      <w:pPr>
        <w:pStyle w:val="BodyText"/>
      </w:pPr>
      <w:r>
        <w:t xml:space="preserve">Почему выбран -q или –quiet: Опция -q (quiet) отключает вывод сообщений. -v (verbose) наоборот включает подробный вывод.</w:t>
      </w:r>
    </w:p>
    <w:bookmarkStart w:id="87" w:name="fig:019"/>
    <w:p>
      <w:pPr>
        <w:pStyle w:val="CaptionedFigure"/>
      </w:pPr>
      <w:r>
        <w:drawing>
          <wp:inline>
            <wp:extent cx="3733800" cy="1534910"/>
            <wp:effectExtent b="0" l="0" r="0" t="0"/>
            <wp:docPr descr="Рис. 19: Тихая опция wget" title="" id="85" name="Picture"/>
            <a:graphic>
              <a:graphicData uri="http://schemas.openxmlformats.org/drawingml/2006/picture">
                <pic:pic>
                  <pic:nvPicPr>
                    <pic:cNvPr descr="image/1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Тихая опция wget</w:t>
      </w:r>
    </w:p>
    <w:bookmarkEnd w:id="87"/>
    <w:p>
      <w:pPr>
        <w:pStyle w:val="BodyText"/>
      </w:pPr>
      <w:r>
        <w:t xml:space="preserve">Почему выбран ответ: wget скачивает jpg-картинки и html-страницы, но затем html удаляются. Остаются только jpg.</w:t>
      </w:r>
    </w:p>
    <w:bookmarkStart w:id="91" w:name="fig:020"/>
    <w:p>
      <w:pPr>
        <w:pStyle w:val="CaptionedFigure"/>
      </w:pPr>
      <w:r>
        <w:drawing>
          <wp:inline>
            <wp:extent cx="3733800" cy="2043988"/>
            <wp:effectExtent b="0" l="0" r="0" t="0"/>
            <wp:docPr descr="Рис. 20: wget -r -l 1 -A jpg" title="" id="89" name="Picture"/>
            <a:graphic>
              <a:graphicData uri="http://schemas.openxmlformats.org/drawingml/2006/picture">
                <pic:pic>
                  <pic:nvPicPr>
                    <pic:cNvPr descr="image/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3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wget -r -l 1 -A jpg</w:t>
      </w:r>
    </w:p>
    <w:bookmarkEnd w:id="91"/>
    <w:p>
      <w:pPr>
        <w:pStyle w:val="BodyText"/>
      </w:pPr>
      <w:r>
        <w:t xml:space="preserve">Почему выбран ответ: gzip после распаковки удаляет архив .gz. zip оставляет архив на месте.</w:t>
      </w:r>
    </w:p>
    <w:bookmarkStart w:id="95" w:name="fig:021"/>
    <w:p>
      <w:pPr>
        <w:pStyle w:val="CaptionedFigure"/>
      </w:pPr>
      <w:r>
        <w:drawing>
          <wp:inline>
            <wp:extent cx="3733800" cy="1703055"/>
            <wp:effectExtent b="0" l="0" r="0" t="0"/>
            <wp:docPr descr="Рис. 21: Отличие gzip от zip" title="" id="93" name="Picture"/>
            <a:graphic>
              <a:graphicData uri="http://schemas.openxmlformats.org/drawingml/2006/picture">
                <pic:pic>
                  <pic:nvPicPr>
                    <pic:cNvPr descr="image/2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3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Отличие gzip от zip</w:t>
      </w:r>
    </w:p>
    <w:bookmarkEnd w:id="95"/>
    <w:p>
      <w:pPr>
        <w:pStyle w:val="BodyText"/>
      </w:pPr>
      <w:r>
        <w:t xml:space="preserve">Почему выбраны zip и tar: zip и tar умеют упаковывать целые папки. gzip сжимает только один файл.</w:t>
      </w:r>
    </w:p>
    <w:bookmarkStart w:id="99" w:name="fig:022"/>
    <w:p>
      <w:pPr>
        <w:pStyle w:val="CaptionedFigure"/>
      </w:pPr>
      <w:r>
        <w:drawing>
          <wp:inline>
            <wp:extent cx="3733800" cy="1792907"/>
            <wp:effectExtent b="0" l="0" r="0" t="0"/>
            <wp:docPr descr="Рис. 22: Архиваторы для директорий" title="" id="97" name="Picture"/>
            <a:graphic>
              <a:graphicData uri="http://schemas.openxmlformats.org/drawingml/2006/picture">
                <pic:pic>
                  <pic:nvPicPr>
                    <pic:cNvPr descr="image/2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2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Архиваторы для директорий</w:t>
      </w:r>
    </w:p>
    <w:bookmarkEnd w:id="99"/>
    <w:p>
      <w:pPr>
        <w:pStyle w:val="BodyText"/>
      </w:pPr>
      <w:r>
        <w:t xml:space="preserve">Почему выбран -cjf: -c — создать архив, -j — использовать bzip2, -f — указать файл. -czf — для gzip, -xjf — распаковка bzip2.</w:t>
      </w:r>
    </w:p>
    <w:bookmarkStart w:id="103" w:name="fig:023"/>
    <w:p>
      <w:pPr>
        <w:pStyle w:val="CaptionedFigure"/>
      </w:pPr>
      <w:r>
        <w:drawing>
          <wp:inline>
            <wp:extent cx="3733800" cy="1845379"/>
            <wp:effectExtent b="0" l="0" r="0" t="0"/>
            <wp:docPr descr="Рис. 23: tar для .tar.bz2" title="" id="101" name="Picture"/>
            <a:graphic>
              <a:graphicData uri="http://schemas.openxmlformats.org/drawingml/2006/picture">
                <pic:pic>
                  <pic:nvPicPr>
                    <pic:cNvPr descr="image/23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5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tar для .tar.bz2</w:t>
      </w:r>
    </w:p>
    <w:bookmarkEnd w:id="103"/>
    <w:p>
      <w:pPr>
        <w:pStyle w:val="BodyText"/>
      </w:pPr>
      <w:r>
        <w:t xml:space="preserve">Почему выбраны эти маски: ? — может не сработать из-за особенностей; alexey.* — с маленькой буквы; *.jpg — расширение jpg, а не jpeg.</w:t>
      </w:r>
    </w:p>
    <w:bookmarkStart w:id="107" w:name="fig:024"/>
    <w:p>
      <w:pPr>
        <w:pStyle w:val="CaptionedFigure"/>
      </w:pPr>
      <w:r>
        <w:drawing>
          <wp:inline>
            <wp:extent cx="3733800" cy="2886461"/>
            <wp:effectExtent b="0" l="0" r="0" t="0"/>
            <wp:docPr descr="Рис. 24: Маски find, НЕ находящие Alexey.jpeg" title="" id="105" name="Picture"/>
            <a:graphic>
              <a:graphicData uri="http://schemas.openxmlformats.org/drawingml/2006/picture">
                <pic:pic>
                  <pic:nvPicPr>
                    <pic:cNvPr descr="image/24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6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Маски find, НЕ находящие Alexey.jpeg</w:t>
      </w:r>
    </w:p>
    <w:bookmarkEnd w:id="107"/>
    <w:p>
      <w:pPr>
        <w:pStyle w:val="BodyText"/>
      </w:pPr>
      <w:r>
        <w:t xml:space="preserve">Почему выбраны эти строки: grep по умолчанию чувствителен к регистру. Он находит только строки с маленькой «world». Строки с «World», «word» или без точного вхождения не подходят.</w:t>
      </w:r>
    </w:p>
    <w:bookmarkStart w:id="111" w:name="fig:025"/>
    <w:p>
      <w:pPr>
        <w:pStyle w:val="CaptionedFigure"/>
      </w:pPr>
      <w:r>
        <w:drawing>
          <wp:inline>
            <wp:extent cx="3733800" cy="1961454"/>
            <wp:effectExtent b="0" l="0" r="0" t="0"/>
            <wp:docPr descr="Рис. 25: grep «world»" title="" id="109" name="Picture"/>
            <a:graphic>
              <a:graphicData uri="http://schemas.openxmlformats.org/drawingml/2006/picture">
                <pic:pic>
                  <pic:nvPicPr>
                    <pic:cNvPr descr="image/25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1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grep «world»</w:t>
      </w:r>
    </w:p>
    <w:bookmarkEnd w:id="111"/>
    <w:p>
      <w:pPr>
        <w:pStyle w:val="BodyText"/>
      </w:pPr>
      <w:r>
        <w:t xml:space="preserve">Шаги выполнения:</w:t>
      </w:r>
      <w:r>
        <w:t xml:space="preserve"> </w:t>
      </w:r>
      <w:r>
        <w:t xml:space="preserve">1. Скачать архив с произведениями Шекспира</w:t>
      </w:r>
      <w:r>
        <w:t xml:space="preserve"> </w:t>
      </w:r>
      <w:r>
        <w:t xml:space="preserve">2. Распаковать архив</w:t>
      </w:r>
      <w:r>
        <w:t xml:space="preserve"> </w:t>
      </w:r>
      <w:r>
        <w:t xml:space="preserve">3. Выполнить команду: grep -r love . &gt; lines_with_love.txt</w:t>
      </w:r>
      <w:r>
        <w:t xml:space="preserve"> </w:t>
      </w:r>
      <w:r>
        <w:t xml:space="preserve">4. Загрузить полученный файл в форму</w:t>
      </w:r>
    </w:p>
    <w:bookmarkStart w:id="115" w:name="fig:026"/>
    <w:p>
      <w:pPr>
        <w:pStyle w:val="CaptionedFigure"/>
      </w:pPr>
      <w:r>
        <w:drawing>
          <wp:inline>
            <wp:extent cx="3733800" cy="1498748"/>
            <wp:effectExtent b="0" l="0" r="0" t="0"/>
            <wp:docPr descr="Рис. 26: Поиск строк с love у Шекспира" title="" id="113" name="Picture"/>
            <a:graphic>
              <a:graphicData uri="http://schemas.openxmlformats.org/drawingml/2006/picture">
                <pic:pic>
                  <pic:nvPicPr>
                    <pic:cNvPr descr="image/26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8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Поиск строк с love у Шекспира</w:t>
      </w:r>
    </w:p>
    <w:bookmarkEnd w:id="115"/>
    <w:bookmarkEnd w:id="116"/>
    <w:bookmarkStart w:id="11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задач первого модуля были успешно освоены фундаментальные принципы работы в командной оболочке Linux.</w:t>
      </w:r>
      <w:r>
        <w:t xml:space="preserve"> </w:t>
      </w:r>
      <w:r>
        <w:t xml:space="preserve">Полученные навыки работы с командами навигации, управления файлами и перенаправления потоков создали необходимую базу для дальнейшего изучения более сложных тем, таких как написание скриптов на bash, работа с удалёнными серверами и настройка окружения для разработки</w:t>
      </w:r>
      <w:r>
        <w:t xml:space="preserve"> </w:t>
      </w:r>
      <w:r>
        <w:t xml:space="preserve">. Практическое применение команд grep и find, а также умение строить эффективные конвейеры из нескольких команд, позволяют выполнять типовые задачи по обработке и поиску данных непосредственно в терминале без использования графических инструментов. Это значительно повышает эффективность и гибкость работы в операционной системе Linux.</w:t>
      </w:r>
    </w:p>
    <w:bookmarkEnd w:id="117"/>
    <w:bookmarkStart w:id="11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Тормозов, В. С. Основы работы в операционной системе Linux : учебное пособие / В. С. Тормозов, А. Л. Золкин. — Самара : Реавиз, 2023. — 66 с. — ISBN 978-5-907359-20-8.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16" Target="media/rId16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Модуль 1</dc:title>
  <dc:creator>Безлепкина Татьяна Игоревна</dc:creator>
  <dc:language>ru-RU</dc:language>
  <cp:keywords/>
  <dcterms:created xsi:type="dcterms:W3CDTF">2026-05-16T06:41:49Z</dcterms:created>
  <dcterms:modified xsi:type="dcterms:W3CDTF">2026-05-16T06:41:49Z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Рис.</vt:lpwstr>
  </property>
  <property fmtid="{D5CDD505-2E9C-101B-9397-08002B2CF9AE}" pid="29" name="fontsize">
    <vt:lpwstr>12pt</vt:lpwstr>
  </property>
  <property fmtid="{D5CDD505-2E9C-101B-9397-08002B2CF9AE}" pid="30" name="header-includes">
    <vt:lpwstr/>
  </property>
  <property fmtid="{D5CDD505-2E9C-101B-9397-08002B2CF9AE}" pid="31" name="indent">
    <vt:lpwstr>True</vt:lpwstr>
  </property>
  <property fmtid="{D5CDD505-2E9C-101B-9397-08002B2CF9AE}" pid="32" name="lastDelim">
    <vt:lpwstr>, </vt:lpwstr>
  </property>
  <property fmtid="{D5CDD505-2E9C-101B-9397-08002B2CF9AE}" pid="33" name="linestretch">
    <vt:lpwstr>1.5</vt:lpwstr>
  </property>
  <property fmtid="{D5CDD505-2E9C-101B-9397-08002B2CF9AE}" pid="34" name="linkReferences">
    <vt:lpwstr>False</vt:lpwstr>
  </property>
  <property fmtid="{D5CDD505-2E9C-101B-9397-08002B2CF9AE}" pid="35" name="listItemTitleDelim">
    <vt:lpwstr>.</vt:lpwstr>
  </property>
  <property fmtid="{D5CDD505-2E9C-101B-9397-08002B2CF9AE}" pid="36" name="listOfMetadata">
    <vt:lpwstr>False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Листинг</vt:lpwstr>
  </property>
  <property fmtid="{D5CDD505-2E9C-101B-9397-08002B2CF9AE}" pid="39" name="listings">
    <vt:lpwstr>False</vt:lpwstr>
  </property>
  <property fmtid="{D5CDD505-2E9C-101B-9397-08002B2CF9AE}" pid="40" name="lof">
    <vt:lpwstr>True</vt:lpwstr>
  </property>
  <property fmtid="{D5CDD505-2E9C-101B-9397-08002B2CF9AE}" pid="41" name="lofItemTemplate">
    <vt:lpwstr>lofItemTitleilistItemTitleDelimt </vt:lpwstr>
  </property>
  <property fmtid="{D5CDD505-2E9C-101B-9397-08002B2CF9AE}" pid="42" name="lofItemTitle">
    <vt:lpwstr/>
  </property>
  <property fmtid="{D5CDD505-2E9C-101B-9397-08002B2CF9AE}" pid="43" name="lofTitle">
    <vt:lpwstr>Список иллюстраций</vt:lpwstr>
  </property>
  <property fmtid="{D5CDD505-2E9C-101B-9397-08002B2CF9AE}" pid="44" name="lolItemTemplate">
    <vt:lpwstr>lolItemTitleilistItemTitleDelimt </vt:lpwstr>
  </property>
  <property fmtid="{D5CDD505-2E9C-101B-9397-08002B2CF9AE}" pid="45" name="lolItemTitle">
    <vt:lpwstr/>
  </property>
  <property fmtid="{D5CDD505-2E9C-101B-9397-08002B2CF9AE}" pid="46" name="lolTitle">
    <vt:lpwstr>List of Listings</vt:lpwstr>
  </property>
  <property fmtid="{D5CDD505-2E9C-101B-9397-08002B2CF9AE}" pid="47" name="lot">
    <vt:lpwstr>True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Список таблиц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mainfont">
    <vt:lpwstr>Liberation Sans</vt:lpwstr>
  </property>
  <property fmtid="{D5CDD505-2E9C-101B-9397-08002B2CF9AE}" pid="55" name="mathfont">
    <vt:lpwstr>Liberation Sans</vt:lpwstr>
  </property>
  <property fmtid="{D5CDD505-2E9C-101B-9397-08002B2CF9AE}" pid="56" name="monofont">
    <vt:lpwstr>Liberation Sans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sansfont">
    <vt:lpwstr>Liberation Sans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дисциплина: Архитектура компьютера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depth">
    <vt:lpwstr>2</vt:lpwstr>
  </property>
  <property fmtid="{D5CDD505-2E9C-101B-9397-08002B2CF9AE}" pid="86" name="toc-title">
    <vt:lpwstr>Содержание</vt:lpwstr>
  </property>
</Properties>
</file>