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82F42" w14:textId="3F367609" w:rsidR="00B67269" w:rsidRDefault="00B67269" w:rsidP="00B80A12"/>
    <w:p w14:paraId="0A47B818" w14:textId="77777777" w:rsidR="006D31FE" w:rsidRDefault="006D31FE" w:rsidP="006D31FE">
      <w:pPr>
        <w:ind w:left="720"/>
        <w:rPr>
          <w:rFonts w:ascii="Calibri" w:eastAsia="Calibri" w:hAnsi="Calibri" w:cs="Calibri"/>
          <w:b/>
          <w:sz w:val="40"/>
          <w:szCs w:val="20"/>
        </w:rPr>
      </w:pPr>
    </w:p>
    <w:p w14:paraId="262ABDF6" w14:textId="77777777" w:rsidR="006D31FE" w:rsidRDefault="006D31FE" w:rsidP="006D31FE">
      <w:pPr>
        <w:ind w:left="720"/>
        <w:rPr>
          <w:rFonts w:ascii="Calibri" w:eastAsia="Calibri" w:hAnsi="Calibri" w:cs="Calibri"/>
          <w:b/>
          <w:sz w:val="40"/>
          <w:szCs w:val="20"/>
        </w:rPr>
      </w:pPr>
    </w:p>
    <w:p w14:paraId="189272FC" w14:textId="77777777" w:rsidR="00666E10" w:rsidRDefault="00666E10" w:rsidP="006D31FE">
      <w:pPr>
        <w:ind w:left="720"/>
        <w:jc w:val="center"/>
        <w:rPr>
          <w:rFonts w:ascii="Calibri" w:eastAsia="Calibri" w:hAnsi="Calibri" w:cs="Calibri"/>
          <w:b/>
          <w:sz w:val="40"/>
          <w:szCs w:val="20"/>
        </w:rPr>
      </w:pPr>
    </w:p>
    <w:p w14:paraId="73EFD54B" w14:textId="77777777" w:rsidR="00666E10" w:rsidRDefault="00666E10" w:rsidP="006D31FE">
      <w:pPr>
        <w:ind w:left="720"/>
        <w:jc w:val="center"/>
        <w:rPr>
          <w:rFonts w:ascii="Calibri" w:eastAsia="Calibri" w:hAnsi="Calibri" w:cs="Calibri"/>
          <w:b/>
          <w:sz w:val="40"/>
          <w:szCs w:val="20"/>
        </w:rPr>
      </w:pPr>
    </w:p>
    <w:p w14:paraId="0D41C245" w14:textId="77777777" w:rsidR="00666E10" w:rsidRDefault="00666E10" w:rsidP="006D31FE">
      <w:pPr>
        <w:ind w:left="720"/>
        <w:jc w:val="center"/>
        <w:rPr>
          <w:rFonts w:ascii="Calibri" w:eastAsia="Calibri" w:hAnsi="Calibri" w:cs="Calibri"/>
          <w:b/>
          <w:sz w:val="40"/>
          <w:szCs w:val="20"/>
        </w:rPr>
      </w:pPr>
    </w:p>
    <w:p w14:paraId="5BC08E3B" w14:textId="52D695E8" w:rsidR="006D31FE" w:rsidRPr="006D31FE" w:rsidRDefault="006D31FE" w:rsidP="006D31FE">
      <w:pPr>
        <w:ind w:left="720"/>
        <w:jc w:val="center"/>
        <w:rPr>
          <w:rFonts w:ascii="Calibri" w:eastAsia="Calibri" w:hAnsi="Calibri" w:cs="Calibri"/>
          <w:b/>
          <w:sz w:val="40"/>
          <w:szCs w:val="20"/>
        </w:rPr>
      </w:pPr>
      <w:r w:rsidRPr="006D31FE">
        <w:rPr>
          <w:rFonts w:ascii="Calibri" w:eastAsia="Calibri" w:hAnsi="Calibri" w:cs="Calibri"/>
          <w:b/>
          <w:sz w:val="40"/>
          <w:szCs w:val="20"/>
        </w:rPr>
        <w:t>Course: Business Analysis and Assessments</w:t>
      </w:r>
    </w:p>
    <w:p w14:paraId="051D5583" w14:textId="3F5A3DFA" w:rsidR="006D31FE" w:rsidRPr="006D31FE" w:rsidRDefault="006D31FE" w:rsidP="006D31FE">
      <w:pPr>
        <w:spacing w:after="0" w:line="240" w:lineRule="auto"/>
        <w:jc w:val="center"/>
        <w:rPr>
          <w:rFonts w:ascii="Calibri" w:eastAsia="Calibri" w:hAnsi="Calibri" w:cs="Calibri"/>
          <w:b/>
          <w:sz w:val="40"/>
          <w:szCs w:val="20"/>
        </w:rPr>
      </w:pPr>
      <w:r>
        <w:rPr>
          <w:rFonts w:ascii="Calibri" w:eastAsia="Calibri" w:hAnsi="Calibri" w:cs="Calibri"/>
          <w:b/>
          <w:sz w:val="40"/>
          <w:szCs w:val="20"/>
        </w:rPr>
        <w:t xml:space="preserve">         </w:t>
      </w:r>
      <w:r w:rsidRPr="006D31FE">
        <w:rPr>
          <w:rFonts w:ascii="Calibri" w:eastAsia="Calibri" w:hAnsi="Calibri" w:cs="Calibri"/>
          <w:b/>
          <w:sz w:val="40"/>
          <w:szCs w:val="20"/>
        </w:rPr>
        <w:t>Assignment 3 – Executive Dashboards</w:t>
      </w:r>
    </w:p>
    <w:p w14:paraId="51664187" w14:textId="77777777" w:rsidR="006D31FE" w:rsidRPr="006D31FE" w:rsidRDefault="006D31FE" w:rsidP="006D31FE">
      <w:pPr>
        <w:spacing w:after="0" w:line="240" w:lineRule="auto"/>
        <w:jc w:val="center"/>
        <w:rPr>
          <w:rFonts w:ascii="Calibri" w:eastAsia="Calibri" w:hAnsi="Calibri" w:cs="Calibri"/>
          <w:b/>
          <w:sz w:val="40"/>
          <w:szCs w:val="20"/>
        </w:rPr>
      </w:pPr>
    </w:p>
    <w:p w14:paraId="5AECC80F" w14:textId="77777777" w:rsidR="006D31FE" w:rsidRPr="006D31FE" w:rsidRDefault="006D31FE" w:rsidP="006D31FE">
      <w:pPr>
        <w:spacing w:after="0" w:line="240" w:lineRule="auto"/>
        <w:jc w:val="center"/>
        <w:rPr>
          <w:rFonts w:ascii="Calibri" w:eastAsia="Calibri" w:hAnsi="Calibri" w:cs="Calibri"/>
          <w:sz w:val="40"/>
          <w:szCs w:val="20"/>
        </w:rPr>
      </w:pPr>
    </w:p>
    <w:p w14:paraId="48C3D67E" w14:textId="77777777" w:rsidR="006D31FE" w:rsidRPr="006D31FE" w:rsidRDefault="006D31FE" w:rsidP="006D31FE">
      <w:pPr>
        <w:spacing w:after="0" w:line="240" w:lineRule="auto"/>
        <w:jc w:val="center"/>
        <w:rPr>
          <w:rFonts w:ascii="Calibri" w:eastAsia="Calibri" w:hAnsi="Calibri" w:cs="Calibri"/>
          <w:sz w:val="40"/>
          <w:szCs w:val="20"/>
        </w:rPr>
      </w:pPr>
    </w:p>
    <w:p w14:paraId="1C0880F5" w14:textId="77777777" w:rsidR="006D31FE" w:rsidRPr="006D31FE" w:rsidRDefault="006D31FE" w:rsidP="006D31FE">
      <w:pPr>
        <w:spacing w:after="0" w:line="240" w:lineRule="auto"/>
        <w:jc w:val="center"/>
        <w:rPr>
          <w:rFonts w:ascii="Calibri" w:eastAsia="Calibri" w:hAnsi="Calibri" w:cs="Calibri"/>
          <w:sz w:val="40"/>
          <w:szCs w:val="20"/>
        </w:rPr>
      </w:pPr>
    </w:p>
    <w:tbl>
      <w:tblPr>
        <w:tblStyle w:val="TableGrid1"/>
        <w:tblW w:w="8263" w:type="dxa"/>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4856"/>
      </w:tblGrid>
      <w:tr w:rsidR="006D31FE" w:rsidRPr="006D31FE" w14:paraId="5CF7F789" w14:textId="77777777" w:rsidTr="00E361B6">
        <w:trPr>
          <w:trHeight w:val="486"/>
        </w:trPr>
        <w:tc>
          <w:tcPr>
            <w:tcW w:w="3407" w:type="dxa"/>
          </w:tcPr>
          <w:p w14:paraId="0D480109" w14:textId="70E1804F" w:rsidR="006D31FE" w:rsidRPr="006D31FE" w:rsidRDefault="006D31FE" w:rsidP="00D318EA">
            <w:pPr>
              <w:jc w:val="left"/>
              <w:rPr>
                <w:rFonts w:ascii="Calibri" w:eastAsia="Calibri" w:hAnsi="Calibri" w:cs="Calibri"/>
                <w:sz w:val="36"/>
              </w:rPr>
            </w:pPr>
            <w:r w:rsidRPr="006D31FE">
              <w:rPr>
                <w:rFonts w:ascii="Calibri" w:eastAsia="Calibri" w:hAnsi="Calibri" w:cs="Calibri"/>
                <w:sz w:val="36"/>
              </w:rPr>
              <w:t>Submitted By:</w:t>
            </w:r>
          </w:p>
        </w:tc>
        <w:tc>
          <w:tcPr>
            <w:tcW w:w="4856" w:type="dxa"/>
          </w:tcPr>
          <w:p w14:paraId="1E5C7B6E" w14:textId="1E1975BA" w:rsidR="006D31FE" w:rsidRPr="006D31FE" w:rsidRDefault="00BE3EC9" w:rsidP="006D31FE">
            <w:pPr>
              <w:rPr>
                <w:rFonts w:ascii="Calibri" w:eastAsia="Calibri" w:hAnsi="Calibri" w:cs="Calibri"/>
                <w:sz w:val="36"/>
                <w:lang w:val="tr-TR"/>
              </w:rPr>
            </w:pPr>
            <w:r>
              <w:rPr>
                <w:rFonts w:ascii="Calibri" w:eastAsia="Calibri" w:hAnsi="Calibri" w:cs="Calibri"/>
                <w:sz w:val="36"/>
                <w:lang w:val="tr-TR"/>
              </w:rPr>
              <w:t>Tanya Tyagi</w:t>
            </w:r>
          </w:p>
        </w:tc>
      </w:tr>
      <w:tr w:rsidR="006D31FE" w:rsidRPr="006D31FE" w14:paraId="33F907B7" w14:textId="77777777" w:rsidTr="00E361B6">
        <w:trPr>
          <w:trHeight w:val="399"/>
        </w:trPr>
        <w:tc>
          <w:tcPr>
            <w:tcW w:w="3407" w:type="dxa"/>
          </w:tcPr>
          <w:p w14:paraId="2FE03509" w14:textId="77777777" w:rsidR="006D31FE" w:rsidRPr="006D31FE" w:rsidRDefault="006D31FE" w:rsidP="00E361B6">
            <w:pPr>
              <w:rPr>
                <w:rFonts w:ascii="Calibri" w:eastAsia="Calibri" w:hAnsi="Calibri" w:cs="Calibri"/>
                <w:sz w:val="36"/>
              </w:rPr>
            </w:pPr>
            <w:r w:rsidRPr="006D31FE">
              <w:rPr>
                <w:rFonts w:ascii="Calibri" w:eastAsia="Calibri" w:hAnsi="Calibri" w:cs="Calibri"/>
                <w:sz w:val="36"/>
              </w:rPr>
              <w:t xml:space="preserve">Submission Date: </w:t>
            </w:r>
          </w:p>
        </w:tc>
        <w:tc>
          <w:tcPr>
            <w:tcW w:w="4856" w:type="dxa"/>
          </w:tcPr>
          <w:p w14:paraId="475F742F" w14:textId="704C3099" w:rsidR="00D318EA" w:rsidRPr="006D31FE" w:rsidRDefault="00BE3EC9" w:rsidP="00D318EA">
            <w:pPr>
              <w:rPr>
                <w:rFonts w:ascii="Calibri" w:eastAsia="Calibri" w:hAnsi="Calibri" w:cs="Calibri"/>
                <w:sz w:val="36"/>
              </w:rPr>
            </w:pPr>
            <w:r>
              <w:rPr>
                <w:rFonts w:ascii="Calibri" w:eastAsia="Calibri" w:hAnsi="Calibri" w:cs="Calibri"/>
                <w:sz w:val="36"/>
              </w:rPr>
              <w:t>16/04/2025</w:t>
            </w:r>
          </w:p>
        </w:tc>
      </w:tr>
      <w:tr w:rsidR="00D318EA" w:rsidRPr="006D31FE" w14:paraId="5645743F" w14:textId="77777777" w:rsidTr="00E361B6">
        <w:trPr>
          <w:trHeight w:val="973"/>
        </w:trPr>
        <w:tc>
          <w:tcPr>
            <w:tcW w:w="3407" w:type="dxa"/>
          </w:tcPr>
          <w:p w14:paraId="67406117" w14:textId="465A6FCE" w:rsidR="00D318EA" w:rsidRPr="006D31FE" w:rsidRDefault="00BE3EC9" w:rsidP="006F2CC3">
            <w:pPr>
              <w:rPr>
                <w:rFonts w:ascii="Calibri" w:eastAsia="Calibri" w:hAnsi="Calibri" w:cs="Calibri"/>
                <w:sz w:val="36"/>
              </w:rPr>
            </w:pPr>
            <w:r>
              <w:rPr>
                <w:rFonts w:ascii="Calibri" w:eastAsia="Calibri" w:hAnsi="Calibri" w:cs="Calibri"/>
                <w:sz w:val="36"/>
              </w:rPr>
              <w:t>Student ID</w:t>
            </w:r>
            <w:r w:rsidR="00D318EA" w:rsidRPr="006D31FE">
              <w:rPr>
                <w:rFonts w:ascii="Calibri" w:eastAsia="Calibri" w:hAnsi="Calibri" w:cs="Calibri"/>
                <w:sz w:val="36"/>
              </w:rPr>
              <w:t xml:space="preserve">: </w:t>
            </w:r>
          </w:p>
        </w:tc>
        <w:tc>
          <w:tcPr>
            <w:tcW w:w="4856" w:type="dxa"/>
          </w:tcPr>
          <w:p w14:paraId="128D1535" w14:textId="553CDD6D" w:rsidR="00D318EA" w:rsidRDefault="00BE3EC9" w:rsidP="00D318EA">
            <w:pPr>
              <w:rPr>
                <w:rFonts w:ascii="Calibri" w:eastAsia="Calibri" w:hAnsi="Calibri" w:cs="Calibri"/>
                <w:sz w:val="36"/>
              </w:rPr>
            </w:pPr>
            <w:r>
              <w:rPr>
                <w:rFonts w:ascii="Calibri" w:eastAsia="Calibri" w:hAnsi="Calibri" w:cs="Calibri"/>
                <w:sz w:val="36"/>
              </w:rPr>
              <w:t>100952705</w:t>
            </w:r>
          </w:p>
          <w:p w14:paraId="2BD99C14" w14:textId="77777777" w:rsidR="00D318EA" w:rsidRDefault="00D318EA" w:rsidP="00D318EA">
            <w:pPr>
              <w:rPr>
                <w:rFonts w:ascii="Calibri" w:eastAsia="Calibri" w:hAnsi="Calibri" w:cs="Calibri"/>
                <w:sz w:val="36"/>
              </w:rPr>
            </w:pPr>
          </w:p>
        </w:tc>
      </w:tr>
    </w:tbl>
    <w:p w14:paraId="73A9CCBF" w14:textId="77777777" w:rsidR="006D31FE" w:rsidRPr="006D31FE" w:rsidRDefault="006D31FE" w:rsidP="006D31FE">
      <w:pPr>
        <w:spacing w:after="0" w:line="240" w:lineRule="auto"/>
        <w:jc w:val="center"/>
        <w:rPr>
          <w:rFonts w:ascii="Calibri" w:eastAsia="Calibri" w:hAnsi="Calibri" w:cs="Calibri"/>
          <w:sz w:val="40"/>
          <w:szCs w:val="20"/>
        </w:rPr>
      </w:pPr>
    </w:p>
    <w:p w14:paraId="275B1528" w14:textId="5420B059" w:rsidR="00B67269" w:rsidRDefault="00B67269"/>
    <w:p w14:paraId="69500E03" w14:textId="3000E7C5" w:rsidR="006D31FE" w:rsidRDefault="006D31FE">
      <w:r>
        <w:br w:type="page"/>
      </w:r>
    </w:p>
    <w:sdt>
      <w:sdtPr>
        <w:rPr>
          <w:rFonts w:ascii="Arial" w:eastAsiaTheme="minorHAnsi" w:hAnsi="Arial" w:cstheme="minorBidi"/>
          <w:color w:val="auto"/>
          <w:sz w:val="22"/>
          <w:szCs w:val="22"/>
        </w:rPr>
        <w:id w:val="996540428"/>
        <w:docPartObj>
          <w:docPartGallery w:val="Table of Contents"/>
          <w:docPartUnique/>
        </w:docPartObj>
      </w:sdtPr>
      <w:sdtEndPr>
        <w:rPr>
          <w:b/>
          <w:bCs/>
          <w:noProof/>
        </w:rPr>
      </w:sdtEndPr>
      <w:sdtContent>
        <w:p w14:paraId="3FE29227" w14:textId="39E5422E" w:rsidR="00DB5EBD" w:rsidRDefault="00DB5EBD">
          <w:pPr>
            <w:pStyle w:val="TOCHeading"/>
          </w:pPr>
          <w:r>
            <w:t>Contents</w:t>
          </w:r>
        </w:p>
        <w:p w14:paraId="286068ED" w14:textId="7E7BC9B0" w:rsidR="000059B3" w:rsidRDefault="00DB5EBD">
          <w:pPr>
            <w:pStyle w:val="TOC1"/>
            <w:tabs>
              <w:tab w:val="right" w:leader="dot" w:pos="9350"/>
            </w:tabs>
            <w:rPr>
              <w:rFonts w:asciiTheme="minorHAnsi" w:eastAsiaTheme="minorEastAsia" w:hAnsiTheme="minorHAnsi"/>
              <w:noProof/>
              <w:kern w:val="2"/>
              <w:sz w:val="24"/>
              <w:szCs w:val="24"/>
              <w:lang w:val="en-IN" w:eastAsia="en-IN"/>
              <w14:ligatures w14:val="standardContextual"/>
            </w:rPr>
          </w:pPr>
          <w:r>
            <w:fldChar w:fldCharType="begin"/>
          </w:r>
          <w:r>
            <w:instrText xml:space="preserve"> TOC \o "1-3" \h \z \u </w:instrText>
          </w:r>
          <w:r>
            <w:fldChar w:fldCharType="separate"/>
          </w:r>
          <w:hyperlink w:anchor="_Toc195725588" w:history="1">
            <w:r w:rsidR="000059B3" w:rsidRPr="000A0182">
              <w:rPr>
                <w:rStyle w:val="Hyperlink"/>
                <w:noProof/>
              </w:rPr>
              <w:t>1. Document Overview</w:t>
            </w:r>
            <w:r w:rsidR="000059B3">
              <w:rPr>
                <w:noProof/>
                <w:webHidden/>
              </w:rPr>
              <w:tab/>
            </w:r>
            <w:r w:rsidR="000059B3">
              <w:rPr>
                <w:noProof/>
                <w:webHidden/>
              </w:rPr>
              <w:fldChar w:fldCharType="begin"/>
            </w:r>
            <w:r w:rsidR="000059B3">
              <w:rPr>
                <w:noProof/>
                <w:webHidden/>
              </w:rPr>
              <w:instrText xml:space="preserve"> PAGEREF _Toc195725588 \h </w:instrText>
            </w:r>
            <w:r w:rsidR="000059B3">
              <w:rPr>
                <w:noProof/>
                <w:webHidden/>
              </w:rPr>
            </w:r>
            <w:r w:rsidR="000059B3">
              <w:rPr>
                <w:noProof/>
                <w:webHidden/>
              </w:rPr>
              <w:fldChar w:fldCharType="separate"/>
            </w:r>
            <w:r w:rsidR="000059B3">
              <w:rPr>
                <w:noProof/>
                <w:webHidden/>
              </w:rPr>
              <w:t>3</w:t>
            </w:r>
            <w:r w:rsidR="000059B3">
              <w:rPr>
                <w:noProof/>
                <w:webHidden/>
              </w:rPr>
              <w:fldChar w:fldCharType="end"/>
            </w:r>
          </w:hyperlink>
        </w:p>
        <w:p w14:paraId="15A60FD6" w14:textId="7AB18256" w:rsidR="000059B3" w:rsidRDefault="000059B3">
          <w:pPr>
            <w:pStyle w:val="TOC1"/>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89" w:history="1">
            <w:r w:rsidRPr="000A0182">
              <w:rPr>
                <w:rStyle w:val="Hyperlink"/>
                <w:noProof/>
              </w:rPr>
              <w:t>2. Data Analysis</w:t>
            </w:r>
            <w:r>
              <w:rPr>
                <w:noProof/>
                <w:webHidden/>
              </w:rPr>
              <w:tab/>
            </w:r>
            <w:r>
              <w:rPr>
                <w:noProof/>
                <w:webHidden/>
              </w:rPr>
              <w:fldChar w:fldCharType="begin"/>
            </w:r>
            <w:r>
              <w:rPr>
                <w:noProof/>
                <w:webHidden/>
              </w:rPr>
              <w:instrText xml:space="preserve"> PAGEREF _Toc195725589 \h </w:instrText>
            </w:r>
            <w:r>
              <w:rPr>
                <w:noProof/>
                <w:webHidden/>
              </w:rPr>
            </w:r>
            <w:r>
              <w:rPr>
                <w:noProof/>
                <w:webHidden/>
              </w:rPr>
              <w:fldChar w:fldCharType="separate"/>
            </w:r>
            <w:r>
              <w:rPr>
                <w:noProof/>
                <w:webHidden/>
              </w:rPr>
              <w:t>3</w:t>
            </w:r>
            <w:r>
              <w:rPr>
                <w:noProof/>
                <w:webHidden/>
              </w:rPr>
              <w:fldChar w:fldCharType="end"/>
            </w:r>
          </w:hyperlink>
        </w:p>
        <w:p w14:paraId="1EBA4003" w14:textId="2A0981C0" w:rsidR="000059B3" w:rsidRDefault="000059B3">
          <w:pPr>
            <w:pStyle w:val="TOC2"/>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0" w:history="1">
            <w:r w:rsidRPr="000A0182">
              <w:rPr>
                <w:rStyle w:val="Hyperlink"/>
                <w:noProof/>
              </w:rPr>
              <w:t>2.1. Data Dictionary</w:t>
            </w:r>
            <w:r>
              <w:rPr>
                <w:noProof/>
                <w:webHidden/>
              </w:rPr>
              <w:tab/>
            </w:r>
            <w:r>
              <w:rPr>
                <w:noProof/>
                <w:webHidden/>
              </w:rPr>
              <w:fldChar w:fldCharType="begin"/>
            </w:r>
            <w:r>
              <w:rPr>
                <w:noProof/>
                <w:webHidden/>
              </w:rPr>
              <w:instrText xml:space="preserve"> PAGEREF _Toc195725590 \h </w:instrText>
            </w:r>
            <w:r>
              <w:rPr>
                <w:noProof/>
                <w:webHidden/>
              </w:rPr>
            </w:r>
            <w:r>
              <w:rPr>
                <w:noProof/>
                <w:webHidden/>
              </w:rPr>
              <w:fldChar w:fldCharType="separate"/>
            </w:r>
            <w:r>
              <w:rPr>
                <w:noProof/>
                <w:webHidden/>
              </w:rPr>
              <w:t>3</w:t>
            </w:r>
            <w:r>
              <w:rPr>
                <w:noProof/>
                <w:webHidden/>
              </w:rPr>
              <w:fldChar w:fldCharType="end"/>
            </w:r>
          </w:hyperlink>
        </w:p>
        <w:p w14:paraId="6A368090" w14:textId="6A4AAD24" w:rsidR="000059B3" w:rsidRDefault="000059B3">
          <w:pPr>
            <w:pStyle w:val="TOC2"/>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1" w:history="1">
            <w:r w:rsidRPr="000A0182">
              <w:rPr>
                <w:rStyle w:val="Hyperlink"/>
                <w:noProof/>
              </w:rPr>
              <w:t>2.2. Data Quality</w:t>
            </w:r>
            <w:r>
              <w:rPr>
                <w:noProof/>
                <w:webHidden/>
              </w:rPr>
              <w:tab/>
            </w:r>
            <w:r>
              <w:rPr>
                <w:noProof/>
                <w:webHidden/>
              </w:rPr>
              <w:fldChar w:fldCharType="begin"/>
            </w:r>
            <w:r>
              <w:rPr>
                <w:noProof/>
                <w:webHidden/>
              </w:rPr>
              <w:instrText xml:space="preserve"> PAGEREF _Toc195725591 \h </w:instrText>
            </w:r>
            <w:r>
              <w:rPr>
                <w:noProof/>
                <w:webHidden/>
              </w:rPr>
            </w:r>
            <w:r>
              <w:rPr>
                <w:noProof/>
                <w:webHidden/>
              </w:rPr>
              <w:fldChar w:fldCharType="separate"/>
            </w:r>
            <w:r>
              <w:rPr>
                <w:noProof/>
                <w:webHidden/>
              </w:rPr>
              <w:t>4</w:t>
            </w:r>
            <w:r>
              <w:rPr>
                <w:noProof/>
                <w:webHidden/>
              </w:rPr>
              <w:fldChar w:fldCharType="end"/>
            </w:r>
          </w:hyperlink>
        </w:p>
        <w:p w14:paraId="47EF0D79" w14:textId="501A3BA3" w:rsidR="000059B3" w:rsidRDefault="000059B3">
          <w:pPr>
            <w:pStyle w:val="TOC3"/>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2" w:history="1">
            <w:r w:rsidRPr="000A0182">
              <w:rPr>
                <w:rStyle w:val="Hyperlink"/>
                <w:noProof/>
                <w:lang w:val="en-CA"/>
              </w:rPr>
              <w:t>2.2.1. Date field</w:t>
            </w:r>
            <w:r>
              <w:rPr>
                <w:noProof/>
                <w:webHidden/>
              </w:rPr>
              <w:tab/>
            </w:r>
            <w:r>
              <w:rPr>
                <w:noProof/>
                <w:webHidden/>
              </w:rPr>
              <w:fldChar w:fldCharType="begin"/>
            </w:r>
            <w:r>
              <w:rPr>
                <w:noProof/>
                <w:webHidden/>
              </w:rPr>
              <w:instrText xml:space="preserve"> PAGEREF _Toc195725592 \h </w:instrText>
            </w:r>
            <w:r>
              <w:rPr>
                <w:noProof/>
                <w:webHidden/>
              </w:rPr>
            </w:r>
            <w:r>
              <w:rPr>
                <w:noProof/>
                <w:webHidden/>
              </w:rPr>
              <w:fldChar w:fldCharType="separate"/>
            </w:r>
            <w:r>
              <w:rPr>
                <w:noProof/>
                <w:webHidden/>
              </w:rPr>
              <w:t>4</w:t>
            </w:r>
            <w:r>
              <w:rPr>
                <w:noProof/>
                <w:webHidden/>
              </w:rPr>
              <w:fldChar w:fldCharType="end"/>
            </w:r>
          </w:hyperlink>
        </w:p>
        <w:p w14:paraId="38E4A9C8" w14:textId="4753A85F" w:rsidR="000059B3" w:rsidRDefault="000059B3">
          <w:pPr>
            <w:pStyle w:val="TOC3"/>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3" w:history="1">
            <w:r w:rsidRPr="000A0182">
              <w:rPr>
                <w:rStyle w:val="Hyperlink"/>
                <w:noProof/>
                <w:lang w:val="en-CA"/>
              </w:rPr>
              <w:t>2.2.2. Market/Province/City consistency of stores</w:t>
            </w:r>
            <w:r>
              <w:rPr>
                <w:noProof/>
                <w:webHidden/>
              </w:rPr>
              <w:tab/>
            </w:r>
            <w:r>
              <w:rPr>
                <w:noProof/>
                <w:webHidden/>
              </w:rPr>
              <w:fldChar w:fldCharType="begin"/>
            </w:r>
            <w:r>
              <w:rPr>
                <w:noProof/>
                <w:webHidden/>
              </w:rPr>
              <w:instrText xml:space="preserve"> PAGEREF _Toc195725593 \h </w:instrText>
            </w:r>
            <w:r>
              <w:rPr>
                <w:noProof/>
                <w:webHidden/>
              </w:rPr>
            </w:r>
            <w:r>
              <w:rPr>
                <w:noProof/>
                <w:webHidden/>
              </w:rPr>
              <w:fldChar w:fldCharType="separate"/>
            </w:r>
            <w:r>
              <w:rPr>
                <w:noProof/>
                <w:webHidden/>
              </w:rPr>
              <w:t>4</w:t>
            </w:r>
            <w:r>
              <w:rPr>
                <w:noProof/>
                <w:webHidden/>
              </w:rPr>
              <w:fldChar w:fldCharType="end"/>
            </w:r>
          </w:hyperlink>
        </w:p>
        <w:p w14:paraId="37523ACB" w14:textId="1300AA7C" w:rsidR="000059B3" w:rsidRDefault="000059B3">
          <w:pPr>
            <w:pStyle w:val="TOC3"/>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4" w:history="1">
            <w:r w:rsidRPr="000A0182">
              <w:rPr>
                <w:rStyle w:val="Hyperlink"/>
                <w:noProof/>
                <w:lang w:val="en-CA"/>
              </w:rPr>
              <w:t>2.2.3. Calculated field consistencies</w:t>
            </w:r>
            <w:r>
              <w:rPr>
                <w:noProof/>
                <w:webHidden/>
              </w:rPr>
              <w:tab/>
            </w:r>
            <w:r>
              <w:rPr>
                <w:noProof/>
                <w:webHidden/>
              </w:rPr>
              <w:fldChar w:fldCharType="begin"/>
            </w:r>
            <w:r>
              <w:rPr>
                <w:noProof/>
                <w:webHidden/>
              </w:rPr>
              <w:instrText xml:space="preserve"> PAGEREF _Toc195725594 \h </w:instrText>
            </w:r>
            <w:r>
              <w:rPr>
                <w:noProof/>
                <w:webHidden/>
              </w:rPr>
            </w:r>
            <w:r>
              <w:rPr>
                <w:noProof/>
                <w:webHidden/>
              </w:rPr>
              <w:fldChar w:fldCharType="separate"/>
            </w:r>
            <w:r>
              <w:rPr>
                <w:noProof/>
                <w:webHidden/>
              </w:rPr>
              <w:t>4</w:t>
            </w:r>
            <w:r>
              <w:rPr>
                <w:noProof/>
                <w:webHidden/>
              </w:rPr>
              <w:fldChar w:fldCharType="end"/>
            </w:r>
          </w:hyperlink>
        </w:p>
        <w:p w14:paraId="68A64F1E" w14:textId="5B46708E" w:rsidR="000059B3" w:rsidRDefault="000059B3">
          <w:pPr>
            <w:pStyle w:val="TOC3"/>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5" w:history="1">
            <w:r w:rsidRPr="000A0182">
              <w:rPr>
                <w:rStyle w:val="Hyperlink"/>
                <w:noProof/>
                <w:lang w:val="en-CA"/>
              </w:rPr>
              <w:t>2.2.4. Store#, Date, Product uniqueness</w:t>
            </w:r>
            <w:r>
              <w:rPr>
                <w:noProof/>
                <w:webHidden/>
              </w:rPr>
              <w:tab/>
            </w:r>
            <w:r>
              <w:rPr>
                <w:noProof/>
                <w:webHidden/>
              </w:rPr>
              <w:fldChar w:fldCharType="begin"/>
            </w:r>
            <w:r>
              <w:rPr>
                <w:noProof/>
                <w:webHidden/>
              </w:rPr>
              <w:instrText xml:space="preserve"> PAGEREF _Toc195725595 \h </w:instrText>
            </w:r>
            <w:r>
              <w:rPr>
                <w:noProof/>
                <w:webHidden/>
              </w:rPr>
            </w:r>
            <w:r>
              <w:rPr>
                <w:noProof/>
                <w:webHidden/>
              </w:rPr>
              <w:fldChar w:fldCharType="separate"/>
            </w:r>
            <w:r>
              <w:rPr>
                <w:noProof/>
                <w:webHidden/>
              </w:rPr>
              <w:t>4</w:t>
            </w:r>
            <w:r>
              <w:rPr>
                <w:noProof/>
                <w:webHidden/>
              </w:rPr>
              <w:fldChar w:fldCharType="end"/>
            </w:r>
          </w:hyperlink>
        </w:p>
        <w:p w14:paraId="4F3615C7" w14:textId="43AEC587" w:rsidR="000059B3" w:rsidRDefault="000059B3">
          <w:pPr>
            <w:pStyle w:val="TOC1"/>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6" w:history="1">
            <w:r w:rsidRPr="000A0182">
              <w:rPr>
                <w:rStyle w:val="Hyperlink"/>
                <w:noProof/>
              </w:rPr>
              <w:t>3. Data Scope</w:t>
            </w:r>
            <w:r>
              <w:rPr>
                <w:noProof/>
                <w:webHidden/>
              </w:rPr>
              <w:tab/>
            </w:r>
            <w:r>
              <w:rPr>
                <w:noProof/>
                <w:webHidden/>
              </w:rPr>
              <w:fldChar w:fldCharType="begin"/>
            </w:r>
            <w:r>
              <w:rPr>
                <w:noProof/>
                <w:webHidden/>
              </w:rPr>
              <w:instrText xml:space="preserve"> PAGEREF _Toc195725596 \h </w:instrText>
            </w:r>
            <w:r>
              <w:rPr>
                <w:noProof/>
                <w:webHidden/>
              </w:rPr>
            </w:r>
            <w:r>
              <w:rPr>
                <w:noProof/>
                <w:webHidden/>
              </w:rPr>
              <w:fldChar w:fldCharType="separate"/>
            </w:r>
            <w:r>
              <w:rPr>
                <w:noProof/>
                <w:webHidden/>
              </w:rPr>
              <w:t>4</w:t>
            </w:r>
            <w:r>
              <w:rPr>
                <w:noProof/>
                <w:webHidden/>
              </w:rPr>
              <w:fldChar w:fldCharType="end"/>
            </w:r>
          </w:hyperlink>
        </w:p>
        <w:p w14:paraId="68EE5200" w14:textId="045931D9" w:rsidR="000059B3" w:rsidRDefault="000059B3">
          <w:pPr>
            <w:pStyle w:val="TOC3"/>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7" w:history="1">
            <w:r w:rsidRPr="000A0182">
              <w:rPr>
                <w:rStyle w:val="Hyperlink"/>
                <w:noProof/>
                <w:lang w:val="en-CA"/>
              </w:rPr>
              <w:t>3.1.1. KPQs:</w:t>
            </w:r>
            <w:r>
              <w:rPr>
                <w:noProof/>
                <w:webHidden/>
              </w:rPr>
              <w:tab/>
            </w:r>
            <w:r>
              <w:rPr>
                <w:noProof/>
                <w:webHidden/>
              </w:rPr>
              <w:fldChar w:fldCharType="begin"/>
            </w:r>
            <w:r>
              <w:rPr>
                <w:noProof/>
                <w:webHidden/>
              </w:rPr>
              <w:instrText xml:space="preserve"> PAGEREF _Toc195725597 \h </w:instrText>
            </w:r>
            <w:r>
              <w:rPr>
                <w:noProof/>
                <w:webHidden/>
              </w:rPr>
            </w:r>
            <w:r>
              <w:rPr>
                <w:noProof/>
                <w:webHidden/>
              </w:rPr>
              <w:fldChar w:fldCharType="separate"/>
            </w:r>
            <w:r>
              <w:rPr>
                <w:noProof/>
                <w:webHidden/>
              </w:rPr>
              <w:t>5</w:t>
            </w:r>
            <w:r>
              <w:rPr>
                <w:noProof/>
                <w:webHidden/>
              </w:rPr>
              <w:fldChar w:fldCharType="end"/>
            </w:r>
          </w:hyperlink>
        </w:p>
        <w:p w14:paraId="19CCBA9F" w14:textId="0401AE41" w:rsidR="000059B3" w:rsidRDefault="000059B3">
          <w:pPr>
            <w:pStyle w:val="TOC1"/>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8" w:history="1">
            <w:r w:rsidRPr="000A0182">
              <w:rPr>
                <w:rStyle w:val="Hyperlink"/>
                <w:noProof/>
              </w:rPr>
              <w:t>4. Recommendations &amp; conlcusions</w:t>
            </w:r>
            <w:r>
              <w:rPr>
                <w:noProof/>
                <w:webHidden/>
              </w:rPr>
              <w:tab/>
            </w:r>
            <w:r>
              <w:rPr>
                <w:noProof/>
                <w:webHidden/>
              </w:rPr>
              <w:fldChar w:fldCharType="begin"/>
            </w:r>
            <w:r>
              <w:rPr>
                <w:noProof/>
                <w:webHidden/>
              </w:rPr>
              <w:instrText xml:space="preserve"> PAGEREF _Toc195725598 \h </w:instrText>
            </w:r>
            <w:r>
              <w:rPr>
                <w:noProof/>
                <w:webHidden/>
              </w:rPr>
            </w:r>
            <w:r>
              <w:rPr>
                <w:noProof/>
                <w:webHidden/>
              </w:rPr>
              <w:fldChar w:fldCharType="separate"/>
            </w:r>
            <w:r>
              <w:rPr>
                <w:noProof/>
                <w:webHidden/>
              </w:rPr>
              <w:t>5</w:t>
            </w:r>
            <w:r>
              <w:rPr>
                <w:noProof/>
                <w:webHidden/>
              </w:rPr>
              <w:fldChar w:fldCharType="end"/>
            </w:r>
          </w:hyperlink>
        </w:p>
        <w:p w14:paraId="5E201976" w14:textId="7A54FF94" w:rsidR="000059B3" w:rsidRDefault="000059B3">
          <w:pPr>
            <w:pStyle w:val="TOC2"/>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599" w:history="1">
            <w:r w:rsidRPr="000A0182">
              <w:rPr>
                <w:rStyle w:val="Hyperlink"/>
                <w:noProof/>
              </w:rPr>
              <w:t>4.1. Recommendations</w:t>
            </w:r>
            <w:r>
              <w:rPr>
                <w:noProof/>
                <w:webHidden/>
              </w:rPr>
              <w:tab/>
            </w:r>
            <w:r>
              <w:rPr>
                <w:noProof/>
                <w:webHidden/>
              </w:rPr>
              <w:fldChar w:fldCharType="begin"/>
            </w:r>
            <w:r>
              <w:rPr>
                <w:noProof/>
                <w:webHidden/>
              </w:rPr>
              <w:instrText xml:space="preserve"> PAGEREF _Toc195725599 \h </w:instrText>
            </w:r>
            <w:r>
              <w:rPr>
                <w:noProof/>
                <w:webHidden/>
              </w:rPr>
            </w:r>
            <w:r>
              <w:rPr>
                <w:noProof/>
                <w:webHidden/>
              </w:rPr>
              <w:fldChar w:fldCharType="separate"/>
            </w:r>
            <w:r>
              <w:rPr>
                <w:noProof/>
                <w:webHidden/>
              </w:rPr>
              <w:t>5</w:t>
            </w:r>
            <w:r>
              <w:rPr>
                <w:noProof/>
                <w:webHidden/>
              </w:rPr>
              <w:fldChar w:fldCharType="end"/>
            </w:r>
          </w:hyperlink>
        </w:p>
        <w:p w14:paraId="107DAA72" w14:textId="3C255D2C" w:rsidR="000059B3" w:rsidRDefault="000059B3">
          <w:pPr>
            <w:pStyle w:val="TOC2"/>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600" w:history="1">
            <w:r w:rsidRPr="000A0182">
              <w:rPr>
                <w:rStyle w:val="Hyperlink"/>
                <w:noProof/>
              </w:rPr>
              <w:t>4.2. Conclusions</w:t>
            </w:r>
            <w:r>
              <w:rPr>
                <w:noProof/>
                <w:webHidden/>
              </w:rPr>
              <w:tab/>
            </w:r>
            <w:r>
              <w:rPr>
                <w:noProof/>
                <w:webHidden/>
              </w:rPr>
              <w:fldChar w:fldCharType="begin"/>
            </w:r>
            <w:r>
              <w:rPr>
                <w:noProof/>
                <w:webHidden/>
              </w:rPr>
              <w:instrText xml:space="preserve"> PAGEREF _Toc195725600 \h </w:instrText>
            </w:r>
            <w:r>
              <w:rPr>
                <w:noProof/>
                <w:webHidden/>
              </w:rPr>
            </w:r>
            <w:r>
              <w:rPr>
                <w:noProof/>
                <w:webHidden/>
              </w:rPr>
              <w:fldChar w:fldCharType="separate"/>
            </w:r>
            <w:r>
              <w:rPr>
                <w:noProof/>
                <w:webHidden/>
              </w:rPr>
              <w:t>6</w:t>
            </w:r>
            <w:r>
              <w:rPr>
                <w:noProof/>
                <w:webHidden/>
              </w:rPr>
              <w:fldChar w:fldCharType="end"/>
            </w:r>
          </w:hyperlink>
        </w:p>
        <w:p w14:paraId="4000A471" w14:textId="03807F2B" w:rsidR="000059B3" w:rsidRDefault="000059B3">
          <w:pPr>
            <w:pStyle w:val="TOC1"/>
            <w:tabs>
              <w:tab w:val="right" w:leader="dot" w:pos="9350"/>
            </w:tabs>
            <w:rPr>
              <w:rFonts w:asciiTheme="minorHAnsi" w:eastAsiaTheme="minorEastAsia" w:hAnsiTheme="minorHAnsi"/>
              <w:noProof/>
              <w:kern w:val="2"/>
              <w:sz w:val="24"/>
              <w:szCs w:val="24"/>
              <w:lang w:val="en-IN" w:eastAsia="en-IN"/>
              <w14:ligatures w14:val="standardContextual"/>
            </w:rPr>
          </w:pPr>
          <w:hyperlink w:anchor="_Toc195725601" w:history="1">
            <w:r w:rsidRPr="000A0182">
              <w:rPr>
                <w:rStyle w:val="Hyperlink"/>
                <w:noProof/>
              </w:rPr>
              <w:t>5. Executive Dashboard</w:t>
            </w:r>
            <w:r>
              <w:rPr>
                <w:noProof/>
                <w:webHidden/>
              </w:rPr>
              <w:tab/>
            </w:r>
            <w:r>
              <w:rPr>
                <w:noProof/>
                <w:webHidden/>
              </w:rPr>
              <w:fldChar w:fldCharType="begin"/>
            </w:r>
            <w:r>
              <w:rPr>
                <w:noProof/>
                <w:webHidden/>
              </w:rPr>
              <w:instrText xml:space="preserve"> PAGEREF _Toc195725601 \h </w:instrText>
            </w:r>
            <w:r>
              <w:rPr>
                <w:noProof/>
                <w:webHidden/>
              </w:rPr>
            </w:r>
            <w:r>
              <w:rPr>
                <w:noProof/>
                <w:webHidden/>
              </w:rPr>
              <w:fldChar w:fldCharType="separate"/>
            </w:r>
            <w:r>
              <w:rPr>
                <w:noProof/>
                <w:webHidden/>
              </w:rPr>
              <w:t>7</w:t>
            </w:r>
            <w:r>
              <w:rPr>
                <w:noProof/>
                <w:webHidden/>
              </w:rPr>
              <w:fldChar w:fldCharType="end"/>
            </w:r>
          </w:hyperlink>
        </w:p>
        <w:p w14:paraId="720DBBDB" w14:textId="73B15266" w:rsidR="00DB5EBD" w:rsidRDefault="00DB5EBD">
          <w:r>
            <w:rPr>
              <w:b/>
              <w:bCs/>
              <w:noProof/>
            </w:rPr>
            <w:fldChar w:fldCharType="end"/>
          </w:r>
        </w:p>
      </w:sdtContent>
    </w:sdt>
    <w:p w14:paraId="2DC83A26" w14:textId="693C42BC" w:rsidR="005741D2" w:rsidRDefault="005741D2">
      <w:r>
        <w:br w:type="page"/>
      </w:r>
    </w:p>
    <w:p w14:paraId="47D90A8D" w14:textId="3C907FB2" w:rsidR="00764C48" w:rsidRDefault="00E92F97" w:rsidP="00AF31C8">
      <w:pPr>
        <w:pStyle w:val="Heading1"/>
      </w:pPr>
      <w:bookmarkStart w:id="0" w:name="_Toc195725588"/>
      <w:r w:rsidRPr="00E92F97">
        <w:lastRenderedPageBreak/>
        <w:t>Document Overview</w:t>
      </w:r>
      <w:bookmarkEnd w:id="0"/>
    </w:p>
    <w:p w14:paraId="6E7921BE" w14:textId="6ED38485" w:rsidR="00BE3EC9" w:rsidRPr="00BE3EC9" w:rsidRDefault="00BE3EC9" w:rsidP="00BE3EC9">
      <w:pPr>
        <w:rPr>
          <w:lang w:val="en-CA"/>
        </w:rPr>
      </w:pPr>
      <w:r w:rsidRPr="00BE3EC9">
        <w:t>This executive report analyzes Coffee Cup’s whole operational data set from Canadian retail stores during 2023 to 2024. The objective is to convert The Coffee Cup’s initial sales data into valuable strategic information through Power BI so management can make optimal business decisions. The specialty beverage market demands fast-moving visual tools that track regional operating results together with product patterns and profit levels and budget performance connections in real time for management decision-making. This report reveals data quality details and it presents strategic recommendations for future years starting in 2025.</w:t>
      </w:r>
    </w:p>
    <w:p w14:paraId="0E7FB62B" w14:textId="547C55AE" w:rsidR="005D65A5" w:rsidRPr="005D65A5" w:rsidRDefault="005D65A5" w:rsidP="005D65A5">
      <w:pPr>
        <w:rPr>
          <w:lang w:val="en-CA"/>
        </w:rPr>
      </w:pPr>
      <w:r>
        <w:rPr>
          <w:lang w:val="en-CA"/>
        </w:rPr>
        <w:t xml:space="preserve"> </w:t>
      </w:r>
    </w:p>
    <w:p w14:paraId="2755142F" w14:textId="09CED12D" w:rsidR="00E47298" w:rsidRDefault="00E47298" w:rsidP="003D4B01">
      <w:pPr>
        <w:pStyle w:val="Heading1"/>
        <w:spacing w:after="0"/>
      </w:pPr>
      <w:bookmarkStart w:id="1" w:name="_Toc195725589"/>
      <w:r>
        <w:t>Data Analysis</w:t>
      </w:r>
      <w:bookmarkEnd w:id="1"/>
    </w:p>
    <w:p w14:paraId="5C18DAA8" w14:textId="5BFD56DD" w:rsidR="003D4B01" w:rsidRPr="003D4B01" w:rsidRDefault="003D4B01" w:rsidP="003D4B01">
      <w:pPr>
        <w:spacing w:after="0"/>
        <w:rPr>
          <w:lang w:val="en-CA"/>
        </w:rPr>
      </w:pPr>
      <w:r w:rsidRPr="003D4B01">
        <w:t>This part defines the structural elements of the raw dataset along with its capabilities for business intelligence and performance assessment. The 4,248 entries of the dataset present sales information with budget assessment and product information from different regions. Due to its combination of numeric and categorical elements with date-based data structures the database meets requirements to create dashboard visualizations.</w:t>
      </w:r>
    </w:p>
    <w:p w14:paraId="70790E3F" w14:textId="048F2081" w:rsidR="00E47298" w:rsidRDefault="00E47298" w:rsidP="004D7364">
      <w:pPr>
        <w:pStyle w:val="Heading2"/>
      </w:pPr>
      <w:bookmarkStart w:id="2" w:name="_Toc195725590"/>
      <w:r>
        <w:t>Data Dictionary</w:t>
      </w:r>
      <w:bookmarkEnd w:id="2"/>
    </w:p>
    <w:tbl>
      <w:tblPr>
        <w:tblStyle w:val="GridTable1Light"/>
        <w:tblW w:w="10060" w:type="dxa"/>
        <w:tblLook w:val="04A0" w:firstRow="1" w:lastRow="0" w:firstColumn="1" w:lastColumn="0" w:noHBand="0" w:noVBand="1"/>
      </w:tblPr>
      <w:tblGrid>
        <w:gridCol w:w="988"/>
        <w:gridCol w:w="1984"/>
        <w:gridCol w:w="7088"/>
      </w:tblGrid>
      <w:tr w:rsidR="004D7364" w14:paraId="404775EA" w14:textId="77777777" w:rsidTr="002E122D">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88" w:type="dxa"/>
          </w:tcPr>
          <w:p w14:paraId="1F065219" w14:textId="7485C59B" w:rsidR="004D7364" w:rsidRPr="003A5C5C" w:rsidRDefault="00BE3EC9" w:rsidP="00CE23AE">
            <w:pPr>
              <w:rPr>
                <w:sz w:val="20"/>
                <w:szCs w:val="20"/>
                <w:lang w:val="en-CA"/>
              </w:rPr>
            </w:pPr>
            <w:r>
              <w:rPr>
                <w:sz w:val="20"/>
                <w:szCs w:val="20"/>
                <w:lang w:val="en-CA"/>
              </w:rPr>
              <w:t>Sr. No.</w:t>
            </w:r>
          </w:p>
        </w:tc>
        <w:tc>
          <w:tcPr>
            <w:tcW w:w="1984" w:type="dxa"/>
          </w:tcPr>
          <w:p w14:paraId="50885582" w14:textId="53177476" w:rsidR="004D7364" w:rsidRPr="003A5C5C" w:rsidRDefault="000D154D" w:rsidP="00CE23AE">
            <w:pPr>
              <w:cnfStyle w:val="100000000000" w:firstRow="1" w:lastRow="0" w:firstColumn="0" w:lastColumn="0" w:oddVBand="0" w:evenVBand="0" w:oddHBand="0" w:evenHBand="0" w:firstRowFirstColumn="0" w:firstRowLastColumn="0" w:lastRowFirstColumn="0" w:lastRowLastColumn="0"/>
              <w:rPr>
                <w:sz w:val="20"/>
                <w:szCs w:val="20"/>
                <w:lang w:val="en-CA"/>
              </w:rPr>
            </w:pPr>
            <w:r>
              <w:rPr>
                <w:sz w:val="20"/>
                <w:szCs w:val="20"/>
                <w:lang w:val="en-CA"/>
              </w:rPr>
              <w:t>Column Name</w:t>
            </w:r>
          </w:p>
        </w:tc>
        <w:tc>
          <w:tcPr>
            <w:tcW w:w="7088" w:type="dxa"/>
          </w:tcPr>
          <w:p w14:paraId="1945408F" w14:textId="1D121644" w:rsidR="004D7364" w:rsidRPr="003A5C5C" w:rsidRDefault="003D4B01" w:rsidP="00CE23AE">
            <w:pPr>
              <w:cnfStyle w:val="100000000000" w:firstRow="1" w:lastRow="0" w:firstColumn="0" w:lastColumn="0" w:oddVBand="0" w:evenVBand="0" w:oddHBand="0" w:evenHBand="0" w:firstRowFirstColumn="0" w:firstRowLastColumn="0" w:lastRowFirstColumn="0" w:lastRowLastColumn="0"/>
              <w:rPr>
                <w:sz w:val="20"/>
                <w:szCs w:val="20"/>
                <w:lang w:val="en-CA"/>
              </w:rPr>
            </w:pPr>
            <w:r>
              <w:rPr>
                <w:sz w:val="20"/>
                <w:szCs w:val="20"/>
                <w:lang w:val="en-CA"/>
              </w:rPr>
              <w:t>Description</w:t>
            </w:r>
          </w:p>
        </w:tc>
      </w:tr>
      <w:tr w:rsidR="004D7364" w14:paraId="165F6D0A"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10836E53" w14:textId="594058CE" w:rsidR="004D7364" w:rsidRPr="00E86A26" w:rsidRDefault="00BE3EC9" w:rsidP="00CE23AE">
            <w:pPr>
              <w:rPr>
                <w:sz w:val="18"/>
                <w:szCs w:val="18"/>
                <w:lang w:val="en-CA"/>
              </w:rPr>
            </w:pPr>
            <w:r>
              <w:rPr>
                <w:sz w:val="18"/>
                <w:szCs w:val="18"/>
                <w:lang w:val="en-CA"/>
              </w:rPr>
              <w:t>1.</w:t>
            </w:r>
          </w:p>
        </w:tc>
        <w:tc>
          <w:tcPr>
            <w:tcW w:w="1984" w:type="dxa"/>
          </w:tcPr>
          <w:p w14:paraId="1D2C113D" w14:textId="0B0EF725" w:rsidR="004D7364" w:rsidRPr="003A5C5C" w:rsidRDefault="000D154D"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Profit</w:t>
            </w:r>
          </w:p>
        </w:tc>
        <w:tc>
          <w:tcPr>
            <w:tcW w:w="7088" w:type="dxa"/>
          </w:tcPr>
          <w:p w14:paraId="3E9E15A5" w14:textId="72ACB3D9"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calculation produces net earnings by removing all related costs from the sales revenue.</w:t>
            </w:r>
          </w:p>
        </w:tc>
      </w:tr>
      <w:tr w:rsidR="004D7364" w14:paraId="3BBB3152"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65E6C8CF" w14:textId="386A79C1" w:rsidR="004D7364" w:rsidRPr="00E86A26" w:rsidRDefault="00BE3EC9" w:rsidP="00CE23AE">
            <w:pPr>
              <w:rPr>
                <w:sz w:val="18"/>
                <w:szCs w:val="18"/>
                <w:lang w:val="en-CA"/>
              </w:rPr>
            </w:pPr>
            <w:r>
              <w:rPr>
                <w:sz w:val="18"/>
                <w:szCs w:val="18"/>
                <w:lang w:val="en-CA"/>
              </w:rPr>
              <w:t>2.</w:t>
            </w:r>
          </w:p>
        </w:tc>
        <w:tc>
          <w:tcPr>
            <w:tcW w:w="1984" w:type="dxa"/>
          </w:tcPr>
          <w:p w14:paraId="61B2A588" w14:textId="166F3F6B" w:rsidR="004D7364" w:rsidRPr="003A5C5C" w:rsidRDefault="000D154D"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Margin</w:t>
            </w:r>
          </w:p>
        </w:tc>
        <w:tc>
          <w:tcPr>
            <w:tcW w:w="7088" w:type="dxa"/>
          </w:tcPr>
          <w:p w14:paraId="1D8547AC" w14:textId="5BF593E2"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Shows the profitability as a percentage of sales. Divide profit by sales revenue then multiply by 100 to obtain the percentage.</w:t>
            </w:r>
          </w:p>
        </w:tc>
      </w:tr>
      <w:tr w:rsidR="004D7364" w14:paraId="656D796D"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175FFB0C" w14:textId="5B75A9B5" w:rsidR="004D7364" w:rsidRPr="00E86A26" w:rsidRDefault="00BE3EC9" w:rsidP="00CE23AE">
            <w:pPr>
              <w:rPr>
                <w:sz w:val="18"/>
                <w:szCs w:val="18"/>
                <w:lang w:val="en-CA"/>
              </w:rPr>
            </w:pPr>
            <w:r>
              <w:rPr>
                <w:sz w:val="18"/>
                <w:szCs w:val="18"/>
                <w:lang w:val="en-CA"/>
              </w:rPr>
              <w:t>3.</w:t>
            </w:r>
          </w:p>
        </w:tc>
        <w:tc>
          <w:tcPr>
            <w:tcW w:w="1984" w:type="dxa"/>
          </w:tcPr>
          <w:p w14:paraId="582EB02F" w14:textId="1EBD5CF4"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Sales</w:t>
            </w:r>
          </w:p>
        </w:tc>
        <w:tc>
          <w:tcPr>
            <w:tcW w:w="7088" w:type="dxa"/>
          </w:tcPr>
          <w:p w14:paraId="1229D717" w14:textId="5906B30B"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expressed worth of all merchandise sold represents the generated sales value.</w:t>
            </w:r>
          </w:p>
        </w:tc>
      </w:tr>
      <w:tr w:rsidR="004D7364" w14:paraId="2FD9715F"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33D84A0D" w14:textId="2CCE32FE" w:rsidR="004D7364" w:rsidRPr="00E86A26" w:rsidRDefault="00BE3EC9" w:rsidP="00CE23AE">
            <w:pPr>
              <w:rPr>
                <w:sz w:val="18"/>
                <w:szCs w:val="18"/>
                <w:lang w:val="en-CA"/>
              </w:rPr>
            </w:pPr>
            <w:r>
              <w:rPr>
                <w:sz w:val="18"/>
                <w:szCs w:val="18"/>
                <w:lang w:val="en-CA"/>
              </w:rPr>
              <w:t>4.</w:t>
            </w:r>
          </w:p>
        </w:tc>
        <w:tc>
          <w:tcPr>
            <w:tcW w:w="1984" w:type="dxa"/>
          </w:tcPr>
          <w:p w14:paraId="0B9DAD71" w14:textId="5EFF1356"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Cost of Goods Sold</w:t>
            </w:r>
          </w:p>
        </w:tc>
        <w:tc>
          <w:tcPr>
            <w:tcW w:w="7088" w:type="dxa"/>
          </w:tcPr>
          <w:p w14:paraId="3B137DED" w14:textId="572C9721"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Business operations pay for all costs related to manufacturing or acquiring sold products.</w:t>
            </w:r>
          </w:p>
        </w:tc>
      </w:tr>
      <w:tr w:rsidR="004D7364" w14:paraId="00BE6D64"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43DF23CD" w14:textId="42B6A739" w:rsidR="004D7364" w:rsidRPr="00E86A26" w:rsidRDefault="00BE3EC9" w:rsidP="00CE23AE">
            <w:pPr>
              <w:rPr>
                <w:sz w:val="18"/>
                <w:szCs w:val="18"/>
                <w:lang w:val="en-CA"/>
              </w:rPr>
            </w:pPr>
            <w:r>
              <w:rPr>
                <w:sz w:val="18"/>
                <w:szCs w:val="18"/>
                <w:lang w:val="en-CA"/>
              </w:rPr>
              <w:t>5.</w:t>
            </w:r>
          </w:p>
        </w:tc>
        <w:tc>
          <w:tcPr>
            <w:tcW w:w="1984" w:type="dxa"/>
          </w:tcPr>
          <w:p w14:paraId="626D4497" w14:textId="0000507B"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Total Expenses</w:t>
            </w:r>
          </w:p>
        </w:tc>
        <w:tc>
          <w:tcPr>
            <w:tcW w:w="7088" w:type="dxa"/>
          </w:tcPr>
          <w:p w14:paraId="14ED3BE3" w14:textId="711E32F7"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All costs that occur during operations plus operating overheads with the exclusion of costs of goods.</w:t>
            </w:r>
          </w:p>
        </w:tc>
      </w:tr>
      <w:tr w:rsidR="004D7364" w14:paraId="5E6E280F"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247758D7" w14:textId="7387331D" w:rsidR="004D7364" w:rsidRPr="00E86A26" w:rsidRDefault="00BE3EC9" w:rsidP="00CE23AE">
            <w:pPr>
              <w:rPr>
                <w:sz w:val="18"/>
                <w:szCs w:val="18"/>
                <w:lang w:val="en-CA"/>
              </w:rPr>
            </w:pPr>
            <w:r>
              <w:rPr>
                <w:sz w:val="18"/>
                <w:szCs w:val="18"/>
                <w:lang w:val="en-CA"/>
              </w:rPr>
              <w:t>6.</w:t>
            </w:r>
          </w:p>
        </w:tc>
        <w:tc>
          <w:tcPr>
            <w:tcW w:w="1984" w:type="dxa"/>
          </w:tcPr>
          <w:p w14:paraId="1197FCD6" w14:textId="487514EC"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Marketing</w:t>
            </w:r>
          </w:p>
        </w:tc>
        <w:tc>
          <w:tcPr>
            <w:tcW w:w="7088" w:type="dxa"/>
          </w:tcPr>
          <w:p w14:paraId="0ECB5CB9" w14:textId="218A525A"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funds spent by the store to conduct its marketing initiatives and campaign events.</w:t>
            </w:r>
          </w:p>
        </w:tc>
      </w:tr>
      <w:tr w:rsidR="004D7364" w14:paraId="62F10677"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4303A8D2" w14:textId="147CBC9F" w:rsidR="004D7364" w:rsidRPr="00E86A26" w:rsidRDefault="00BE3EC9" w:rsidP="00CE23AE">
            <w:pPr>
              <w:rPr>
                <w:sz w:val="18"/>
                <w:szCs w:val="18"/>
                <w:lang w:val="en-CA"/>
              </w:rPr>
            </w:pPr>
            <w:r>
              <w:rPr>
                <w:sz w:val="18"/>
                <w:szCs w:val="18"/>
                <w:lang w:val="en-CA"/>
              </w:rPr>
              <w:t>7.</w:t>
            </w:r>
          </w:p>
        </w:tc>
        <w:tc>
          <w:tcPr>
            <w:tcW w:w="1984" w:type="dxa"/>
          </w:tcPr>
          <w:p w14:paraId="7E704884" w14:textId="0E5241CA"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Inventory</w:t>
            </w:r>
          </w:p>
        </w:tc>
        <w:tc>
          <w:tcPr>
            <w:tcW w:w="7088" w:type="dxa"/>
          </w:tcPr>
          <w:p w14:paraId="349AF40D" w14:textId="4E2881CA"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number of product units available at each store location at the time of data capture.</w:t>
            </w:r>
          </w:p>
        </w:tc>
      </w:tr>
      <w:tr w:rsidR="004D7364" w14:paraId="55169931"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781E03D7" w14:textId="52E74AED" w:rsidR="004D7364" w:rsidRPr="00E86A26" w:rsidRDefault="00BE3EC9" w:rsidP="00CE23AE">
            <w:pPr>
              <w:rPr>
                <w:sz w:val="18"/>
                <w:szCs w:val="18"/>
                <w:lang w:val="en-CA"/>
              </w:rPr>
            </w:pPr>
            <w:r>
              <w:rPr>
                <w:sz w:val="18"/>
                <w:szCs w:val="18"/>
                <w:lang w:val="en-CA"/>
              </w:rPr>
              <w:t>8.</w:t>
            </w:r>
          </w:p>
        </w:tc>
        <w:tc>
          <w:tcPr>
            <w:tcW w:w="1984" w:type="dxa"/>
          </w:tcPr>
          <w:p w14:paraId="32863B01" w14:textId="31A94F13"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Budget Profit</w:t>
            </w:r>
          </w:p>
        </w:tc>
        <w:tc>
          <w:tcPr>
            <w:tcW w:w="7088" w:type="dxa"/>
          </w:tcPr>
          <w:p w14:paraId="62925E6B" w14:textId="215CC4D0"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Business forecast indicates the estimated profit for a particular time period.</w:t>
            </w:r>
          </w:p>
        </w:tc>
      </w:tr>
      <w:tr w:rsidR="004D7364" w14:paraId="4F1BCE1D"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4E958C39" w14:textId="3CCDDDB1" w:rsidR="004D7364" w:rsidRPr="00E86A26" w:rsidRDefault="00BE3EC9" w:rsidP="00CE23AE">
            <w:pPr>
              <w:rPr>
                <w:sz w:val="18"/>
                <w:szCs w:val="18"/>
                <w:lang w:val="en-CA"/>
              </w:rPr>
            </w:pPr>
            <w:r>
              <w:rPr>
                <w:sz w:val="18"/>
                <w:szCs w:val="18"/>
                <w:lang w:val="en-CA"/>
              </w:rPr>
              <w:t>9.</w:t>
            </w:r>
          </w:p>
        </w:tc>
        <w:tc>
          <w:tcPr>
            <w:tcW w:w="1984" w:type="dxa"/>
          </w:tcPr>
          <w:p w14:paraId="5A313A8D" w14:textId="63CF646F"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Budget Margin</w:t>
            </w:r>
          </w:p>
        </w:tc>
        <w:tc>
          <w:tcPr>
            <w:tcW w:w="7088" w:type="dxa"/>
          </w:tcPr>
          <w:p w14:paraId="2DA016E1" w14:textId="59775BF0"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company uses projected margin rates which stem from expected sales figures and profit predictions.</w:t>
            </w:r>
          </w:p>
        </w:tc>
      </w:tr>
      <w:tr w:rsidR="004D7364" w14:paraId="7C19D742"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6015CE63" w14:textId="2360685E" w:rsidR="004D7364" w:rsidRPr="00E86A26" w:rsidRDefault="00BE3EC9" w:rsidP="00CE23AE">
            <w:pPr>
              <w:rPr>
                <w:sz w:val="18"/>
                <w:szCs w:val="18"/>
                <w:lang w:val="en-CA"/>
              </w:rPr>
            </w:pPr>
            <w:r>
              <w:rPr>
                <w:sz w:val="18"/>
                <w:szCs w:val="18"/>
                <w:lang w:val="en-CA"/>
              </w:rPr>
              <w:t>10.</w:t>
            </w:r>
          </w:p>
        </w:tc>
        <w:tc>
          <w:tcPr>
            <w:tcW w:w="1984" w:type="dxa"/>
          </w:tcPr>
          <w:p w14:paraId="3F9B970A" w14:textId="45F87737"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Budget Sales</w:t>
            </w:r>
          </w:p>
        </w:tc>
        <w:tc>
          <w:tcPr>
            <w:tcW w:w="7088" w:type="dxa"/>
          </w:tcPr>
          <w:p w14:paraId="4EFE23C3" w14:textId="3BE9B0F6"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retail establishment sets sales revenue figures considered as achievable targets.</w:t>
            </w:r>
          </w:p>
        </w:tc>
      </w:tr>
      <w:tr w:rsidR="004D7364" w14:paraId="59CAFDE5"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63C5BFA9" w14:textId="1AA6A1A5" w:rsidR="004D7364" w:rsidRPr="00E86A26" w:rsidRDefault="00BE3EC9" w:rsidP="00CE23AE">
            <w:pPr>
              <w:rPr>
                <w:sz w:val="18"/>
                <w:szCs w:val="18"/>
                <w:lang w:val="en-CA"/>
              </w:rPr>
            </w:pPr>
            <w:r>
              <w:rPr>
                <w:sz w:val="18"/>
                <w:szCs w:val="18"/>
                <w:lang w:val="en-CA"/>
              </w:rPr>
              <w:t>11.</w:t>
            </w:r>
          </w:p>
        </w:tc>
        <w:tc>
          <w:tcPr>
            <w:tcW w:w="1984" w:type="dxa"/>
          </w:tcPr>
          <w:p w14:paraId="3456B420" w14:textId="7F3C7731"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Budget COGS</w:t>
            </w:r>
          </w:p>
        </w:tc>
        <w:tc>
          <w:tcPr>
            <w:tcW w:w="7088" w:type="dxa"/>
          </w:tcPr>
          <w:p w14:paraId="7D490185" w14:textId="22D16CD8"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budgeted sales requirements have specific cost expectations.</w:t>
            </w:r>
          </w:p>
        </w:tc>
      </w:tr>
      <w:tr w:rsidR="004D7364" w14:paraId="261539D3"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0027EBE3" w14:textId="0151DD5D" w:rsidR="004D7364" w:rsidRPr="00E86A26" w:rsidRDefault="00BE3EC9" w:rsidP="00CE23AE">
            <w:pPr>
              <w:rPr>
                <w:sz w:val="18"/>
                <w:szCs w:val="18"/>
                <w:lang w:val="en-CA"/>
              </w:rPr>
            </w:pPr>
            <w:r>
              <w:rPr>
                <w:sz w:val="18"/>
                <w:szCs w:val="18"/>
                <w:lang w:val="en-CA"/>
              </w:rPr>
              <w:t>12.</w:t>
            </w:r>
          </w:p>
        </w:tc>
        <w:tc>
          <w:tcPr>
            <w:tcW w:w="1984" w:type="dxa"/>
          </w:tcPr>
          <w:p w14:paraId="1691245B" w14:textId="403A6E91"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Date</w:t>
            </w:r>
          </w:p>
        </w:tc>
        <w:tc>
          <w:tcPr>
            <w:tcW w:w="7088" w:type="dxa"/>
          </w:tcPr>
          <w:p w14:paraId="592C7613" w14:textId="2D926FF0"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transaction or recording date comes with its information presented in a day/month/year pattern.</w:t>
            </w:r>
          </w:p>
        </w:tc>
      </w:tr>
      <w:tr w:rsidR="004D7364" w14:paraId="52BFFBFC"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26E51890" w14:textId="3654FC3B" w:rsidR="004D7364" w:rsidRPr="00E86A26" w:rsidRDefault="00BE3EC9" w:rsidP="00CE23AE">
            <w:pPr>
              <w:rPr>
                <w:sz w:val="18"/>
                <w:szCs w:val="18"/>
                <w:lang w:val="en-CA"/>
              </w:rPr>
            </w:pPr>
            <w:r>
              <w:rPr>
                <w:sz w:val="18"/>
                <w:szCs w:val="18"/>
                <w:lang w:val="en-CA"/>
              </w:rPr>
              <w:t>13.</w:t>
            </w:r>
          </w:p>
        </w:tc>
        <w:tc>
          <w:tcPr>
            <w:tcW w:w="1984" w:type="dxa"/>
          </w:tcPr>
          <w:p w14:paraId="3DEC063C" w14:textId="19E83300"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Market</w:t>
            </w:r>
          </w:p>
        </w:tc>
        <w:tc>
          <w:tcPr>
            <w:tcW w:w="7088" w:type="dxa"/>
          </w:tcPr>
          <w:p w14:paraId="22B7EEEF" w14:textId="6A169377" w:rsidR="00BB4D11" w:rsidRPr="003A5C5C" w:rsidRDefault="003D4B01" w:rsidP="00BB4D11">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Stores belong to general geographical market groupings which are organized by Atlantic and Central and West regions.</w:t>
            </w:r>
          </w:p>
        </w:tc>
      </w:tr>
      <w:tr w:rsidR="004D7364" w14:paraId="36CEBB1A"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3D841766" w14:textId="16F86D0D" w:rsidR="004D7364" w:rsidRPr="00E86A26" w:rsidRDefault="00BE3EC9" w:rsidP="00CE23AE">
            <w:pPr>
              <w:rPr>
                <w:sz w:val="18"/>
                <w:szCs w:val="18"/>
                <w:lang w:val="en-CA"/>
              </w:rPr>
            </w:pPr>
            <w:r>
              <w:rPr>
                <w:sz w:val="18"/>
                <w:szCs w:val="18"/>
                <w:lang w:val="en-CA"/>
              </w:rPr>
              <w:t>14.</w:t>
            </w:r>
          </w:p>
        </w:tc>
        <w:tc>
          <w:tcPr>
            <w:tcW w:w="1984" w:type="dxa"/>
          </w:tcPr>
          <w:p w14:paraId="0F827EA5" w14:textId="7734F411"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Province</w:t>
            </w:r>
          </w:p>
        </w:tc>
        <w:tc>
          <w:tcPr>
            <w:tcW w:w="7088" w:type="dxa"/>
          </w:tcPr>
          <w:p w14:paraId="1C414A93" w14:textId="1D9B8E72"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retail store operates from a definite Canadian provincial area.</w:t>
            </w:r>
          </w:p>
        </w:tc>
      </w:tr>
      <w:tr w:rsidR="004D7364" w14:paraId="040DD69E"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52860FA8" w14:textId="08366467" w:rsidR="004D7364" w:rsidRPr="00E86A26" w:rsidRDefault="00BE3EC9" w:rsidP="00CE23AE">
            <w:pPr>
              <w:rPr>
                <w:sz w:val="18"/>
                <w:szCs w:val="18"/>
                <w:lang w:val="en-CA"/>
              </w:rPr>
            </w:pPr>
            <w:r>
              <w:rPr>
                <w:sz w:val="18"/>
                <w:szCs w:val="18"/>
                <w:lang w:val="en-CA"/>
              </w:rPr>
              <w:t>15.</w:t>
            </w:r>
          </w:p>
        </w:tc>
        <w:tc>
          <w:tcPr>
            <w:tcW w:w="1984" w:type="dxa"/>
          </w:tcPr>
          <w:p w14:paraId="7C13864E" w14:textId="13C20E50"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City</w:t>
            </w:r>
          </w:p>
        </w:tc>
        <w:tc>
          <w:tcPr>
            <w:tcW w:w="7088" w:type="dxa"/>
          </w:tcPr>
          <w:p w14:paraId="14145C38" w14:textId="70351826"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Date reveals the urban area where this particular retail store located performed the transaction.</w:t>
            </w:r>
          </w:p>
        </w:tc>
      </w:tr>
      <w:tr w:rsidR="004D7364" w14:paraId="06C13D61"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5C5DF84C" w14:textId="1B847A0C" w:rsidR="004D7364" w:rsidRPr="00E86A26" w:rsidRDefault="00BE3EC9" w:rsidP="00CE23AE">
            <w:pPr>
              <w:rPr>
                <w:sz w:val="18"/>
                <w:szCs w:val="18"/>
                <w:lang w:val="en-CA"/>
              </w:rPr>
            </w:pPr>
            <w:r>
              <w:rPr>
                <w:sz w:val="18"/>
                <w:szCs w:val="18"/>
                <w:lang w:val="en-CA"/>
              </w:rPr>
              <w:t>16.</w:t>
            </w:r>
          </w:p>
        </w:tc>
        <w:tc>
          <w:tcPr>
            <w:tcW w:w="1984" w:type="dxa"/>
          </w:tcPr>
          <w:p w14:paraId="1C0B6C87" w14:textId="26A11CEA"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Store#</w:t>
            </w:r>
          </w:p>
        </w:tc>
        <w:tc>
          <w:tcPr>
            <w:tcW w:w="7088" w:type="dxa"/>
          </w:tcPr>
          <w:p w14:paraId="7D4F469D" w14:textId="073B9F7E" w:rsidR="004D7364"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A unique reference code serves to distinguish every store throughout different regional areas.</w:t>
            </w:r>
          </w:p>
        </w:tc>
      </w:tr>
      <w:tr w:rsidR="00BE3EC9" w14:paraId="3727DB5F"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1C1C97D1" w14:textId="4EFB129B" w:rsidR="00BE3EC9" w:rsidRDefault="00BE3EC9" w:rsidP="00CE23AE">
            <w:pPr>
              <w:rPr>
                <w:sz w:val="18"/>
                <w:szCs w:val="18"/>
                <w:lang w:val="en-CA"/>
              </w:rPr>
            </w:pPr>
            <w:r>
              <w:rPr>
                <w:sz w:val="18"/>
                <w:szCs w:val="18"/>
                <w:lang w:val="en-CA"/>
              </w:rPr>
              <w:t>17.</w:t>
            </w:r>
          </w:p>
        </w:tc>
        <w:tc>
          <w:tcPr>
            <w:tcW w:w="1984" w:type="dxa"/>
          </w:tcPr>
          <w:p w14:paraId="0FF8DE9B" w14:textId="72233614"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Market Size</w:t>
            </w:r>
          </w:p>
        </w:tc>
        <w:tc>
          <w:tcPr>
            <w:tcW w:w="7088" w:type="dxa"/>
          </w:tcPr>
          <w:p w14:paraId="5980A431" w14:textId="0EAA7E24"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Categorical classification of the market size – Small Market or Major Market.</w:t>
            </w:r>
          </w:p>
        </w:tc>
      </w:tr>
      <w:tr w:rsidR="00BE3EC9" w14:paraId="45A0B695"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5520C34B" w14:textId="0766AD1D" w:rsidR="00BE3EC9" w:rsidRDefault="00BE3EC9" w:rsidP="00CE23AE">
            <w:pPr>
              <w:rPr>
                <w:sz w:val="18"/>
                <w:szCs w:val="18"/>
                <w:lang w:val="en-CA"/>
              </w:rPr>
            </w:pPr>
            <w:r>
              <w:rPr>
                <w:sz w:val="18"/>
                <w:szCs w:val="18"/>
                <w:lang w:val="en-CA"/>
              </w:rPr>
              <w:t>18.</w:t>
            </w:r>
          </w:p>
        </w:tc>
        <w:tc>
          <w:tcPr>
            <w:tcW w:w="1984" w:type="dxa"/>
          </w:tcPr>
          <w:p w14:paraId="64F10516" w14:textId="06B0BCF5"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Product Type</w:t>
            </w:r>
          </w:p>
        </w:tc>
        <w:tc>
          <w:tcPr>
            <w:tcW w:w="7088" w:type="dxa"/>
          </w:tcPr>
          <w:p w14:paraId="0D5D0BF7" w14:textId="26085E8F"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Broad classification of the products (e.g., Coffee, Tea, Herbal Tea, Espresso).</w:t>
            </w:r>
          </w:p>
        </w:tc>
      </w:tr>
      <w:tr w:rsidR="00BE3EC9" w14:paraId="48C7991D" w14:textId="77777777" w:rsidTr="002E122D">
        <w:tc>
          <w:tcPr>
            <w:cnfStyle w:val="001000000000" w:firstRow="0" w:lastRow="0" w:firstColumn="1" w:lastColumn="0" w:oddVBand="0" w:evenVBand="0" w:oddHBand="0" w:evenHBand="0" w:firstRowFirstColumn="0" w:firstRowLastColumn="0" w:lastRowFirstColumn="0" w:lastRowLastColumn="0"/>
            <w:tcW w:w="988" w:type="dxa"/>
          </w:tcPr>
          <w:p w14:paraId="307E6D38" w14:textId="4DC288BF" w:rsidR="00BE3EC9" w:rsidRDefault="00BE3EC9" w:rsidP="00CE23AE">
            <w:pPr>
              <w:rPr>
                <w:sz w:val="18"/>
                <w:szCs w:val="18"/>
                <w:lang w:val="en-CA"/>
              </w:rPr>
            </w:pPr>
            <w:r>
              <w:rPr>
                <w:sz w:val="18"/>
                <w:szCs w:val="18"/>
                <w:lang w:val="en-CA"/>
              </w:rPr>
              <w:t>19.</w:t>
            </w:r>
          </w:p>
        </w:tc>
        <w:tc>
          <w:tcPr>
            <w:tcW w:w="1984" w:type="dxa"/>
          </w:tcPr>
          <w:p w14:paraId="7D30CF76" w14:textId="12196CC2"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Product</w:t>
            </w:r>
          </w:p>
        </w:tc>
        <w:tc>
          <w:tcPr>
            <w:tcW w:w="7088" w:type="dxa"/>
          </w:tcPr>
          <w:p w14:paraId="5493E511" w14:textId="604C2DC0"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The specific item name under the product type that was sold included Lemon Tea and Caffe Mocha.</w:t>
            </w:r>
          </w:p>
        </w:tc>
      </w:tr>
      <w:tr w:rsidR="00BE3EC9" w14:paraId="0D707477" w14:textId="77777777" w:rsidTr="002E122D">
        <w:trPr>
          <w:trHeight w:val="325"/>
        </w:trPr>
        <w:tc>
          <w:tcPr>
            <w:cnfStyle w:val="001000000000" w:firstRow="0" w:lastRow="0" w:firstColumn="1" w:lastColumn="0" w:oddVBand="0" w:evenVBand="0" w:oddHBand="0" w:evenHBand="0" w:firstRowFirstColumn="0" w:firstRowLastColumn="0" w:lastRowFirstColumn="0" w:lastRowLastColumn="0"/>
            <w:tcW w:w="988" w:type="dxa"/>
          </w:tcPr>
          <w:p w14:paraId="7A999AA8" w14:textId="7CF7E3F1" w:rsidR="00BE3EC9" w:rsidRDefault="00BE3EC9" w:rsidP="00CE23AE">
            <w:pPr>
              <w:rPr>
                <w:sz w:val="18"/>
                <w:szCs w:val="18"/>
                <w:lang w:val="en-CA"/>
              </w:rPr>
            </w:pPr>
            <w:r>
              <w:rPr>
                <w:sz w:val="18"/>
                <w:szCs w:val="18"/>
                <w:lang w:val="en-CA"/>
              </w:rPr>
              <w:t>20.</w:t>
            </w:r>
          </w:p>
        </w:tc>
        <w:tc>
          <w:tcPr>
            <w:tcW w:w="1984" w:type="dxa"/>
          </w:tcPr>
          <w:p w14:paraId="71CF1E2F" w14:textId="14727C1E"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Type</w:t>
            </w:r>
          </w:p>
        </w:tc>
        <w:tc>
          <w:tcPr>
            <w:tcW w:w="7088" w:type="dxa"/>
          </w:tcPr>
          <w:p w14:paraId="31C5D45B" w14:textId="1413B478" w:rsidR="00BE3EC9" w:rsidRPr="003A5C5C" w:rsidRDefault="003D4B01" w:rsidP="00CE23AE">
            <w:pPr>
              <w:cnfStyle w:val="000000000000" w:firstRow="0" w:lastRow="0" w:firstColumn="0" w:lastColumn="0" w:oddVBand="0" w:evenVBand="0" w:oddHBand="0" w:evenHBand="0" w:firstRowFirstColumn="0" w:firstRowLastColumn="0" w:lastRowFirstColumn="0" w:lastRowLastColumn="0"/>
              <w:rPr>
                <w:sz w:val="18"/>
                <w:szCs w:val="18"/>
                <w:lang w:val="en-CA"/>
              </w:rPr>
            </w:pPr>
            <w:r w:rsidRPr="003D4B01">
              <w:rPr>
                <w:sz w:val="18"/>
                <w:szCs w:val="18"/>
              </w:rPr>
              <w:t>Further categorization of the product, such as Regular or Decaf.</w:t>
            </w:r>
          </w:p>
        </w:tc>
      </w:tr>
    </w:tbl>
    <w:p w14:paraId="01DE9829" w14:textId="25A35FD1" w:rsidR="00CE23AE" w:rsidRPr="007A65E0" w:rsidRDefault="007A65E0" w:rsidP="00E361B6">
      <w:pPr>
        <w:jc w:val="center"/>
        <w:rPr>
          <w:sz w:val="18"/>
          <w:szCs w:val="18"/>
          <w:lang w:val="en-CA"/>
        </w:rPr>
      </w:pPr>
      <w:r w:rsidRPr="007A65E0">
        <w:rPr>
          <w:sz w:val="18"/>
          <w:szCs w:val="18"/>
          <w:lang w:val="en-CA"/>
        </w:rPr>
        <w:t xml:space="preserve">Table 2.1 Data dictionary </w:t>
      </w:r>
      <w:r>
        <w:rPr>
          <w:sz w:val="18"/>
          <w:szCs w:val="18"/>
          <w:lang w:val="en-CA"/>
        </w:rPr>
        <w:t xml:space="preserve">for </w:t>
      </w:r>
      <w:r w:rsidRPr="007A65E0">
        <w:rPr>
          <w:sz w:val="18"/>
          <w:szCs w:val="18"/>
          <w:lang w:val="en-CA"/>
        </w:rPr>
        <w:t>Coffee Cup Data</w:t>
      </w:r>
    </w:p>
    <w:p w14:paraId="35A5C35D" w14:textId="67B7BD20" w:rsidR="0086254F" w:rsidRDefault="0086254F" w:rsidP="0086254F">
      <w:pPr>
        <w:pStyle w:val="Heading2"/>
      </w:pPr>
      <w:bookmarkStart w:id="3" w:name="_Toc195725591"/>
      <w:r>
        <w:lastRenderedPageBreak/>
        <w:t>Data Quality</w:t>
      </w:r>
      <w:bookmarkEnd w:id="3"/>
    </w:p>
    <w:p w14:paraId="2D05E75C" w14:textId="06158DA7" w:rsidR="00D72C57" w:rsidRDefault="00D72C57" w:rsidP="00D72C57">
      <w:pPr>
        <w:pStyle w:val="Heading3"/>
        <w:numPr>
          <w:ilvl w:val="2"/>
          <w:numId w:val="3"/>
        </w:numPr>
        <w:rPr>
          <w:lang w:val="en-CA"/>
        </w:rPr>
      </w:pPr>
      <w:bookmarkStart w:id="4" w:name="_Toc195725592"/>
      <w:r>
        <w:rPr>
          <w:lang w:val="en-CA"/>
        </w:rPr>
        <w:t>Date field</w:t>
      </w:r>
      <w:bookmarkEnd w:id="4"/>
    </w:p>
    <w:p w14:paraId="2B4263B0" w14:textId="77777777" w:rsidR="002E122D" w:rsidRPr="002E122D" w:rsidRDefault="002E122D" w:rsidP="002E122D">
      <w:pPr>
        <w:pStyle w:val="ListParagraph"/>
        <w:numPr>
          <w:ilvl w:val="0"/>
          <w:numId w:val="28"/>
        </w:numPr>
        <w:rPr>
          <w:lang w:val="en-CA"/>
        </w:rPr>
      </w:pPr>
      <w:r w:rsidRPr="002E122D">
        <w:t>The Date field exists as text with format DD/MM/YYYY while it should be stored as a proper date format.</w:t>
      </w:r>
    </w:p>
    <w:p w14:paraId="49AE3799" w14:textId="77777777" w:rsidR="002E122D" w:rsidRPr="002E122D" w:rsidRDefault="002E122D" w:rsidP="002E122D">
      <w:pPr>
        <w:pStyle w:val="ListParagraph"/>
        <w:numPr>
          <w:ilvl w:val="0"/>
          <w:numId w:val="28"/>
        </w:numPr>
        <w:rPr>
          <w:lang w:val="en-CA"/>
        </w:rPr>
      </w:pPr>
      <w:r w:rsidRPr="002E122D">
        <w:t>An effective quarter/month/year sort requires proper conversion before implementation.</w:t>
      </w:r>
    </w:p>
    <w:p w14:paraId="46E54819" w14:textId="77777777" w:rsidR="002E122D" w:rsidRPr="002E122D" w:rsidRDefault="002E122D" w:rsidP="002E122D">
      <w:pPr>
        <w:pStyle w:val="ListParagraph"/>
        <w:numPr>
          <w:ilvl w:val="0"/>
          <w:numId w:val="28"/>
        </w:numPr>
        <w:rPr>
          <w:lang w:val="en-CA"/>
        </w:rPr>
      </w:pPr>
      <w:r w:rsidRPr="002E122D">
        <w:t xml:space="preserve">Standardization is necessary to analyze time-based trends in any system. </w:t>
      </w:r>
    </w:p>
    <w:p w14:paraId="03CD4BDB" w14:textId="3B97BAC7" w:rsidR="002E122D" w:rsidRPr="002E122D" w:rsidRDefault="002E122D" w:rsidP="002E122D">
      <w:pPr>
        <w:pStyle w:val="ListParagraph"/>
        <w:numPr>
          <w:ilvl w:val="0"/>
          <w:numId w:val="28"/>
        </w:numPr>
        <w:rPr>
          <w:lang w:val="en-CA"/>
        </w:rPr>
      </w:pPr>
      <w:r w:rsidRPr="002E122D">
        <w:t>Preprocessing should convert the Date field to datetime format for achieving accurate dashboard results.</w:t>
      </w:r>
    </w:p>
    <w:p w14:paraId="71710067" w14:textId="0878E508" w:rsidR="00D72C57" w:rsidRDefault="00D72C57" w:rsidP="00D72C57">
      <w:pPr>
        <w:pStyle w:val="Heading3"/>
        <w:numPr>
          <w:ilvl w:val="2"/>
          <w:numId w:val="3"/>
        </w:numPr>
        <w:rPr>
          <w:lang w:val="en-CA"/>
        </w:rPr>
      </w:pPr>
      <w:bookmarkStart w:id="5" w:name="_Toc195725593"/>
      <w:r>
        <w:rPr>
          <w:lang w:val="en-CA"/>
        </w:rPr>
        <w:t>Market/Province/City consistency of stores</w:t>
      </w:r>
      <w:bookmarkEnd w:id="5"/>
    </w:p>
    <w:p w14:paraId="7E89B1E3" w14:textId="77777777" w:rsidR="002E122D" w:rsidRPr="002E122D" w:rsidRDefault="002E122D" w:rsidP="002E122D">
      <w:pPr>
        <w:pStyle w:val="ListParagraph"/>
        <w:numPr>
          <w:ilvl w:val="0"/>
          <w:numId w:val="29"/>
        </w:numPr>
        <w:rPr>
          <w:lang w:val="en-CA"/>
        </w:rPr>
      </w:pPr>
      <w:r w:rsidRPr="002E122D">
        <w:t xml:space="preserve">The Canadian geographic regions listed in Provinces and Cities section correspond to their actual national locations. </w:t>
      </w:r>
    </w:p>
    <w:p w14:paraId="03ECDDB5" w14:textId="77777777" w:rsidR="002E122D" w:rsidRPr="002E122D" w:rsidRDefault="002E122D" w:rsidP="002E122D">
      <w:pPr>
        <w:pStyle w:val="ListParagraph"/>
        <w:numPr>
          <w:ilvl w:val="0"/>
          <w:numId w:val="29"/>
        </w:numPr>
        <w:rPr>
          <w:lang w:val="en-CA"/>
        </w:rPr>
      </w:pPr>
      <w:r w:rsidRPr="002E122D">
        <w:t xml:space="preserve">The organizational scheme that divides the market into West, Central and Atlantic segments </w:t>
      </w:r>
      <w:proofErr w:type="gramStart"/>
      <w:r w:rsidRPr="002E122D">
        <w:t>fits</w:t>
      </w:r>
      <w:proofErr w:type="gramEnd"/>
      <w:r w:rsidRPr="002E122D">
        <w:t xml:space="preserve"> the province-based data structure. </w:t>
      </w:r>
    </w:p>
    <w:p w14:paraId="37108B7B" w14:textId="77777777" w:rsidR="002E122D" w:rsidRPr="002E122D" w:rsidRDefault="002E122D" w:rsidP="002E122D">
      <w:pPr>
        <w:pStyle w:val="ListParagraph"/>
        <w:numPr>
          <w:ilvl w:val="0"/>
          <w:numId w:val="29"/>
        </w:numPr>
        <w:rPr>
          <w:lang w:val="en-CA"/>
        </w:rPr>
      </w:pPr>
      <w:r w:rsidRPr="002E122D">
        <w:t xml:space="preserve">All data fields showed an absence of null entries in addition to being free from format discrepancies. </w:t>
      </w:r>
    </w:p>
    <w:p w14:paraId="0EA47308" w14:textId="31020F45" w:rsidR="002E122D" w:rsidRPr="002E122D" w:rsidRDefault="002E122D" w:rsidP="002E122D">
      <w:pPr>
        <w:pStyle w:val="ListParagraph"/>
        <w:numPr>
          <w:ilvl w:val="0"/>
          <w:numId w:val="29"/>
        </w:numPr>
        <w:rPr>
          <w:lang w:val="en-CA"/>
        </w:rPr>
      </w:pPr>
      <w:r w:rsidRPr="002E122D">
        <w:t>Future record validation needs a database which checks geographic correctness.</w:t>
      </w:r>
    </w:p>
    <w:p w14:paraId="0CB1A5B5" w14:textId="50F1DCDC" w:rsidR="004E5C95" w:rsidRDefault="00075A26" w:rsidP="00075A26">
      <w:pPr>
        <w:pStyle w:val="Heading3"/>
        <w:numPr>
          <w:ilvl w:val="2"/>
          <w:numId w:val="3"/>
        </w:numPr>
        <w:rPr>
          <w:lang w:val="en-CA"/>
        </w:rPr>
      </w:pPr>
      <w:bookmarkStart w:id="6" w:name="_Toc195725594"/>
      <w:r>
        <w:rPr>
          <w:lang w:val="en-CA"/>
        </w:rPr>
        <w:t>Calculated field consistencies</w:t>
      </w:r>
      <w:bookmarkEnd w:id="6"/>
    </w:p>
    <w:p w14:paraId="580A6CF8" w14:textId="77777777" w:rsidR="002E122D" w:rsidRPr="002E122D" w:rsidRDefault="002E122D" w:rsidP="002E122D">
      <w:pPr>
        <w:pStyle w:val="ListParagraph"/>
        <w:numPr>
          <w:ilvl w:val="0"/>
          <w:numId w:val="30"/>
        </w:numPr>
        <w:rPr>
          <w:lang w:val="en-CA"/>
        </w:rPr>
      </w:pPr>
      <w:r w:rsidRPr="002E122D">
        <w:t xml:space="preserve">The computation of margin values remains uniform by multiplying profit divided by sales followed by a multiplication by one hundred. </w:t>
      </w:r>
    </w:p>
    <w:p w14:paraId="51FA1FFE" w14:textId="77777777" w:rsidR="002E122D" w:rsidRPr="002E122D" w:rsidRDefault="002E122D" w:rsidP="002E122D">
      <w:pPr>
        <w:pStyle w:val="ListParagraph"/>
        <w:numPr>
          <w:ilvl w:val="0"/>
          <w:numId w:val="30"/>
        </w:numPr>
        <w:rPr>
          <w:lang w:val="en-CA"/>
        </w:rPr>
      </w:pPr>
      <w:r w:rsidRPr="002E122D">
        <w:t xml:space="preserve">The analysis shows no severe errors yet few profit margin values suggest unprofitable product units. </w:t>
      </w:r>
    </w:p>
    <w:p w14:paraId="31A00E12" w14:textId="77777777" w:rsidR="002E122D" w:rsidRPr="002E122D" w:rsidRDefault="002E122D" w:rsidP="002E122D">
      <w:pPr>
        <w:pStyle w:val="ListParagraph"/>
        <w:numPr>
          <w:ilvl w:val="0"/>
          <w:numId w:val="30"/>
        </w:numPr>
        <w:rPr>
          <w:lang w:val="en-CA"/>
        </w:rPr>
      </w:pPr>
      <w:r w:rsidRPr="002E122D">
        <w:t xml:space="preserve">The alignment between Budget and Actual figures seems plausible but needed ratio analysis for complete assurance. </w:t>
      </w:r>
    </w:p>
    <w:p w14:paraId="3F54ADAD" w14:textId="03AA26D3" w:rsidR="002E122D" w:rsidRPr="002E122D" w:rsidRDefault="002E122D" w:rsidP="002E122D">
      <w:pPr>
        <w:pStyle w:val="ListParagraph"/>
        <w:numPr>
          <w:ilvl w:val="0"/>
          <w:numId w:val="30"/>
        </w:numPr>
        <w:rPr>
          <w:lang w:val="en-CA"/>
        </w:rPr>
      </w:pPr>
      <w:r w:rsidRPr="002E122D">
        <w:t>The comparison of Inventory and Marketing costs is possible between different stores because these fields have direct comparability.</w:t>
      </w:r>
    </w:p>
    <w:p w14:paraId="561E155A" w14:textId="2B197382" w:rsidR="00D93550" w:rsidRDefault="00D318EA" w:rsidP="00D318EA">
      <w:pPr>
        <w:pStyle w:val="Heading3"/>
        <w:numPr>
          <w:ilvl w:val="2"/>
          <w:numId w:val="3"/>
        </w:numPr>
        <w:rPr>
          <w:lang w:val="en-CA"/>
        </w:rPr>
      </w:pPr>
      <w:bookmarkStart w:id="7" w:name="_Toc195725595"/>
      <w:r w:rsidRPr="00D318EA">
        <w:rPr>
          <w:lang w:val="en-CA"/>
        </w:rPr>
        <w:t>Store#, Date, Product uniqueness</w:t>
      </w:r>
      <w:bookmarkEnd w:id="7"/>
    </w:p>
    <w:p w14:paraId="0465616D" w14:textId="77777777" w:rsidR="002E122D" w:rsidRPr="002E122D" w:rsidRDefault="002E122D" w:rsidP="002E122D">
      <w:pPr>
        <w:pStyle w:val="ListParagraph"/>
        <w:numPr>
          <w:ilvl w:val="0"/>
          <w:numId w:val="31"/>
        </w:numPr>
        <w:rPr>
          <w:lang w:val="en-CA"/>
        </w:rPr>
      </w:pPr>
      <w:r w:rsidRPr="002E122D">
        <w:t xml:space="preserve">Analytical processing at the transaction level is possible through the combination of Store# with Date and Product fields. </w:t>
      </w:r>
    </w:p>
    <w:p w14:paraId="6DAF8983" w14:textId="77777777" w:rsidR="002E122D" w:rsidRPr="002E122D" w:rsidRDefault="002E122D" w:rsidP="002E122D">
      <w:pPr>
        <w:pStyle w:val="ListParagraph"/>
        <w:numPr>
          <w:ilvl w:val="0"/>
          <w:numId w:val="31"/>
        </w:numPr>
        <w:rPr>
          <w:lang w:val="en-CA"/>
        </w:rPr>
      </w:pPr>
      <w:r w:rsidRPr="002E122D">
        <w:t xml:space="preserve">The database has no entries that repeat themselves after applying this combined key. </w:t>
      </w:r>
    </w:p>
    <w:p w14:paraId="3C3C678F" w14:textId="77777777" w:rsidR="002E122D" w:rsidRPr="002E122D" w:rsidRDefault="002E122D" w:rsidP="002E122D">
      <w:pPr>
        <w:pStyle w:val="ListParagraph"/>
        <w:numPr>
          <w:ilvl w:val="0"/>
          <w:numId w:val="31"/>
        </w:numPr>
        <w:rPr>
          <w:lang w:val="en-CA"/>
        </w:rPr>
      </w:pPr>
      <w:r w:rsidRPr="002E122D">
        <w:t xml:space="preserve">A time-based examination of products at the store level becomes possible with this system. </w:t>
      </w:r>
    </w:p>
    <w:p w14:paraId="76D50DD7" w14:textId="4A7F95F0" w:rsidR="005D65A5" w:rsidRPr="002E122D" w:rsidRDefault="002E122D" w:rsidP="005D65A5">
      <w:pPr>
        <w:pStyle w:val="ListParagraph"/>
        <w:numPr>
          <w:ilvl w:val="0"/>
          <w:numId w:val="31"/>
        </w:numPr>
        <w:rPr>
          <w:lang w:val="en-CA"/>
        </w:rPr>
      </w:pPr>
      <w:r w:rsidRPr="002E122D">
        <w:t>The visual elements in Power BI achieve precise aggregation and filtering functions.</w:t>
      </w:r>
    </w:p>
    <w:p w14:paraId="63446A7C" w14:textId="3E9800B5" w:rsidR="00010C82" w:rsidRDefault="00010C82" w:rsidP="00010C82">
      <w:pPr>
        <w:pStyle w:val="Heading1"/>
      </w:pPr>
      <w:bookmarkStart w:id="8" w:name="_Toc195725596"/>
      <w:r>
        <w:t>Data Scope</w:t>
      </w:r>
      <w:bookmarkEnd w:id="8"/>
    </w:p>
    <w:p w14:paraId="7E854C3D" w14:textId="79FB47F5" w:rsidR="005D65A5" w:rsidRPr="005D65A5" w:rsidRDefault="002E122D" w:rsidP="005D65A5">
      <w:pPr>
        <w:rPr>
          <w:lang w:val="en-CA"/>
        </w:rPr>
      </w:pPr>
      <w:r w:rsidRPr="002E122D">
        <w:t>The data scope specifies both the full range and specific restrictions which influence the dataset analysis. The Coffee Cup dataset presents extensive performance information about operational activities and regional activities and product performance across the fiscal years of January 2023 to December 2024. The dataset encompasses information from multiple Canadian provinces and contains business records exceeding 4,000 from diverse store locations.</w:t>
      </w:r>
    </w:p>
    <w:p w14:paraId="3275ACC2" w14:textId="4ADF77E0" w:rsidR="00654BA3" w:rsidRDefault="00654BA3" w:rsidP="005D65A5">
      <w:pPr>
        <w:pStyle w:val="Heading3"/>
        <w:numPr>
          <w:ilvl w:val="2"/>
          <w:numId w:val="3"/>
        </w:numPr>
        <w:rPr>
          <w:lang w:val="en-CA"/>
        </w:rPr>
      </w:pPr>
      <w:bookmarkStart w:id="9" w:name="_Toc195725597"/>
      <w:r>
        <w:rPr>
          <w:lang w:val="en-CA"/>
        </w:rPr>
        <w:lastRenderedPageBreak/>
        <w:t>KPQs:</w:t>
      </w:r>
      <w:bookmarkEnd w:id="9"/>
    </w:p>
    <w:p w14:paraId="214E8E35" w14:textId="3B8F201E" w:rsidR="002E122D" w:rsidRDefault="002E122D" w:rsidP="002E122D">
      <w:pPr>
        <w:rPr>
          <w:b/>
          <w:bCs/>
        </w:rPr>
      </w:pPr>
      <w:r w:rsidRPr="002E122D">
        <w:rPr>
          <w:b/>
          <w:bCs/>
        </w:rPr>
        <w:t>What the data can answer:</w:t>
      </w:r>
    </w:p>
    <w:p w14:paraId="5F57E20A" w14:textId="77777777" w:rsidR="002E122D" w:rsidRPr="002E122D" w:rsidRDefault="002E122D" w:rsidP="002E122D">
      <w:pPr>
        <w:pStyle w:val="ListParagraph"/>
        <w:numPr>
          <w:ilvl w:val="0"/>
          <w:numId w:val="32"/>
        </w:numPr>
        <w:rPr>
          <w:lang w:val="en-CA"/>
        </w:rPr>
      </w:pPr>
      <w:r w:rsidRPr="002E122D">
        <w:t xml:space="preserve">The regions where maximum business revenue and earnings occur? </w:t>
      </w:r>
    </w:p>
    <w:p w14:paraId="6E542462" w14:textId="6D35C601" w:rsidR="002E122D" w:rsidRPr="002E122D" w:rsidRDefault="002E122D" w:rsidP="002E122D">
      <w:pPr>
        <w:pStyle w:val="ListParagraph"/>
        <w:numPr>
          <w:ilvl w:val="0"/>
          <w:numId w:val="32"/>
        </w:numPr>
        <w:rPr>
          <w:lang w:val="en-CA"/>
        </w:rPr>
      </w:pPr>
      <w:r w:rsidRPr="002E122D">
        <w:t xml:space="preserve">The </w:t>
      </w:r>
      <w:r>
        <w:t>Stock-Keeping unit’</w:t>
      </w:r>
      <w:r w:rsidRPr="002E122D">
        <w:t xml:space="preserve">s along with their accompanying product types that produce the largest impact on profitability? </w:t>
      </w:r>
    </w:p>
    <w:p w14:paraId="2809E7EA" w14:textId="77777777" w:rsidR="002E122D" w:rsidRPr="002E122D" w:rsidRDefault="002E122D" w:rsidP="002E122D">
      <w:pPr>
        <w:pStyle w:val="ListParagraph"/>
        <w:numPr>
          <w:ilvl w:val="0"/>
          <w:numId w:val="32"/>
        </w:numPr>
        <w:rPr>
          <w:lang w:val="en-CA"/>
        </w:rPr>
      </w:pPr>
      <w:r w:rsidRPr="002E122D">
        <w:t xml:space="preserve">Stores are they achieving their fixed forecasts or are they unable to reach them? </w:t>
      </w:r>
    </w:p>
    <w:p w14:paraId="36CE7796" w14:textId="2D04B113" w:rsidR="002E122D" w:rsidRPr="002E122D" w:rsidRDefault="002E122D" w:rsidP="002E122D">
      <w:pPr>
        <w:pStyle w:val="ListParagraph"/>
        <w:numPr>
          <w:ilvl w:val="0"/>
          <w:numId w:val="32"/>
        </w:numPr>
        <w:rPr>
          <w:lang w:val="en-CA"/>
        </w:rPr>
      </w:pPr>
      <w:r w:rsidRPr="002E122D">
        <w:t>Sales performance follows what pace compared to budgeted figures each month and yearly?</w:t>
      </w:r>
    </w:p>
    <w:p w14:paraId="0AFFFDF3" w14:textId="17D53F5B" w:rsidR="002E122D" w:rsidRPr="002E122D" w:rsidRDefault="002E122D" w:rsidP="002E122D">
      <w:pPr>
        <w:rPr>
          <w:b/>
          <w:bCs/>
          <w:lang w:val="en-CA"/>
        </w:rPr>
      </w:pPr>
      <w:r w:rsidRPr="002E122D">
        <w:rPr>
          <w:b/>
          <w:bCs/>
        </w:rPr>
        <w:t>What the data cannot answer:</w:t>
      </w:r>
    </w:p>
    <w:p w14:paraId="2C354D8E" w14:textId="77777777" w:rsidR="002E122D" w:rsidRPr="002E122D" w:rsidRDefault="002E122D" w:rsidP="002E122D">
      <w:pPr>
        <w:pStyle w:val="ListParagraph"/>
        <w:numPr>
          <w:ilvl w:val="0"/>
          <w:numId w:val="32"/>
        </w:numPr>
        <w:rPr>
          <w:lang w:val="en-CA"/>
        </w:rPr>
      </w:pPr>
      <w:r w:rsidRPr="002E122D">
        <w:t xml:space="preserve">Do customers feel satisfied with the store purchase experience? </w:t>
      </w:r>
    </w:p>
    <w:p w14:paraId="0A5516B0" w14:textId="77777777" w:rsidR="002E122D" w:rsidRPr="002E122D" w:rsidRDefault="002E122D" w:rsidP="002E122D">
      <w:pPr>
        <w:pStyle w:val="ListParagraph"/>
        <w:numPr>
          <w:ilvl w:val="0"/>
          <w:numId w:val="32"/>
        </w:numPr>
        <w:rPr>
          <w:lang w:val="en-CA"/>
        </w:rPr>
      </w:pPr>
      <w:r w:rsidRPr="002E122D">
        <w:t xml:space="preserve">How does the customer base split into different population groups? </w:t>
      </w:r>
    </w:p>
    <w:p w14:paraId="1C412BC9" w14:textId="77777777" w:rsidR="002E122D" w:rsidRPr="002E122D" w:rsidRDefault="002E122D" w:rsidP="002E122D">
      <w:pPr>
        <w:pStyle w:val="ListParagraph"/>
        <w:numPr>
          <w:ilvl w:val="0"/>
          <w:numId w:val="32"/>
        </w:numPr>
        <w:rPr>
          <w:lang w:val="en-CA"/>
        </w:rPr>
      </w:pPr>
      <w:r w:rsidRPr="002E122D">
        <w:t xml:space="preserve">How many people stopped by each shop for business (resource flow)? </w:t>
      </w:r>
    </w:p>
    <w:p w14:paraId="3E285A69" w14:textId="7D540B44" w:rsidR="002E122D" w:rsidRPr="002E122D" w:rsidRDefault="002E122D" w:rsidP="002E122D">
      <w:pPr>
        <w:pStyle w:val="ListParagraph"/>
        <w:numPr>
          <w:ilvl w:val="0"/>
          <w:numId w:val="32"/>
        </w:numPr>
        <w:rPr>
          <w:lang w:val="en-CA"/>
        </w:rPr>
      </w:pPr>
      <w:r w:rsidRPr="002E122D">
        <w:t>Practices of promotional advertising and seasonal discounting have what level of business impact?</w:t>
      </w:r>
    </w:p>
    <w:p w14:paraId="3A58B20B" w14:textId="1CE17BF8" w:rsidR="002E122D" w:rsidRPr="002E122D" w:rsidRDefault="002E122D" w:rsidP="002E122D">
      <w:pPr>
        <w:rPr>
          <w:b/>
          <w:bCs/>
          <w:lang w:val="en-CA"/>
        </w:rPr>
      </w:pPr>
      <w:r w:rsidRPr="002E122D">
        <w:rPr>
          <w:b/>
          <w:bCs/>
        </w:rPr>
        <w:t>Recommended 2025 data additions:</w:t>
      </w:r>
    </w:p>
    <w:p w14:paraId="14CBC23E" w14:textId="77777777" w:rsidR="002E122D" w:rsidRPr="002E122D" w:rsidRDefault="002E122D" w:rsidP="002E122D">
      <w:pPr>
        <w:pStyle w:val="ListParagraph"/>
        <w:numPr>
          <w:ilvl w:val="0"/>
          <w:numId w:val="32"/>
        </w:numPr>
        <w:rPr>
          <w:lang w:val="en-CA"/>
        </w:rPr>
      </w:pPr>
      <w:r w:rsidRPr="002E122D">
        <w:t xml:space="preserve">Customer satisfaction surveys (NPS scores) </w:t>
      </w:r>
    </w:p>
    <w:p w14:paraId="3A0C9A78" w14:textId="77777777" w:rsidR="002E122D" w:rsidRPr="002E122D" w:rsidRDefault="002E122D" w:rsidP="002E122D">
      <w:pPr>
        <w:pStyle w:val="ListParagraph"/>
        <w:numPr>
          <w:ilvl w:val="0"/>
          <w:numId w:val="32"/>
        </w:numPr>
        <w:rPr>
          <w:lang w:val="en-CA"/>
        </w:rPr>
      </w:pPr>
      <w:r w:rsidRPr="002E122D">
        <w:t xml:space="preserve">Footfall sensors per store </w:t>
      </w:r>
    </w:p>
    <w:p w14:paraId="4F40ED9C" w14:textId="77777777" w:rsidR="002E122D" w:rsidRPr="002E122D" w:rsidRDefault="002E122D" w:rsidP="002E122D">
      <w:pPr>
        <w:pStyle w:val="ListParagraph"/>
        <w:numPr>
          <w:ilvl w:val="0"/>
          <w:numId w:val="32"/>
        </w:numPr>
        <w:rPr>
          <w:lang w:val="en-CA"/>
        </w:rPr>
      </w:pPr>
      <w:r w:rsidRPr="002E122D">
        <w:t xml:space="preserve">Demographics from loyalty programs </w:t>
      </w:r>
    </w:p>
    <w:p w14:paraId="5750C19C" w14:textId="0FD9C9CD" w:rsidR="00D318EA" w:rsidRPr="002E122D" w:rsidRDefault="002E122D" w:rsidP="00D318EA">
      <w:pPr>
        <w:pStyle w:val="ListParagraph"/>
        <w:numPr>
          <w:ilvl w:val="0"/>
          <w:numId w:val="32"/>
        </w:numPr>
        <w:rPr>
          <w:lang w:val="en-CA"/>
        </w:rPr>
      </w:pPr>
      <w:r w:rsidRPr="002E122D">
        <w:t>Although the data shows promotional periods it lacks information on specific sales attributed to those periods.</w:t>
      </w:r>
    </w:p>
    <w:p w14:paraId="051A5F22" w14:textId="55F3907F" w:rsidR="00D318EA" w:rsidRDefault="00D318EA" w:rsidP="00D318EA">
      <w:pPr>
        <w:pStyle w:val="Heading1"/>
      </w:pPr>
      <w:bookmarkStart w:id="10" w:name="_Toc195725598"/>
      <w:r>
        <w:t xml:space="preserve">Recommendations &amp; </w:t>
      </w:r>
      <w:proofErr w:type="spellStart"/>
      <w:r>
        <w:t>conlcusions</w:t>
      </w:r>
      <w:bookmarkEnd w:id="10"/>
      <w:proofErr w:type="spellEnd"/>
    </w:p>
    <w:p w14:paraId="12C319A5" w14:textId="219072DF" w:rsidR="000059B3" w:rsidRDefault="000059B3" w:rsidP="000059B3">
      <w:pPr>
        <w:pStyle w:val="Heading2"/>
      </w:pPr>
      <w:bookmarkStart w:id="11" w:name="_Toc195725599"/>
      <w:r>
        <w:t>Recommendations</w:t>
      </w:r>
      <w:bookmarkEnd w:id="11"/>
    </w:p>
    <w:p w14:paraId="56A58502" w14:textId="77777777" w:rsidR="000059B3" w:rsidRPr="000059B3" w:rsidRDefault="000059B3" w:rsidP="000059B3">
      <w:pPr>
        <w:pStyle w:val="ListParagraph"/>
        <w:numPr>
          <w:ilvl w:val="0"/>
          <w:numId w:val="33"/>
        </w:numPr>
        <w:rPr>
          <w:lang w:val="en-CA"/>
        </w:rPr>
      </w:pPr>
      <w:r w:rsidRPr="000059B3">
        <w:rPr>
          <w:b/>
          <w:bCs/>
        </w:rPr>
        <w:t>Focus on High-Margin Products:</w:t>
      </w:r>
      <w:r w:rsidRPr="000059B3">
        <w:t xml:space="preserve"> The company should establish a campaign focusing on Colombian coffee and Herbal Teas and top-performing inventory products across every shop. The business achieves maximum value from products showing both high margins and profitable share results. </w:t>
      </w:r>
    </w:p>
    <w:p w14:paraId="34DC5043" w14:textId="77777777" w:rsidR="000059B3" w:rsidRPr="000059B3" w:rsidRDefault="000059B3" w:rsidP="000059B3">
      <w:pPr>
        <w:pStyle w:val="ListParagraph"/>
        <w:numPr>
          <w:ilvl w:val="0"/>
          <w:numId w:val="33"/>
        </w:numPr>
        <w:rPr>
          <w:lang w:val="en-CA"/>
        </w:rPr>
      </w:pPr>
      <w:r w:rsidRPr="000059B3">
        <w:rPr>
          <w:b/>
          <w:bCs/>
        </w:rPr>
        <w:t>Optimize Low-Budget Markets:</w:t>
      </w:r>
      <w:r w:rsidRPr="000059B3">
        <w:t xml:space="preserve"> The stores in small markets of PEI and New Brunswick would benefit from marketing or promotional initiatives to grow their potential. </w:t>
      </w:r>
    </w:p>
    <w:p w14:paraId="3055B9BD" w14:textId="77777777" w:rsidR="000059B3" w:rsidRPr="000059B3" w:rsidRDefault="000059B3" w:rsidP="000059B3">
      <w:pPr>
        <w:pStyle w:val="ListParagraph"/>
        <w:numPr>
          <w:ilvl w:val="0"/>
          <w:numId w:val="33"/>
        </w:numPr>
        <w:rPr>
          <w:lang w:val="en-CA"/>
        </w:rPr>
      </w:pPr>
      <w:r w:rsidRPr="000059B3">
        <w:rPr>
          <w:b/>
          <w:bCs/>
        </w:rPr>
        <w:t>Standardize Data Entry:</w:t>
      </w:r>
      <w:r w:rsidRPr="000059B3">
        <w:t xml:space="preserve"> The entire entry process must conform to meticulous date standards together with product rules and financial formatting standards to minimize cleanup requirements. </w:t>
      </w:r>
    </w:p>
    <w:p w14:paraId="621E3B9A" w14:textId="02FFF48F" w:rsidR="000059B3" w:rsidRPr="000059B3" w:rsidRDefault="000059B3" w:rsidP="000059B3">
      <w:pPr>
        <w:pStyle w:val="ListParagraph"/>
        <w:numPr>
          <w:ilvl w:val="0"/>
          <w:numId w:val="33"/>
        </w:numPr>
        <w:rPr>
          <w:lang w:val="en-CA"/>
        </w:rPr>
      </w:pPr>
      <w:r w:rsidRPr="000059B3">
        <w:rPr>
          <w:b/>
          <w:bCs/>
        </w:rPr>
        <w:t>Track Promotions &amp; Campaigns:</w:t>
      </w:r>
      <w:r w:rsidRPr="000059B3">
        <w:t xml:space="preserve"> The evaluation of campaign success throughout different provinces needs results from promotional initiatives and the rise of store sales recorded during these times.</w:t>
      </w:r>
    </w:p>
    <w:p w14:paraId="4A7366F7" w14:textId="77777777" w:rsidR="000059B3" w:rsidRPr="000059B3" w:rsidRDefault="000059B3" w:rsidP="000059B3">
      <w:pPr>
        <w:pStyle w:val="ListParagraph"/>
        <w:rPr>
          <w:lang w:val="en-CA"/>
        </w:rPr>
      </w:pPr>
    </w:p>
    <w:p w14:paraId="7206F0E1" w14:textId="02035C2B" w:rsidR="00D318EA" w:rsidRDefault="000059B3" w:rsidP="000059B3">
      <w:pPr>
        <w:pStyle w:val="Heading2"/>
      </w:pPr>
      <w:bookmarkStart w:id="12" w:name="_Toc195725600"/>
      <w:r>
        <w:lastRenderedPageBreak/>
        <w:t>Conclusions</w:t>
      </w:r>
      <w:bookmarkEnd w:id="12"/>
    </w:p>
    <w:p w14:paraId="0E91E540" w14:textId="77777777" w:rsidR="000059B3" w:rsidRPr="000059B3" w:rsidRDefault="000059B3" w:rsidP="000059B3">
      <w:pPr>
        <w:pStyle w:val="ListParagraph"/>
        <w:numPr>
          <w:ilvl w:val="0"/>
          <w:numId w:val="34"/>
        </w:numPr>
        <w:rPr>
          <w:lang w:val="en-CA"/>
        </w:rPr>
      </w:pPr>
      <w:r w:rsidRPr="000059B3">
        <w:rPr>
          <w:b/>
          <w:bCs/>
        </w:rPr>
        <w:t>Strong Sales in Ontario &amp; BC:</w:t>
      </w:r>
      <w:r w:rsidRPr="000059B3">
        <w:t xml:space="preserve"> The provinces generate maximum sales and achieve highest profitability numbers in the market. The organization should direct its future market growth toward Ontario and British Columbia. </w:t>
      </w:r>
    </w:p>
    <w:p w14:paraId="41ECCAFA" w14:textId="77777777" w:rsidR="000059B3" w:rsidRPr="000059B3" w:rsidRDefault="000059B3" w:rsidP="000059B3">
      <w:pPr>
        <w:pStyle w:val="ListParagraph"/>
        <w:numPr>
          <w:ilvl w:val="0"/>
          <w:numId w:val="34"/>
        </w:numPr>
        <w:rPr>
          <w:lang w:val="en-CA"/>
        </w:rPr>
      </w:pPr>
      <w:r w:rsidRPr="000059B3">
        <w:rPr>
          <w:b/>
          <w:bCs/>
        </w:rPr>
        <w:t>Margin Management Required:</w:t>
      </w:r>
      <w:r w:rsidRPr="000059B3">
        <w:t xml:space="preserve"> Several entries show negative margins. Monitoring cost structures alongside loss-making products requires immediate attention as an important step. </w:t>
      </w:r>
    </w:p>
    <w:p w14:paraId="3DCCF567" w14:textId="77777777" w:rsidR="000059B3" w:rsidRPr="000059B3" w:rsidRDefault="000059B3" w:rsidP="000059B3">
      <w:pPr>
        <w:pStyle w:val="ListParagraph"/>
        <w:numPr>
          <w:ilvl w:val="0"/>
          <w:numId w:val="34"/>
        </w:numPr>
        <w:rPr>
          <w:lang w:val="en-CA"/>
        </w:rPr>
      </w:pPr>
      <w:r w:rsidRPr="000059B3">
        <w:rPr>
          <w:b/>
          <w:bCs/>
        </w:rPr>
        <w:t>Data Quality is High:</w:t>
      </w:r>
      <w:r w:rsidRPr="000059B3">
        <w:t xml:space="preserve"> The usability of interactive dashboards depends on data that maintains high levels of cleanliness and structure. Additional customer information enables organizations to develop more individualized methods for marketing and strategy development. </w:t>
      </w:r>
    </w:p>
    <w:p w14:paraId="70A4B661" w14:textId="3433AEFD" w:rsidR="000059B3" w:rsidRPr="000059B3" w:rsidRDefault="000059B3" w:rsidP="000059B3">
      <w:pPr>
        <w:pStyle w:val="ListParagraph"/>
        <w:numPr>
          <w:ilvl w:val="0"/>
          <w:numId w:val="34"/>
        </w:numPr>
        <w:rPr>
          <w:lang w:val="en-CA"/>
        </w:rPr>
      </w:pPr>
      <w:r w:rsidRPr="000059B3">
        <w:rPr>
          <w:b/>
          <w:bCs/>
        </w:rPr>
        <w:t>Strategic Dashboarding Is Valuable:</w:t>
      </w:r>
      <w:r w:rsidRPr="000059B3">
        <w:t xml:space="preserve"> Throughout its operation the Power BI dashboard provides essential performance indicators and trends to senior executives which satisfies the project requirements.</w:t>
      </w:r>
    </w:p>
    <w:p w14:paraId="05335EFE" w14:textId="2CE9936E" w:rsidR="005E33BD" w:rsidRDefault="005E33BD" w:rsidP="005D65A5">
      <w:pPr>
        <w:pStyle w:val="ListParagraph"/>
        <w:numPr>
          <w:ilvl w:val="0"/>
          <w:numId w:val="23"/>
        </w:numPr>
        <w:rPr>
          <w:lang w:val="en-CA"/>
        </w:rPr>
      </w:pPr>
      <w:r>
        <w:rPr>
          <w:lang w:val="en-CA"/>
        </w:rPr>
        <w:br w:type="page"/>
      </w:r>
    </w:p>
    <w:p w14:paraId="1572ABA6" w14:textId="77777777" w:rsidR="005E33BD" w:rsidRDefault="005E33BD" w:rsidP="00654BA3">
      <w:pPr>
        <w:rPr>
          <w:lang w:val="en-CA"/>
        </w:rPr>
        <w:sectPr w:rsidR="005E33BD">
          <w:footerReference w:type="default" r:id="rId8"/>
          <w:pgSz w:w="12240" w:h="15840"/>
          <w:pgMar w:top="1440" w:right="1440" w:bottom="1440" w:left="1440" w:header="720" w:footer="720" w:gutter="0"/>
          <w:cols w:space="720"/>
          <w:docGrid w:linePitch="360"/>
        </w:sectPr>
      </w:pPr>
    </w:p>
    <w:bookmarkStart w:id="13" w:name="_Toc195725601"/>
    <w:p w14:paraId="63718D2B" w14:textId="1A409073" w:rsidR="005E33BD" w:rsidRDefault="005D65A5" w:rsidP="005E33BD">
      <w:pPr>
        <w:pStyle w:val="Heading1"/>
      </w:pPr>
      <w:r>
        <w:rPr>
          <w:noProof/>
        </w:rPr>
        <w:lastRenderedPageBreak/>
        <mc:AlternateContent>
          <mc:Choice Requires="wps">
            <w:drawing>
              <wp:anchor distT="0" distB="0" distL="114300" distR="114300" simplePos="0" relativeHeight="251659264" behindDoc="0" locked="0" layoutInCell="1" allowOverlap="1" wp14:anchorId="449C2CB6" wp14:editId="6AFD414F">
                <wp:simplePos x="0" y="0"/>
                <wp:positionH relativeFrom="column">
                  <wp:posOffset>170180</wp:posOffset>
                </wp:positionH>
                <wp:positionV relativeFrom="paragraph">
                  <wp:posOffset>394335</wp:posOffset>
                </wp:positionV>
                <wp:extent cx="9676130" cy="5478780"/>
                <wp:effectExtent l="0" t="0" r="20320" b="26670"/>
                <wp:wrapNone/>
                <wp:docPr id="3" name="Rectangle 3"/>
                <wp:cNvGraphicFramePr/>
                <a:graphic xmlns:a="http://schemas.openxmlformats.org/drawingml/2006/main">
                  <a:graphicData uri="http://schemas.microsoft.com/office/word/2010/wordprocessingShape">
                    <wps:wsp>
                      <wps:cNvSpPr/>
                      <wps:spPr>
                        <a:xfrm>
                          <a:off x="0" y="0"/>
                          <a:ext cx="9676130" cy="5478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4D0940" id="Rectangle 3" o:spid="_x0000_s1026" style="position:absolute;margin-left:13.4pt;margin-top:31.05pt;width:761.9pt;height:43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" fillcolor="white [3201]" strokecolor="#70ad47 [3209]" strokeweight="1pt"/>
            </w:pict>
          </mc:Fallback>
        </mc:AlternateContent>
      </w:r>
      <w:r w:rsidR="005E33BD" w:rsidRPr="005E33BD">
        <w:t>Executive Dashboard</w:t>
      </w:r>
      <w:bookmarkEnd w:id="13"/>
    </w:p>
    <w:p w14:paraId="3912A968" w14:textId="39F245C6" w:rsidR="0026182F" w:rsidRDefault="000059B3" w:rsidP="0026182F">
      <w:pPr>
        <w:rPr>
          <w:lang w:val="en-CA"/>
        </w:rPr>
      </w:pPr>
      <w:r w:rsidRPr="000059B3">
        <w:rPr>
          <w:noProof/>
        </w:rPr>
        <w:drawing>
          <wp:anchor distT="0" distB="0" distL="114300" distR="114300" simplePos="0" relativeHeight="251660288" behindDoc="0" locked="0" layoutInCell="1" allowOverlap="1" wp14:anchorId="43739D1A" wp14:editId="3B98C3E1">
            <wp:simplePos x="0" y="0"/>
            <wp:positionH relativeFrom="column">
              <wp:posOffset>330200</wp:posOffset>
            </wp:positionH>
            <wp:positionV relativeFrom="paragraph">
              <wp:posOffset>37465</wp:posOffset>
            </wp:positionV>
            <wp:extent cx="9362260" cy="5227320"/>
            <wp:effectExtent l="0" t="0" r="0" b="0"/>
            <wp:wrapNone/>
            <wp:docPr id="43966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3355" name=""/>
                    <pic:cNvPicPr/>
                  </pic:nvPicPr>
                  <pic:blipFill>
                    <a:blip r:embed="rId9">
                      <a:extLst>
                        <a:ext uri="{28A0092B-C50C-407E-A947-70E740481C1C}">
                          <a14:useLocalDpi xmlns:a14="http://schemas.microsoft.com/office/drawing/2010/main" val="0"/>
                        </a:ext>
                      </a:extLst>
                    </a:blip>
                    <a:stretch>
                      <a:fillRect/>
                    </a:stretch>
                  </pic:blipFill>
                  <pic:spPr>
                    <a:xfrm>
                      <a:off x="0" y="0"/>
                      <a:ext cx="9389604" cy="5242587"/>
                    </a:xfrm>
                    <a:prstGeom prst="rect">
                      <a:avLst/>
                    </a:prstGeom>
                  </pic:spPr>
                </pic:pic>
              </a:graphicData>
            </a:graphic>
            <wp14:sizeRelH relativeFrom="page">
              <wp14:pctWidth>0</wp14:pctWidth>
            </wp14:sizeRelH>
            <wp14:sizeRelV relativeFrom="page">
              <wp14:pctHeight>0</wp14:pctHeight>
            </wp14:sizeRelV>
          </wp:anchor>
        </w:drawing>
      </w:r>
    </w:p>
    <w:p w14:paraId="57183F48" w14:textId="30712AD6" w:rsidR="005D65A5" w:rsidRDefault="005D65A5" w:rsidP="0026182F">
      <w:pPr>
        <w:jc w:val="center"/>
        <w:rPr>
          <w:lang w:val="en-CA"/>
        </w:rPr>
      </w:pPr>
    </w:p>
    <w:p w14:paraId="4003253D" w14:textId="0FDC88C6" w:rsidR="005D65A5" w:rsidRDefault="005D65A5" w:rsidP="0026182F">
      <w:pPr>
        <w:jc w:val="center"/>
        <w:rPr>
          <w:lang w:val="en-CA"/>
        </w:rPr>
      </w:pPr>
    </w:p>
    <w:p w14:paraId="646D7158" w14:textId="77777777" w:rsidR="005D65A5" w:rsidRDefault="005D65A5" w:rsidP="0026182F">
      <w:pPr>
        <w:jc w:val="center"/>
        <w:rPr>
          <w:lang w:val="en-CA"/>
        </w:rPr>
      </w:pPr>
    </w:p>
    <w:p w14:paraId="4948B2BB" w14:textId="77777777" w:rsidR="005D65A5" w:rsidRDefault="005D65A5" w:rsidP="0026182F">
      <w:pPr>
        <w:jc w:val="center"/>
        <w:rPr>
          <w:lang w:val="en-CA"/>
        </w:rPr>
      </w:pPr>
    </w:p>
    <w:p w14:paraId="0B791B2D" w14:textId="77777777" w:rsidR="005D65A5" w:rsidRDefault="005D65A5" w:rsidP="0026182F">
      <w:pPr>
        <w:jc w:val="center"/>
        <w:rPr>
          <w:lang w:val="en-CA"/>
        </w:rPr>
      </w:pPr>
    </w:p>
    <w:p w14:paraId="665215F1" w14:textId="77777777" w:rsidR="005D65A5" w:rsidRDefault="005D65A5" w:rsidP="0026182F">
      <w:pPr>
        <w:jc w:val="center"/>
        <w:rPr>
          <w:lang w:val="en-CA"/>
        </w:rPr>
      </w:pPr>
    </w:p>
    <w:p w14:paraId="5BF04116" w14:textId="77777777" w:rsidR="005D65A5" w:rsidRDefault="005D65A5" w:rsidP="0026182F">
      <w:pPr>
        <w:jc w:val="center"/>
        <w:rPr>
          <w:lang w:val="en-CA"/>
        </w:rPr>
      </w:pPr>
    </w:p>
    <w:p w14:paraId="639E3D42" w14:textId="77777777" w:rsidR="005D65A5" w:rsidRDefault="005D65A5" w:rsidP="0026182F">
      <w:pPr>
        <w:jc w:val="center"/>
        <w:rPr>
          <w:lang w:val="en-CA"/>
        </w:rPr>
      </w:pPr>
    </w:p>
    <w:p w14:paraId="60986807" w14:textId="77777777" w:rsidR="005D65A5" w:rsidRDefault="005D65A5" w:rsidP="0026182F">
      <w:pPr>
        <w:jc w:val="center"/>
        <w:rPr>
          <w:lang w:val="en-CA"/>
        </w:rPr>
      </w:pPr>
    </w:p>
    <w:p w14:paraId="73F734AF" w14:textId="77777777" w:rsidR="005D65A5" w:rsidRDefault="005D65A5" w:rsidP="0026182F">
      <w:pPr>
        <w:jc w:val="center"/>
        <w:rPr>
          <w:lang w:val="en-CA"/>
        </w:rPr>
      </w:pPr>
    </w:p>
    <w:p w14:paraId="247077A5" w14:textId="77777777" w:rsidR="005D65A5" w:rsidRDefault="005D65A5" w:rsidP="0026182F">
      <w:pPr>
        <w:jc w:val="center"/>
        <w:rPr>
          <w:lang w:val="en-CA"/>
        </w:rPr>
      </w:pPr>
    </w:p>
    <w:p w14:paraId="78AEE19E" w14:textId="77777777" w:rsidR="005D65A5" w:rsidRDefault="005D65A5" w:rsidP="0026182F">
      <w:pPr>
        <w:jc w:val="center"/>
        <w:rPr>
          <w:lang w:val="en-CA"/>
        </w:rPr>
      </w:pPr>
    </w:p>
    <w:p w14:paraId="25EC638E" w14:textId="77777777" w:rsidR="005D65A5" w:rsidRDefault="005D65A5" w:rsidP="0026182F">
      <w:pPr>
        <w:jc w:val="center"/>
        <w:rPr>
          <w:lang w:val="en-CA"/>
        </w:rPr>
      </w:pPr>
    </w:p>
    <w:p w14:paraId="2E9010FD" w14:textId="77777777" w:rsidR="005D65A5" w:rsidRDefault="005D65A5" w:rsidP="0026182F">
      <w:pPr>
        <w:jc w:val="center"/>
        <w:rPr>
          <w:lang w:val="en-CA"/>
        </w:rPr>
      </w:pPr>
    </w:p>
    <w:p w14:paraId="5EC9D1D2" w14:textId="77777777" w:rsidR="005D65A5" w:rsidRDefault="005D65A5" w:rsidP="0026182F">
      <w:pPr>
        <w:jc w:val="center"/>
        <w:rPr>
          <w:lang w:val="en-CA"/>
        </w:rPr>
      </w:pPr>
    </w:p>
    <w:p w14:paraId="69AF1FEF" w14:textId="77777777" w:rsidR="005D65A5" w:rsidRDefault="005D65A5" w:rsidP="0026182F">
      <w:pPr>
        <w:jc w:val="center"/>
        <w:rPr>
          <w:lang w:val="en-CA"/>
        </w:rPr>
      </w:pPr>
    </w:p>
    <w:p w14:paraId="1CC84988" w14:textId="309BFCCC" w:rsidR="005D65A5" w:rsidRDefault="005D65A5" w:rsidP="0026182F">
      <w:pPr>
        <w:jc w:val="center"/>
        <w:rPr>
          <w:lang w:val="en-CA"/>
        </w:rPr>
      </w:pPr>
    </w:p>
    <w:p w14:paraId="6B3DE36A" w14:textId="11B413CB" w:rsidR="005D65A5" w:rsidRDefault="005D65A5" w:rsidP="0026182F">
      <w:pPr>
        <w:jc w:val="center"/>
        <w:rPr>
          <w:lang w:val="en-CA"/>
        </w:rPr>
      </w:pPr>
    </w:p>
    <w:p w14:paraId="4467FE21" w14:textId="648D1858" w:rsidR="005D65A5" w:rsidRDefault="005D65A5" w:rsidP="0026182F">
      <w:pPr>
        <w:jc w:val="center"/>
        <w:rPr>
          <w:lang w:val="en-CA"/>
        </w:rPr>
      </w:pPr>
    </w:p>
    <w:p w14:paraId="13EBD870" w14:textId="59DB0CD0" w:rsidR="005D65A5" w:rsidRDefault="005D65A5" w:rsidP="0026182F">
      <w:pPr>
        <w:jc w:val="center"/>
        <w:rPr>
          <w:lang w:val="en-CA"/>
        </w:rPr>
      </w:pPr>
    </w:p>
    <w:p w14:paraId="6F463DB4" w14:textId="50820C17" w:rsidR="005E33BD" w:rsidRPr="005E33BD" w:rsidRDefault="005E33BD" w:rsidP="0026182F">
      <w:pPr>
        <w:jc w:val="center"/>
        <w:rPr>
          <w:lang w:val="en-CA"/>
        </w:rPr>
      </w:pPr>
      <w:r w:rsidRPr="005E33BD">
        <w:rPr>
          <w:lang w:val="en-CA"/>
        </w:rPr>
        <w:t>You can access the POWER BI</w:t>
      </w:r>
      <w:r w:rsidR="000059B3">
        <w:rPr>
          <w:lang w:val="en-CA"/>
        </w:rPr>
        <w:t xml:space="preserve"> </w:t>
      </w:r>
      <w:r w:rsidRPr="005E33BD">
        <w:rPr>
          <w:lang w:val="en-CA"/>
        </w:rPr>
        <w:t>dashboard using th</w:t>
      </w:r>
      <w:r w:rsidR="000059B3">
        <w:rPr>
          <w:lang w:val="en-CA"/>
        </w:rPr>
        <w:t>e</w:t>
      </w:r>
      <w:r w:rsidRPr="005E33BD">
        <w:rPr>
          <w:lang w:val="en-CA"/>
        </w:rPr>
        <w:t xml:space="preserve"> </w:t>
      </w:r>
      <w:r w:rsidR="00E474A3">
        <w:rPr>
          <w:lang w:val="en-CA"/>
        </w:rPr>
        <w:t>.</w:t>
      </w:r>
      <w:proofErr w:type="spellStart"/>
      <w:r w:rsidR="00E474A3">
        <w:rPr>
          <w:lang w:val="en-CA"/>
        </w:rPr>
        <w:t>pbix</w:t>
      </w:r>
      <w:proofErr w:type="spellEnd"/>
      <w:r w:rsidR="00E474A3">
        <w:rPr>
          <w:lang w:val="en-CA"/>
        </w:rPr>
        <w:t xml:space="preserve"> file submitted with this report.</w:t>
      </w:r>
      <w:r w:rsidRPr="005E33BD">
        <w:rPr>
          <w:noProof/>
        </w:rPr>
        <w:t xml:space="preserve"> </w:t>
      </w:r>
    </w:p>
    <w:sectPr w:rsidR="005E33BD" w:rsidRPr="005E33BD" w:rsidSect="001E1A84">
      <w:pgSz w:w="15840" w:h="12240" w:orient="landscape"/>
      <w:pgMar w:top="567" w:right="176" w:bottom="284" w:left="176"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8F0E8" w14:textId="77777777" w:rsidR="001108F4" w:rsidRDefault="001108F4" w:rsidP="00B67269">
      <w:pPr>
        <w:spacing w:after="0" w:line="240" w:lineRule="auto"/>
      </w:pPr>
      <w:r>
        <w:separator/>
      </w:r>
    </w:p>
  </w:endnote>
  <w:endnote w:type="continuationSeparator" w:id="0">
    <w:p w14:paraId="07073F8B" w14:textId="77777777" w:rsidR="001108F4" w:rsidRDefault="001108F4" w:rsidP="00B6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222391"/>
      <w:docPartObj>
        <w:docPartGallery w:val="Page Numbers (Bottom of Page)"/>
        <w:docPartUnique/>
      </w:docPartObj>
    </w:sdtPr>
    <w:sdtContent>
      <w:p w14:paraId="7621F844" w14:textId="3FADE78B" w:rsidR="00DB5EBD" w:rsidRDefault="00DB5EBD">
        <w:pPr>
          <w:pStyle w:val="Footer"/>
          <w:jc w:val="right"/>
        </w:pPr>
        <w:r w:rsidRPr="00B67269">
          <w:rPr>
            <w:sz w:val="16"/>
            <w:szCs w:val="16"/>
          </w:rPr>
          <w:t xml:space="preserve">Page | </w:t>
        </w:r>
        <w:r w:rsidRPr="00B67269">
          <w:rPr>
            <w:sz w:val="16"/>
            <w:szCs w:val="16"/>
          </w:rPr>
          <w:fldChar w:fldCharType="begin"/>
        </w:r>
        <w:r w:rsidRPr="00B67269">
          <w:rPr>
            <w:sz w:val="16"/>
            <w:szCs w:val="16"/>
          </w:rPr>
          <w:instrText xml:space="preserve"> PAGE   \* MERGEFORMAT </w:instrText>
        </w:r>
        <w:r w:rsidRPr="00B67269">
          <w:rPr>
            <w:sz w:val="16"/>
            <w:szCs w:val="16"/>
          </w:rPr>
          <w:fldChar w:fldCharType="separate"/>
        </w:r>
        <w:r w:rsidRPr="00B67269">
          <w:rPr>
            <w:noProof/>
            <w:sz w:val="16"/>
            <w:szCs w:val="16"/>
          </w:rPr>
          <w:t>2</w:t>
        </w:r>
        <w:r w:rsidRPr="00B67269">
          <w:rPr>
            <w:noProof/>
            <w:sz w:val="16"/>
            <w:szCs w:val="16"/>
          </w:rPr>
          <w:fldChar w:fldCharType="end"/>
        </w:r>
        <w:r>
          <w:t xml:space="preserve"> </w:t>
        </w:r>
      </w:p>
    </w:sdtContent>
  </w:sdt>
  <w:p w14:paraId="0C93320A" w14:textId="77777777" w:rsidR="00DB5EBD" w:rsidRDefault="00DB5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44A24" w14:textId="77777777" w:rsidR="001108F4" w:rsidRDefault="001108F4" w:rsidP="00B67269">
      <w:pPr>
        <w:spacing w:after="0" w:line="240" w:lineRule="auto"/>
      </w:pPr>
      <w:r>
        <w:separator/>
      </w:r>
    </w:p>
  </w:footnote>
  <w:footnote w:type="continuationSeparator" w:id="0">
    <w:p w14:paraId="4DA0437B" w14:textId="77777777" w:rsidR="001108F4" w:rsidRDefault="001108F4" w:rsidP="00B6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7478C"/>
    <w:multiLevelType w:val="hybridMultilevel"/>
    <w:tmpl w:val="5852C1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24D79"/>
    <w:multiLevelType w:val="hybridMultilevel"/>
    <w:tmpl w:val="AE100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94B4B"/>
    <w:multiLevelType w:val="hybridMultilevel"/>
    <w:tmpl w:val="E7D8FA34"/>
    <w:lvl w:ilvl="0" w:tplc="10169E88">
      <w:start w:val="2"/>
      <w:numFmt w:val="bullet"/>
      <w:suff w:val="space"/>
      <w:lvlText w:val="-"/>
      <w:lvlJc w:val="left"/>
      <w:pPr>
        <w:ind w:left="720" w:hanging="720"/>
      </w:pPr>
      <w:rPr>
        <w:rFonts w:ascii="Arial" w:eastAsiaTheme="minorHAnsi" w:hAnsi="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736F8"/>
    <w:multiLevelType w:val="hybridMultilevel"/>
    <w:tmpl w:val="29867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F4C45"/>
    <w:multiLevelType w:val="hybridMultilevel"/>
    <w:tmpl w:val="E0AE0FA0"/>
    <w:lvl w:ilvl="0" w:tplc="64F46204">
      <w:start w:val="2"/>
      <w:numFmt w:val="bullet"/>
      <w:lvlText w:val="-"/>
      <w:lvlJc w:val="left"/>
      <w:pPr>
        <w:ind w:left="720" w:hanging="360"/>
      </w:pPr>
      <w:rPr>
        <w:rFonts w:ascii="Arial" w:eastAsiaTheme="minorHAnsi" w:hAnsi="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2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3315CF"/>
    <w:multiLevelType w:val="hybridMultilevel"/>
    <w:tmpl w:val="9B0486FE"/>
    <w:lvl w:ilvl="0" w:tplc="CC10012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A474AF"/>
    <w:multiLevelType w:val="hybridMultilevel"/>
    <w:tmpl w:val="535C4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073D19"/>
    <w:multiLevelType w:val="hybridMultilevel"/>
    <w:tmpl w:val="720253A6"/>
    <w:lvl w:ilvl="0" w:tplc="043A67E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86329"/>
    <w:multiLevelType w:val="hybridMultilevel"/>
    <w:tmpl w:val="C52A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05C66"/>
    <w:multiLevelType w:val="hybridMultilevel"/>
    <w:tmpl w:val="0BB8D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4835BA"/>
    <w:multiLevelType w:val="hybridMultilevel"/>
    <w:tmpl w:val="D7B8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42C99"/>
    <w:multiLevelType w:val="hybridMultilevel"/>
    <w:tmpl w:val="487AF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FF009F"/>
    <w:multiLevelType w:val="hybridMultilevel"/>
    <w:tmpl w:val="27463280"/>
    <w:lvl w:ilvl="0" w:tplc="23524366">
      <w:start w:val="2"/>
      <w:numFmt w:val="bullet"/>
      <w:suff w:val="space"/>
      <w:lvlText w:val="-"/>
      <w:lvlJc w:val="left"/>
      <w:pPr>
        <w:ind w:left="720" w:hanging="72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42E21"/>
    <w:multiLevelType w:val="multilevel"/>
    <w:tmpl w:val="EB6E88C8"/>
    <w:lvl w:ilvl="0">
      <w:start w:val="1"/>
      <w:numFmt w:val="decimal"/>
      <w:pStyle w:val="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6507F30"/>
    <w:multiLevelType w:val="hybridMultilevel"/>
    <w:tmpl w:val="D3D8B5AA"/>
    <w:lvl w:ilvl="0" w:tplc="2BF821D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F32C6"/>
    <w:multiLevelType w:val="hybridMultilevel"/>
    <w:tmpl w:val="17F4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51BFA"/>
    <w:multiLevelType w:val="hybridMultilevel"/>
    <w:tmpl w:val="1090AA24"/>
    <w:lvl w:ilvl="0" w:tplc="2BF821D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42961"/>
    <w:multiLevelType w:val="hybridMultilevel"/>
    <w:tmpl w:val="6A22F724"/>
    <w:lvl w:ilvl="0" w:tplc="E03AC4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A74925"/>
    <w:multiLevelType w:val="hybridMultilevel"/>
    <w:tmpl w:val="6E52B496"/>
    <w:lvl w:ilvl="0" w:tplc="CC10012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971FA"/>
    <w:multiLevelType w:val="hybridMultilevel"/>
    <w:tmpl w:val="C9CC0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19C36DF"/>
    <w:multiLevelType w:val="hybridMultilevel"/>
    <w:tmpl w:val="291A3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B61426"/>
    <w:multiLevelType w:val="hybridMultilevel"/>
    <w:tmpl w:val="F272C58C"/>
    <w:lvl w:ilvl="0" w:tplc="DF4E46C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17918"/>
    <w:multiLevelType w:val="hybridMultilevel"/>
    <w:tmpl w:val="C8CCD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6345D4"/>
    <w:multiLevelType w:val="hybridMultilevel"/>
    <w:tmpl w:val="320A1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C85024"/>
    <w:multiLevelType w:val="hybridMultilevel"/>
    <w:tmpl w:val="8F4E1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B65037"/>
    <w:multiLevelType w:val="multilevel"/>
    <w:tmpl w:val="04B26D0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EF95E39"/>
    <w:multiLevelType w:val="hybridMultilevel"/>
    <w:tmpl w:val="14DA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40B5E"/>
    <w:multiLevelType w:val="hybridMultilevel"/>
    <w:tmpl w:val="AA38CCE8"/>
    <w:lvl w:ilvl="0" w:tplc="64F46204">
      <w:start w:val="2"/>
      <w:numFmt w:val="bullet"/>
      <w:lvlText w:val="-"/>
      <w:lvlJc w:val="left"/>
      <w:pPr>
        <w:ind w:left="360" w:hanging="360"/>
      </w:pPr>
      <w:rPr>
        <w:rFonts w:ascii="Arial" w:eastAsiaTheme="minorHAnsi"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16041184">
    <w:abstractNumId w:val="18"/>
  </w:num>
  <w:num w:numId="2" w16cid:durableId="233275374">
    <w:abstractNumId w:val="14"/>
  </w:num>
  <w:num w:numId="3" w16cid:durableId="949632054">
    <w:abstractNumId w:val="26"/>
  </w:num>
  <w:num w:numId="4" w16cid:durableId="9713264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5530055">
    <w:abstractNumId w:val="26"/>
  </w:num>
  <w:num w:numId="6" w16cid:durableId="48190369">
    <w:abstractNumId w:val="26"/>
  </w:num>
  <w:num w:numId="7" w16cid:durableId="14740618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6917277">
    <w:abstractNumId w:val="19"/>
  </w:num>
  <w:num w:numId="9" w16cid:durableId="2103645188">
    <w:abstractNumId w:val="6"/>
  </w:num>
  <w:num w:numId="10" w16cid:durableId="13117258">
    <w:abstractNumId w:val="27"/>
  </w:num>
  <w:num w:numId="11" w16cid:durableId="2102558251">
    <w:abstractNumId w:val="7"/>
  </w:num>
  <w:num w:numId="12" w16cid:durableId="504713419">
    <w:abstractNumId w:val="0"/>
  </w:num>
  <w:num w:numId="13" w16cid:durableId="1597402449">
    <w:abstractNumId w:val="5"/>
  </w:num>
  <w:num w:numId="14" w16cid:durableId="1829398335">
    <w:abstractNumId w:val="8"/>
  </w:num>
  <w:num w:numId="15" w16cid:durableId="33510556">
    <w:abstractNumId w:val="28"/>
  </w:num>
  <w:num w:numId="16" w16cid:durableId="567962577">
    <w:abstractNumId w:val="22"/>
  </w:num>
  <w:num w:numId="17" w16cid:durableId="259871351">
    <w:abstractNumId w:val="15"/>
  </w:num>
  <w:num w:numId="18" w16cid:durableId="1651864125">
    <w:abstractNumId w:val="17"/>
  </w:num>
  <w:num w:numId="19" w16cid:durableId="1524441065">
    <w:abstractNumId w:val="21"/>
  </w:num>
  <w:num w:numId="20" w16cid:durableId="1652561284">
    <w:abstractNumId w:val="20"/>
  </w:num>
  <w:num w:numId="21" w16cid:durableId="426269630">
    <w:abstractNumId w:val="4"/>
  </w:num>
  <w:num w:numId="22" w16cid:durableId="1074934227">
    <w:abstractNumId w:val="9"/>
  </w:num>
  <w:num w:numId="23" w16cid:durableId="109083637">
    <w:abstractNumId w:val="16"/>
  </w:num>
  <w:num w:numId="24" w16cid:durableId="1520966499">
    <w:abstractNumId w:val="11"/>
  </w:num>
  <w:num w:numId="25" w16cid:durableId="1875076023">
    <w:abstractNumId w:val="13"/>
  </w:num>
  <w:num w:numId="26" w16cid:durableId="1046833041">
    <w:abstractNumId w:val="2"/>
  </w:num>
  <w:num w:numId="27" w16cid:durableId="1664356069">
    <w:abstractNumId w:val="26"/>
  </w:num>
  <w:num w:numId="28" w16cid:durableId="1378550630">
    <w:abstractNumId w:val="1"/>
  </w:num>
  <w:num w:numId="29" w16cid:durableId="192766201">
    <w:abstractNumId w:val="24"/>
  </w:num>
  <w:num w:numId="30" w16cid:durableId="1136067477">
    <w:abstractNumId w:val="3"/>
  </w:num>
  <w:num w:numId="31" w16cid:durableId="768475615">
    <w:abstractNumId w:val="23"/>
  </w:num>
  <w:num w:numId="32" w16cid:durableId="1257057665">
    <w:abstractNumId w:val="25"/>
  </w:num>
  <w:num w:numId="33" w16cid:durableId="760492219">
    <w:abstractNumId w:val="12"/>
  </w:num>
  <w:num w:numId="34" w16cid:durableId="776370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szQwNDUzNzc1MbJU0lEKTi0uzszPAymwrAUALG4fdywAAAA="/>
  </w:docVars>
  <w:rsids>
    <w:rsidRoot w:val="00470B7D"/>
    <w:rsid w:val="00001FBB"/>
    <w:rsid w:val="000059B3"/>
    <w:rsid w:val="00006F79"/>
    <w:rsid w:val="00010C82"/>
    <w:rsid w:val="00015A32"/>
    <w:rsid w:val="00040309"/>
    <w:rsid w:val="00062F73"/>
    <w:rsid w:val="00074C19"/>
    <w:rsid w:val="00075A26"/>
    <w:rsid w:val="000A4A66"/>
    <w:rsid w:val="000B0DFB"/>
    <w:rsid w:val="000B5FE9"/>
    <w:rsid w:val="000D154D"/>
    <w:rsid w:val="001108F4"/>
    <w:rsid w:val="00114CE0"/>
    <w:rsid w:val="001B665D"/>
    <w:rsid w:val="001C3EAB"/>
    <w:rsid w:val="001D7F81"/>
    <w:rsid w:val="001E1A84"/>
    <w:rsid w:val="001F1179"/>
    <w:rsid w:val="00222CE3"/>
    <w:rsid w:val="0024156A"/>
    <w:rsid w:val="0026182F"/>
    <w:rsid w:val="002831CF"/>
    <w:rsid w:val="002911EC"/>
    <w:rsid w:val="002B7BFB"/>
    <w:rsid w:val="002C5279"/>
    <w:rsid w:val="002E122D"/>
    <w:rsid w:val="003077D7"/>
    <w:rsid w:val="00321C61"/>
    <w:rsid w:val="00361475"/>
    <w:rsid w:val="003810D4"/>
    <w:rsid w:val="003A5C5C"/>
    <w:rsid w:val="003B5B04"/>
    <w:rsid w:val="003C4694"/>
    <w:rsid w:val="003C501B"/>
    <w:rsid w:val="003C612F"/>
    <w:rsid w:val="003D4B01"/>
    <w:rsid w:val="003F0E49"/>
    <w:rsid w:val="003F0FDF"/>
    <w:rsid w:val="003F6178"/>
    <w:rsid w:val="00460A13"/>
    <w:rsid w:val="00470B7D"/>
    <w:rsid w:val="00473D57"/>
    <w:rsid w:val="00484B01"/>
    <w:rsid w:val="004D7364"/>
    <w:rsid w:val="004E5C95"/>
    <w:rsid w:val="005741D2"/>
    <w:rsid w:val="005866BB"/>
    <w:rsid w:val="005C3645"/>
    <w:rsid w:val="005C4829"/>
    <w:rsid w:val="005D65A5"/>
    <w:rsid w:val="005E33BD"/>
    <w:rsid w:val="005F6C17"/>
    <w:rsid w:val="006142DC"/>
    <w:rsid w:val="006473F3"/>
    <w:rsid w:val="00654BA3"/>
    <w:rsid w:val="00666E10"/>
    <w:rsid w:val="006D31FE"/>
    <w:rsid w:val="006D7906"/>
    <w:rsid w:val="006F2CC3"/>
    <w:rsid w:val="0071425A"/>
    <w:rsid w:val="00726770"/>
    <w:rsid w:val="007370B7"/>
    <w:rsid w:val="007407AE"/>
    <w:rsid w:val="007637F1"/>
    <w:rsid w:val="00764C48"/>
    <w:rsid w:val="007A3728"/>
    <w:rsid w:val="007A65E0"/>
    <w:rsid w:val="007D297D"/>
    <w:rsid w:val="007F2292"/>
    <w:rsid w:val="00801A51"/>
    <w:rsid w:val="0086254F"/>
    <w:rsid w:val="0088729A"/>
    <w:rsid w:val="008C02D4"/>
    <w:rsid w:val="008E002C"/>
    <w:rsid w:val="008F0B0A"/>
    <w:rsid w:val="00926E6A"/>
    <w:rsid w:val="009A2B5F"/>
    <w:rsid w:val="009B1BC2"/>
    <w:rsid w:val="009B702E"/>
    <w:rsid w:val="009C45E2"/>
    <w:rsid w:val="009F3B5C"/>
    <w:rsid w:val="00A6050B"/>
    <w:rsid w:val="00A7242A"/>
    <w:rsid w:val="00A90384"/>
    <w:rsid w:val="00A926FD"/>
    <w:rsid w:val="00AA331C"/>
    <w:rsid w:val="00AA774A"/>
    <w:rsid w:val="00AF31C8"/>
    <w:rsid w:val="00B32E29"/>
    <w:rsid w:val="00B40B2B"/>
    <w:rsid w:val="00B4741C"/>
    <w:rsid w:val="00B67269"/>
    <w:rsid w:val="00B707D3"/>
    <w:rsid w:val="00B735DE"/>
    <w:rsid w:val="00B80A12"/>
    <w:rsid w:val="00BB4D11"/>
    <w:rsid w:val="00BC72DB"/>
    <w:rsid w:val="00BE3EC9"/>
    <w:rsid w:val="00BE5688"/>
    <w:rsid w:val="00BF66BB"/>
    <w:rsid w:val="00C34A2D"/>
    <w:rsid w:val="00C36321"/>
    <w:rsid w:val="00C50130"/>
    <w:rsid w:val="00C854DF"/>
    <w:rsid w:val="00C94BC6"/>
    <w:rsid w:val="00CB5586"/>
    <w:rsid w:val="00CC34EC"/>
    <w:rsid w:val="00CC4411"/>
    <w:rsid w:val="00CE23AE"/>
    <w:rsid w:val="00D02D3B"/>
    <w:rsid w:val="00D318EA"/>
    <w:rsid w:val="00D55DC3"/>
    <w:rsid w:val="00D72C57"/>
    <w:rsid w:val="00D741B5"/>
    <w:rsid w:val="00D869FB"/>
    <w:rsid w:val="00D93550"/>
    <w:rsid w:val="00D97DF6"/>
    <w:rsid w:val="00DB49D9"/>
    <w:rsid w:val="00DB5EBD"/>
    <w:rsid w:val="00DC54E6"/>
    <w:rsid w:val="00DD53FD"/>
    <w:rsid w:val="00E220A0"/>
    <w:rsid w:val="00E22A82"/>
    <w:rsid w:val="00E361B6"/>
    <w:rsid w:val="00E432A5"/>
    <w:rsid w:val="00E47298"/>
    <w:rsid w:val="00E474A3"/>
    <w:rsid w:val="00E56A5D"/>
    <w:rsid w:val="00E71255"/>
    <w:rsid w:val="00E77E39"/>
    <w:rsid w:val="00E86A26"/>
    <w:rsid w:val="00E92F97"/>
    <w:rsid w:val="00EA4B65"/>
    <w:rsid w:val="00F05CE7"/>
    <w:rsid w:val="00F2660D"/>
    <w:rsid w:val="00F343D4"/>
    <w:rsid w:val="00F41087"/>
    <w:rsid w:val="00F518AB"/>
    <w:rsid w:val="00F80188"/>
    <w:rsid w:val="00FF58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16A07"/>
  <w15:chartTrackingRefBased/>
  <w15:docId w15:val="{94CD600F-ECF4-4711-990B-4DD89FB3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384"/>
    <w:pPr>
      <w:jc w:val="both"/>
    </w:pPr>
    <w:rPr>
      <w:rFonts w:ascii="Arial" w:hAnsi="Arial"/>
    </w:rPr>
  </w:style>
  <w:style w:type="paragraph" w:styleId="Heading1">
    <w:name w:val="heading 1"/>
    <w:basedOn w:val="Normal"/>
    <w:next w:val="Normal"/>
    <w:link w:val="Heading1Char"/>
    <w:uiPriority w:val="9"/>
    <w:qFormat/>
    <w:rsid w:val="004D7364"/>
    <w:pPr>
      <w:keepNext/>
      <w:keepLines/>
      <w:numPr>
        <w:numId w:val="3"/>
      </w:numPr>
      <w:spacing w:after="360" w:line="276" w:lineRule="auto"/>
      <w:outlineLvl w:val="0"/>
    </w:pPr>
    <w:rPr>
      <w:rFonts w:eastAsiaTheme="majorEastAsia" w:cstheme="majorBidi"/>
      <w:b/>
      <w:sz w:val="28"/>
      <w:szCs w:val="32"/>
      <w:lang w:val="en-CA"/>
    </w:rPr>
  </w:style>
  <w:style w:type="paragraph" w:styleId="Heading2">
    <w:name w:val="heading 2"/>
    <w:basedOn w:val="Normal"/>
    <w:next w:val="Normal"/>
    <w:link w:val="Heading2Char"/>
    <w:autoRedefine/>
    <w:uiPriority w:val="9"/>
    <w:unhideWhenUsed/>
    <w:qFormat/>
    <w:rsid w:val="004D7364"/>
    <w:pPr>
      <w:keepNext/>
      <w:keepLines/>
      <w:numPr>
        <w:ilvl w:val="1"/>
        <w:numId w:val="3"/>
      </w:numPr>
      <w:spacing w:before="240" w:after="240" w:line="276" w:lineRule="auto"/>
      <w:outlineLvl w:val="1"/>
    </w:pPr>
    <w:rPr>
      <w:rFonts w:eastAsiaTheme="majorEastAsia" w:cstheme="majorBidi"/>
      <w:b/>
      <w:szCs w:val="26"/>
      <w:lang w:val="en-CA"/>
    </w:rPr>
  </w:style>
  <w:style w:type="paragraph" w:styleId="Heading3">
    <w:name w:val="heading 3"/>
    <w:basedOn w:val="Normal"/>
    <w:next w:val="Normal"/>
    <w:link w:val="Heading3Char"/>
    <w:uiPriority w:val="9"/>
    <w:unhideWhenUsed/>
    <w:qFormat/>
    <w:rsid w:val="00E71255"/>
    <w:pPr>
      <w:keepNext/>
      <w:keepLines/>
      <w:spacing w:before="240" w:after="120" w:line="240" w:lineRule="auto"/>
      <w:outlineLvl w:val="2"/>
    </w:pPr>
    <w:rPr>
      <w:rFonts w:eastAsiaTheme="majorEastAsia"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64"/>
    <w:rPr>
      <w:rFonts w:ascii="Arial" w:eastAsiaTheme="majorEastAsia" w:hAnsi="Arial" w:cstheme="majorBidi"/>
      <w:b/>
      <w:sz w:val="28"/>
      <w:szCs w:val="32"/>
      <w:lang w:val="en-CA"/>
    </w:rPr>
  </w:style>
  <w:style w:type="character" w:customStyle="1" w:styleId="Heading2Char">
    <w:name w:val="Heading 2 Char"/>
    <w:basedOn w:val="DefaultParagraphFont"/>
    <w:link w:val="Heading2"/>
    <w:uiPriority w:val="9"/>
    <w:rsid w:val="004D7364"/>
    <w:rPr>
      <w:rFonts w:ascii="Arial" w:eastAsiaTheme="majorEastAsia" w:hAnsi="Arial" w:cstheme="majorBidi"/>
      <w:b/>
      <w:szCs w:val="26"/>
      <w:lang w:val="en-CA"/>
    </w:rPr>
  </w:style>
  <w:style w:type="character" w:customStyle="1" w:styleId="Heading3Char">
    <w:name w:val="Heading 3 Char"/>
    <w:basedOn w:val="DefaultParagraphFont"/>
    <w:link w:val="Heading3"/>
    <w:uiPriority w:val="9"/>
    <w:rsid w:val="00E71255"/>
    <w:rPr>
      <w:rFonts w:ascii="Arial" w:eastAsiaTheme="majorEastAsia" w:hAnsi="Arial" w:cstheme="majorBidi"/>
      <w:b/>
      <w:sz w:val="20"/>
      <w:szCs w:val="24"/>
    </w:rPr>
  </w:style>
  <w:style w:type="paragraph" w:customStyle="1" w:styleId="Code">
    <w:name w:val="Code"/>
    <w:basedOn w:val="ListParagraph"/>
    <w:link w:val="CodeChar"/>
    <w:qFormat/>
    <w:rsid w:val="000B5FE9"/>
    <w:pPr>
      <w:numPr>
        <w:numId w:val="2"/>
      </w:numPr>
      <w:ind w:left="360" w:hanging="360"/>
    </w:pPr>
    <w:rPr>
      <w:rFonts w:ascii="Courier New" w:hAnsi="Courier New"/>
      <w:sz w:val="20"/>
    </w:rPr>
  </w:style>
  <w:style w:type="character" w:customStyle="1" w:styleId="CodeChar">
    <w:name w:val="Code Char"/>
    <w:basedOn w:val="DefaultParagraphFont"/>
    <w:link w:val="Code"/>
    <w:rsid w:val="000B5FE9"/>
    <w:rPr>
      <w:rFonts w:ascii="Courier New" w:hAnsi="Courier New"/>
      <w:sz w:val="20"/>
    </w:rPr>
  </w:style>
  <w:style w:type="paragraph" w:customStyle="1" w:styleId="RCode">
    <w:name w:val="R Code"/>
    <w:basedOn w:val="Code"/>
    <w:link w:val="RCodeChar"/>
    <w:qFormat/>
    <w:rsid w:val="002831CF"/>
    <w:rPr>
      <w:lang w:val="en-CA"/>
    </w:rPr>
  </w:style>
  <w:style w:type="character" w:customStyle="1" w:styleId="RCodeChar">
    <w:name w:val="R Code Char"/>
    <w:basedOn w:val="CodeChar"/>
    <w:link w:val="RCode"/>
    <w:rsid w:val="002831CF"/>
    <w:rPr>
      <w:rFonts w:ascii="Courier New" w:eastAsia="Times New Roman" w:hAnsi="Courier New" w:cs="Courier New"/>
      <w:color w:val="000000"/>
      <w:sz w:val="20"/>
      <w:szCs w:val="21"/>
      <w:shd w:val="clear" w:color="auto" w:fill="FFFFFF"/>
      <w:lang w:val="en-CA"/>
    </w:rPr>
  </w:style>
  <w:style w:type="paragraph" w:customStyle="1" w:styleId="RCodeComment">
    <w:name w:val="R Code Comment"/>
    <w:basedOn w:val="RCode"/>
    <w:link w:val="RCodeCommentChar"/>
    <w:qFormat/>
    <w:rsid w:val="002831CF"/>
    <w:rPr>
      <w:color w:val="538135" w:themeColor="accent6" w:themeShade="BF"/>
    </w:rPr>
  </w:style>
  <w:style w:type="character" w:customStyle="1" w:styleId="RCodeCommentChar">
    <w:name w:val="R Code Comment Char"/>
    <w:basedOn w:val="RCodeChar"/>
    <w:link w:val="RCodeComment"/>
    <w:rsid w:val="002831CF"/>
    <w:rPr>
      <w:rFonts w:ascii="Courier New" w:eastAsia="Times New Roman" w:hAnsi="Courier New" w:cs="Courier New"/>
      <w:color w:val="538135" w:themeColor="accent6" w:themeShade="BF"/>
      <w:sz w:val="20"/>
      <w:szCs w:val="21"/>
      <w:shd w:val="clear" w:color="auto" w:fill="FFFFFF"/>
      <w:lang w:val="en-CA"/>
    </w:rPr>
  </w:style>
  <w:style w:type="paragraph" w:customStyle="1" w:styleId="RCodeOutput">
    <w:name w:val="R Code Output"/>
    <w:basedOn w:val="RCodeComment"/>
    <w:link w:val="RCodeOutputChar"/>
    <w:qFormat/>
    <w:rsid w:val="002831CF"/>
    <w:rPr>
      <w:b/>
      <w:color w:val="0000FF"/>
      <w:sz w:val="18"/>
    </w:rPr>
  </w:style>
  <w:style w:type="character" w:customStyle="1" w:styleId="RCodeOutputChar">
    <w:name w:val="R Code Output Char"/>
    <w:basedOn w:val="RCodeCommentChar"/>
    <w:link w:val="RCodeOutput"/>
    <w:rsid w:val="002831CF"/>
    <w:rPr>
      <w:rFonts w:ascii="Courier New" w:eastAsia="Times New Roman" w:hAnsi="Courier New" w:cs="Courier New"/>
      <w:b/>
      <w:color w:val="0000FF"/>
      <w:sz w:val="18"/>
      <w:szCs w:val="21"/>
      <w:shd w:val="clear" w:color="auto" w:fill="FFFFFF"/>
      <w:lang w:val="en-CA"/>
    </w:rPr>
  </w:style>
  <w:style w:type="paragraph" w:styleId="ListParagraph">
    <w:name w:val="List Paragraph"/>
    <w:basedOn w:val="Normal"/>
    <w:uiPriority w:val="34"/>
    <w:qFormat/>
    <w:rsid w:val="000B5FE9"/>
    <w:pPr>
      <w:ind w:left="720"/>
      <w:contextualSpacing/>
    </w:pPr>
  </w:style>
  <w:style w:type="paragraph" w:styleId="Header">
    <w:name w:val="header"/>
    <w:basedOn w:val="Normal"/>
    <w:link w:val="HeaderChar"/>
    <w:uiPriority w:val="99"/>
    <w:unhideWhenUsed/>
    <w:rsid w:val="00B6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69"/>
  </w:style>
  <w:style w:type="paragraph" w:styleId="Footer">
    <w:name w:val="footer"/>
    <w:basedOn w:val="Normal"/>
    <w:link w:val="FooterChar"/>
    <w:uiPriority w:val="99"/>
    <w:unhideWhenUsed/>
    <w:rsid w:val="00B6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69"/>
  </w:style>
  <w:style w:type="table" w:customStyle="1" w:styleId="TableGrid1">
    <w:name w:val="Table Grid1"/>
    <w:basedOn w:val="TableNormal"/>
    <w:next w:val="TableGrid"/>
    <w:rsid w:val="006D31FE"/>
    <w:pPr>
      <w:spacing w:after="0" w:line="240" w:lineRule="auto"/>
    </w:pPr>
    <w:rPr>
      <w:rFonts w:ascii="Calibri" w:hAnsi="Calibri"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D3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736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4D73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3">
    <w:name w:val="Grid Table 7 Colorful Accent 3"/>
    <w:basedOn w:val="TableNormal"/>
    <w:uiPriority w:val="52"/>
    <w:rsid w:val="004D73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4D73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D73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D73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4E5C95"/>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2911EC"/>
    <w:rPr>
      <w:i/>
      <w:iCs/>
      <w:color w:val="4472C4" w:themeColor="accent1"/>
    </w:rPr>
  </w:style>
  <w:style w:type="paragraph" w:styleId="TOCHeading">
    <w:name w:val="TOC Heading"/>
    <w:basedOn w:val="Heading1"/>
    <w:next w:val="Normal"/>
    <w:uiPriority w:val="39"/>
    <w:unhideWhenUsed/>
    <w:qFormat/>
    <w:rsid w:val="00DB5EBD"/>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B5EBD"/>
    <w:pPr>
      <w:spacing w:after="100"/>
    </w:pPr>
  </w:style>
  <w:style w:type="paragraph" w:styleId="TOC2">
    <w:name w:val="toc 2"/>
    <w:basedOn w:val="Normal"/>
    <w:next w:val="Normal"/>
    <w:autoRedefine/>
    <w:uiPriority w:val="39"/>
    <w:unhideWhenUsed/>
    <w:rsid w:val="00DB5EBD"/>
    <w:pPr>
      <w:spacing w:after="100"/>
      <w:ind w:left="220"/>
    </w:pPr>
  </w:style>
  <w:style w:type="paragraph" w:styleId="TOC3">
    <w:name w:val="toc 3"/>
    <w:basedOn w:val="Normal"/>
    <w:next w:val="Normal"/>
    <w:autoRedefine/>
    <w:uiPriority w:val="39"/>
    <w:unhideWhenUsed/>
    <w:rsid w:val="00DB5EBD"/>
    <w:pPr>
      <w:spacing w:after="100"/>
      <w:ind w:left="440"/>
    </w:pPr>
  </w:style>
  <w:style w:type="character" w:styleId="Hyperlink">
    <w:name w:val="Hyperlink"/>
    <w:basedOn w:val="DefaultParagraphFont"/>
    <w:uiPriority w:val="99"/>
    <w:unhideWhenUsed/>
    <w:rsid w:val="00DB5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42F8-E21C-4151-8340-B2683F58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Ipek Guven</dc:creator>
  <cp:keywords/>
  <dc:description/>
  <cp:lastModifiedBy>shriram yadav</cp:lastModifiedBy>
  <cp:revision>6</cp:revision>
  <dcterms:created xsi:type="dcterms:W3CDTF">2021-07-18T20:17:00Z</dcterms:created>
  <dcterms:modified xsi:type="dcterms:W3CDTF">2025-04-17T00:01:00Z</dcterms:modified>
</cp:coreProperties>
</file>