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GB"/>
        </w:rPr>
      </w:pPr>
      <w:r>
        <w:rPr>
          <w:lang w:val="en-GB"/>
        </w:rPr>
        <w:t xml:space="preserve">List: </w:t>
      </w:r>
      <w:r>
        <w:rPr>
          <w:lang w:val="en-GB"/>
        </w:rPr>
        <w:t xml:space="preserve">(DOI)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</w:rPr>
        <w:fldChar w:fldCharType="separate"/>
      </w:r>
      <w:bookmarkStart w:id="0" w:name="_Ref103681257"/>
      <w:r>
        <w:rPr>
          <w:rFonts w:ascii="Calibri" w:hAnsi="Calibri" w:cs="Calibri" w:eastAsia="Calibri"/>
          <w:color w:val="000000" w:themeColor="text1"/>
          <w:lang w:val="en-GB"/>
        </w:rPr>
        <w:t xml:space="preserve">1</w:t>
      </w:r>
      <w:bookmarkEnd w:id="0"/>
      <w:r>
        <w:rPr>
          <w:rFonts w:ascii="Calibri" w:hAnsi="Calibri" w:cs="Calibri" w:eastAsia="Calibri"/>
          <w:color w:val="000000" w:themeColor="text1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DeJong, J., Proto, C., Kuo, M., &amp; Gomez, M. (2014). 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Bacteria, biofilms, and invertebrates: the next generation of geotechnical engineers?. In Geo-Congress 2014: Geo-characterization and Modeling for Sustainability (pp. 3959-3968).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1" w:name="_Ref103681738"/>
      <w:r>
        <w:rPr>
          <w:rFonts w:ascii="Calibri" w:hAnsi="Calibri" w:cs="Calibri" w:eastAsia="Calibri"/>
          <w:color w:val="000000" w:themeColor="text1"/>
          <w:lang w:val="en-GB"/>
        </w:rPr>
        <w:t xml:space="preserve">2</w:t>
      </w:r>
      <w:bookmarkEnd w:id="1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Fauriel, S., &amp; Laloui, L. (2012). A bio-chemo-hydro-mechanical model for microbially induced calcite precipitation in soils. Computers and Geotechnics, 46, 104-120.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US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US"/>
        </w:rPr>
        <w:fldChar w:fldCharType="separate"/>
      </w:r>
      <w:bookmarkStart w:id="2" w:name="_Ref103681752"/>
      <w:r>
        <w:rPr>
          <w:rFonts w:ascii="Calibri" w:hAnsi="Calibri" w:cs="Calibri" w:eastAsia="Calibri"/>
          <w:color w:val="000000" w:themeColor="text1"/>
          <w:lang w:val="en-GB"/>
        </w:rPr>
        <w:t xml:space="preserve">3</w:t>
      </w:r>
      <w:bookmarkEnd w:id="2"/>
      <w:r>
        <w:rPr>
          <w:rFonts w:ascii="Calibri" w:hAnsi="Calibri" w:cs="Calibri" w:eastAsia="Calibri"/>
          <w:color w:val="000000" w:themeColor="text1"/>
          <w:lang w:val="en-US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Lauchnor, E. G., Topp, D. M., Parker, A. E., &amp; Gerlach, R. (2015). Whole cell kinetics of ureolysis by S porosarcina pasteurii. Journal of applied microbiology, 118(6), 1321-1332.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3" w:name="_Ref103681778"/>
      <w:r>
        <w:rPr>
          <w:rFonts w:ascii="Calibri" w:hAnsi="Calibri" w:cs="Calibri" w:eastAsia="Calibri"/>
          <w:color w:val="000000" w:themeColor="text1"/>
          <w:lang w:val="en-GB"/>
        </w:rPr>
        <w:t xml:space="preserve">4</w:t>
      </w:r>
      <w:bookmarkEnd w:id="3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Martinez, B. C., DeJong, J. T., Ginn, T. R., Montoya, B. M., Barkouki, T. H., Hunt, C., ... </w:t>
      </w:r>
      <w:r>
        <w:rPr>
          <w:rFonts w:ascii="Calibri" w:hAnsi="Calibri" w:cs="Calibri" w:eastAsia="Calibri"/>
          <w:color w:val="000000" w:themeColor="text1"/>
          <w:lang w:val="en-US"/>
        </w:rPr>
        <w:t xml:space="preserve">&amp; Major, D. (2013). 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Experimental optimization of microbial-induced carbonate precipitation for soil improvement. Journal of Geotechnical and Geoenvironmental Engineering, 139(4), 587-598.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5</w: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Whiffin, V. S., Van Paassen, L. A., &amp; Harkes, M. P. (2007). Microbial carbonate precipitation as a soil improvement technique. Geomicrobiology Journal, 24(5), 417-423.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4" w:name="_Ref103681770"/>
      <w:r>
        <w:rPr>
          <w:rFonts w:ascii="Calibri" w:hAnsi="Calibri" w:cs="Calibri" w:eastAsia="Calibri"/>
          <w:color w:val="000000" w:themeColor="text1"/>
          <w:lang w:val="en-GB"/>
        </w:rPr>
        <w:t xml:space="preserve">6</w:t>
      </w:r>
      <w:bookmarkEnd w:id="4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Van Paassen, L. A. (2009). Biogrout, ground improvement by microbial induced carbonate precipitation. Doctoral dissertation, Delft University of Technology. 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5" w:name="_Ref103681784"/>
      <w:r>
        <w:rPr>
          <w:rFonts w:ascii="Calibri" w:hAnsi="Calibri" w:cs="Calibri" w:eastAsia="Calibri"/>
          <w:color w:val="000000" w:themeColor="text1"/>
          <w:lang w:val="en-GB"/>
        </w:rPr>
        <w:t xml:space="preserve">7</w:t>
      </w:r>
      <w:bookmarkEnd w:id="5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Tan, Y., Xie, X., Wu, S., &amp; Wu, T. (2017). Microbially induced CaCO3 precipitation: hydraulic response and micro-scale mechanism in porous media. ScienceAsia, 43(1), 1-7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6" w:name="_Ref103681793"/>
      <w:r>
        <w:rPr>
          <w:rFonts w:ascii="Calibri" w:hAnsi="Calibri" w:cs="Calibri" w:eastAsia="Calibri"/>
          <w:color w:val="000000" w:themeColor="text1"/>
          <w:lang w:val="en-GB"/>
        </w:rPr>
        <w:t xml:space="preserve">8</w:t>
      </w:r>
      <w:bookmarkEnd w:id="6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Stocks-Fischer, S., Galinat, J. K., &amp; Bang, S. S. (1999). Microbiological precipitation of CaCO3. Soil Biology and Biochemistry, 31(11), 1563-1571.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7" w:name="_Ref103681801"/>
      <w:r>
        <w:rPr>
          <w:rFonts w:ascii="Calibri" w:hAnsi="Calibri" w:cs="Calibri" w:eastAsia="Calibri"/>
          <w:color w:val="000000" w:themeColor="text1"/>
          <w:lang w:val="en-GB"/>
        </w:rPr>
        <w:t xml:space="preserve">9</w:t>
      </w:r>
      <w:bookmarkEnd w:id="7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Cuthbert, M. O., McMilla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n, L. A., Handley-Sidhu, S., Riley, M. S., Tobler, D. J., &amp; Phoenix, V. R. (2013). A field and modeling study of fractured rock permeability reduction using microbially induced calcite precipitation. Environmental science &amp; technology, 47(23), 13637-13643.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8" w:name="_Ref103681812"/>
      <w:r>
        <w:rPr>
          <w:rFonts w:ascii="Calibri" w:hAnsi="Calibri" w:cs="Calibri" w:eastAsia="Calibri"/>
          <w:color w:val="000000" w:themeColor="text1"/>
          <w:lang w:val="en-GB"/>
        </w:rPr>
        <w:t xml:space="preserve">10</w:t>
      </w:r>
      <w:bookmarkEnd w:id="8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Okwadha, G. D., &amp; Li, J. (2010). Optimum conditions for microbial carbonate precipitation. Chemosphere, 81(9), 1143-1148.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9" w:name="_Ref103681819"/>
      <w:r>
        <w:rPr>
          <w:rFonts w:ascii="Calibri" w:hAnsi="Calibri" w:cs="Calibri" w:eastAsia="Calibri"/>
          <w:color w:val="000000" w:themeColor="text1"/>
          <w:lang w:val="en-GB"/>
        </w:rPr>
        <w:t xml:space="preserve">11</w:t>
      </w:r>
      <w:bookmarkEnd w:id="9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Feder, M. J., Akyel, A., Morasko, V. J., Gerlach, R., &amp; Phillips, A. J. (2021). Temperature‐dependent inactivation and catalysis rates of plant‐based ureases for engineered biomineralization. Engineering Reports, 3(2), e12299.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10" w:name="_Ref103681828"/>
      <w:r>
        <w:rPr>
          <w:rFonts w:ascii="Calibri" w:hAnsi="Calibri" w:cs="Calibri" w:eastAsia="Calibri"/>
          <w:color w:val="000000" w:themeColor="text1"/>
          <w:lang w:val="en-GB"/>
        </w:rPr>
        <w:t xml:space="preserve">12</w:t>
      </w:r>
      <w:bookmarkEnd w:id="10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Al Qabany, A., Soga, K., &amp; Santamarina, C. (2012). Factors affecting efficiency of microbially induced calcite precipitation. Journal of Geotechnical and Geoenvironmental Engineering, 138(8), 992-1001.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13</w: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Cheng, L., Cord-Ruwisch, R., &amp; Shahin, M. A. (2013). Cementation of sand soil by microbially induced calcite precipitation at various degrees of saturation. Canadian Geotechnical Journal, 50(1), 81-90.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14</w: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Feng, K., &amp; Montoya, B. M. (2016). Influence of confinement and cementation level on the behavior of microbial-induced calcite precipitated sands under monotonic drained loading. Journal of Geotechnical and Geoenvironmental Engineering, 142(1), 04015057.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15</w: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Lin, H., Suleiman, M. T., Brown, D. G., &amp; Kavazanjian Jr, E. (2016). Mechanical behavior of sands treated by microbially induced carbonate precipitation. Journal of Geotechnical and Geoenvironmental Engineering, 142(2), 04015066.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11" w:name="_Ref103681844"/>
      <w:r>
        <w:rPr>
          <w:rFonts w:ascii="Calibri" w:hAnsi="Calibri" w:cs="Calibri" w:eastAsia="Calibri"/>
          <w:color w:val="000000" w:themeColor="text1"/>
          <w:lang w:val="en-GB"/>
        </w:rPr>
        <w:t xml:space="preserve">16</w:t>
      </w:r>
      <w:bookmarkEnd w:id="11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Terzis, D., Bernier-Latmani, R., &amp; Laloui, L. (2016). Fabric characteristics and mechanical response of bio-improved sand to various treatment conditions. Géotechnique Letters, 6(1), 50-57.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12" w:name="_Ref103681852"/>
      <w:r>
        <w:rPr>
          <w:rFonts w:ascii="Calibri" w:hAnsi="Calibri" w:cs="Calibri" w:eastAsia="Calibri"/>
          <w:color w:val="000000" w:themeColor="text1"/>
          <w:lang w:val="en-GB"/>
        </w:rPr>
        <w:t xml:space="preserve">17</w:t>
      </w:r>
      <w:bookmarkEnd w:id="12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Dadda, Abdelali, et al. "Characterization of microstructural and physical properties changes in biocemented sand using 3D X-ray microtomography." Acta Geotechnica 12.5 (2017): 955-970.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13" w:name="_Ref103681859"/>
      <w:r>
        <w:rPr>
          <w:rFonts w:ascii="Calibri" w:hAnsi="Calibri" w:cs="Calibri" w:eastAsia="Calibri"/>
          <w:color w:val="000000" w:themeColor="text1"/>
          <w:lang w:val="en-GB"/>
        </w:rPr>
        <w:t xml:space="preserve">18</w:t>
      </w:r>
      <w:bookmarkEnd w:id="13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Dadda, A., Geindreau, C., Emeriault, F., Du Roscoat, S. R., Filet, A. E., &amp; Garandet, A. (2019). Characterization of contact properties in biocemented sand using 3D X-ray micro-tomography. Acta Geotechnica, 14(3), 597-613.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14" w:name="_Ref103681867"/>
      <w:r>
        <w:rPr>
          <w:rFonts w:ascii="Calibri" w:hAnsi="Calibri" w:cs="Calibri" w:eastAsia="Calibri"/>
          <w:color w:val="000000" w:themeColor="text1"/>
          <w:lang w:val="en-GB"/>
        </w:rPr>
        <w:t xml:space="preserve">19</w:t>
      </w:r>
      <w:bookmarkEnd w:id="14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Terzis, D., &amp; Laloui, L. (2018). 3-D micro-architecture and mechanical response of soil cemented via microbial-induced calcite precipitation. Scientific reports, 8(1), 1-11.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15" w:name="_Ref103681875"/>
      <w:r>
        <w:rPr>
          <w:rFonts w:ascii="Calibri" w:hAnsi="Calibri" w:cs="Calibri" w:eastAsia="Calibri"/>
          <w:color w:val="000000" w:themeColor="text1"/>
          <w:lang w:val="en-GB"/>
        </w:rPr>
        <w:t xml:space="preserve">20</w:t>
      </w:r>
      <w:bookmarkEnd w:id="15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 Lin, H., Suleiman, M. T., &amp; Brown, D. G. (2020). Investigation of pore-scale CaCO3 distributions and their effects on stiffness and permeability of sands treated by microbially induced carbonate precipitation (MICP). Soils and Foundations, 60(4), 944-961.</w:t>
      </w:r>
      <w:r/>
    </w:p>
    <w:p>
      <w:pPr>
        <w:pStyle w:val="606"/>
      </w:pPr>
      <w:r>
        <w:rPr>
          <w:rFonts w:ascii="Calibri" w:hAnsi="Calibri" w:cs="Calibri" w:eastAsia="Calibri"/>
          <w:color w:val="000000" w:themeColor="text1"/>
          <w:lang w:val="en-US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US"/>
        </w:rPr>
        <w:fldChar w:fldCharType="separate"/>
      </w:r>
      <w:bookmarkStart w:id="16" w:name="_Ref103681883"/>
      <w:r>
        <w:rPr>
          <w:rFonts w:ascii="Calibri" w:hAnsi="Calibri" w:cs="Calibri" w:eastAsia="Calibri"/>
          <w:color w:val="000000" w:themeColor="text1"/>
          <w:lang w:val="en-GB"/>
        </w:rPr>
        <w:t xml:space="preserve">21</w:t>
      </w:r>
      <w:bookmarkEnd w:id="16"/>
      <w:r>
        <w:rPr>
          <w:rFonts w:ascii="Calibri" w:hAnsi="Calibri" w:cs="Calibri" w:eastAsia="Calibri"/>
          <w:color w:val="000000" w:themeColor="text1"/>
          <w:lang w:val="en-US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Van Wijngaarden, W. K., Vermolen, F. J., van Meurs, G. A. M., &amp; Vuik, C. (2013). A mathematical model for Biogrout. </w:t>
      </w:r>
      <w:r>
        <w:rPr>
          <w:rFonts w:ascii="Calibri" w:hAnsi="Calibri" w:cs="Calibri" w:eastAsia="Calibri"/>
          <w:color w:val="000000" w:themeColor="text1"/>
        </w:rPr>
        <w:t xml:space="preserve">Computational Geosciences, 17(3), 463-478.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</w:rPr>
        <w:fldChar w:fldCharType="begin"/>
      </w:r>
      <w:r>
        <w:rPr>
          <w:rFonts w:ascii="Calibri" w:hAnsi="Calibri" w:cs="Calibri" w:eastAsia="Calibri"/>
          <w:color w:val="000000" w:themeColor="text1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</w:rPr>
        <w:fldChar w:fldCharType="separate"/>
      </w:r>
      <w:bookmarkStart w:id="17" w:name="_Ref103681896"/>
      <w:r>
        <w:rPr>
          <w:rFonts w:ascii="Calibri" w:hAnsi="Calibri" w:cs="Calibri" w:eastAsia="Calibri"/>
          <w:color w:val="000000" w:themeColor="text1"/>
        </w:rPr>
        <w:t xml:space="preserve">22</w:t>
      </w:r>
      <w:bookmarkEnd w:id="17"/>
      <w:r>
        <w:rPr>
          <w:rFonts w:ascii="Calibri" w:hAnsi="Calibri" w:cs="Calibri" w:eastAsia="Calibri"/>
          <w:color w:val="000000" w:themeColor="text1"/>
        </w:rPr>
        <w:fldChar w:fldCharType="end"/>
      </w:r>
      <w:r>
        <w:rPr>
          <w:rFonts w:ascii="Calibri" w:hAnsi="Calibri" w:cs="Calibri" w:eastAsia="Calibri"/>
          <w:color w:val="000000" w:themeColor="text1"/>
        </w:rPr>
        <w:t xml:space="preserve">. Van Wijngaarden, W. K., Van Paassen, L. A., Vermolen, F. J., Van Meurs, G. A. M., &amp; Vuik, C. (2016). 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A reactive transport model for biogrout compared to experimental data. Transport in Porous Media, 111(3), 627-648.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18" w:name="_Ref103681910"/>
      <w:r>
        <w:rPr>
          <w:rFonts w:ascii="Calibri" w:hAnsi="Calibri" w:cs="Calibri" w:eastAsia="Calibri"/>
          <w:color w:val="000000" w:themeColor="text1"/>
          <w:lang w:val="en-GB"/>
        </w:rPr>
        <w:t xml:space="preserve">23</w:t>
      </w:r>
      <w:bookmarkEnd w:id="18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Martinez, B. C., DeJong, J. T., &amp; Ginn, T. R. (2014). Bio-geochemical reactive transport modeling of microbial induced calcite precipitation to predict the treatment of sand in one-dimensional flow. Computers and Geotechnics, 58, 1-13.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19" w:name="_Ref103681918"/>
      <w:r>
        <w:rPr>
          <w:rFonts w:ascii="Calibri" w:hAnsi="Calibri" w:cs="Calibri" w:eastAsia="Calibri"/>
          <w:color w:val="000000" w:themeColor="text1"/>
          <w:lang w:val="en-GB"/>
        </w:rPr>
        <w:t xml:space="preserve">24</w:t>
      </w:r>
      <w:bookmarkEnd w:id="19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Ebigbo, A., Phillips, A., Gerlach, R., Helmig, R., Cunningham, A. B., Class, H., &amp; Spangler, L. H. (2012). Darcy‐scale modeling of microbially induced carbonate mineral precipitation in sand columns. Water Resources Research, 48(7).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20" w:name="_Ref103681927"/>
      <w:r>
        <w:rPr>
          <w:rFonts w:ascii="Calibri" w:hAnsi="Calibri" w:cs="Calibri" w:eastAsia="Calibri"/>
          <w:color w:val="000000" w:themeColor="text1"/>
          <w:lang w:val="en-GB"/>
        </w:rPr>
        <w:t xml:space="preserve">25</w:t>
      </w:r>
      <w:bookmarkEnd w:id="20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Hommel, J., Lauchnor, E., Phillips, A., Gerlach, R., Cunningham, A. B., Helmig, R., ... </w:t>
      </w:r>
      <w:r>
        <w:rPr>
          <w:rFonts w:ascii="Calibri" w:hAnsi="Calibri" w:cs="Calibri" w:eastAsia="Calibri"/>
          <w:color w:val="000000" w:themeColor="text1"/>
          <w:lang w:val="en-US"/>
        </w:rPr>
        <w:t xml:space="preserve">&amp; Class, H. (2015). 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A revised model for microbially induced calcite precipitation: Improvements and new insights based on recent experiments. Water Resources Research, 51(5), 3695-3715.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21" w:name="_Ref103681936"/>
      <w:r>
        <w:rPr>
          <w:rFonts w:ascii="Calibri" w:hAnsi="Calibri" w:cs="Calibri" w:eastAsia="Calibri"/>
          <w:color w:val="000000" w:themeColor="text1"/>
          <w:lang w:val="en-GB"/>
        </w:rPr>
        <w:t xml:space="preserve">26</w:t>
      </w:r>
      <w:bookmarkEnd w:id="21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Cunningham, A. B., Class, H., Ebigbo, A., Gerlach, R., Phillips, A. J., &amp; Hommel, J. (2019). Field-scale modeling of microbially induced calcite precipitation. Computational Geosciences, 23(2), 399-414.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</w:rPr>
        <w:fldChar w:fldCharType="begin"/>
      </w:r>
      <w:r>
        <w:rPr>
          <w:rFonts w:ascii="Calibri" w:hAnsi="Calibri" w:cs="Calibri" w:eastAsia="Calibri"/>
          <w:color w:val="000000" w:themeColor="text1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</w:rPr>
        <w:fldChar w:fldCharType="separate"/>
      </w:r>
      <w:bookmarkStart w:id="22" w:name="_Ref103681944"/>
      <w:r>
        <w:rPr>
          <w:rFonts w:ascii="Calibri" w:hAnsi="Calibri" w:cs="Calibri" w:eastAsia="Calibri"/>
          <w:color w:val="000000" w:themeColor="text1"/>
        </w:rPr>
        <w:t xml:space="preserve">27</w:t>
      </w:r>
      <w:bookmarkEnd w:id="22"/>
      <w:r>
        <w:rPr>
          <w:rFonts w:ascii="Calibri" w:hAnsi="Calibri" w:cs="Calibri" w:eastAsia="Calibri"/>
          <w:color w:val="000000" w:themeColor="text1"/>
        </w:rPr>
        <w:fldChar w:fldCharType="end"/>
      </w:r>
      <w:r>
        <w:rPr>
          <w:rFonts w:ascii="Calibri" w:hAnsi="Calibri" w:cs="Calibri" w:eastAsia="Calibri"/>
          <w:color w:val="000000" w:themeColor="text1"/>
        </w:rPr>
        <w:t xml:space="preserve">. Nassar, M. K., Gurung, D., Bastani, M., Ginn, T. R., Shafei, B., Gomez, M. G., ... </w:t>
      </w:r>
      <w:r>
        <w:rPr>
          <w:rFonts w:ascii="Calibri" w:hAnsi="Calibri" w:cs="Calibri" w:eastAsia="Calibri"/>
          <w:color w:val="000000" w:themeColor="text1"/>
          <w:lang w:val="en-US"/>
        </w:rPr>
        <w:t xml:space="preserve">&amp; DeJong, J. T. (2018). 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Large‐scale experiments in microbially induced calcite precipitation (MICP): Reactive transport model development and prediction. Water Resources Research, 54(1), 480-500.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23" w:name="_Ref103681951"/>
      <w:r>
        <w:rPr>
          <w:rFonts w:ascii="Calibri" w:hAnsi="Calibri" w:cs="Calibri" w:eastAsia="Calibri"/>
          <w:color w:val="000000" w:themeColor="text1"/>
          <w:lang w:val="en-GB"/>
        </w:rPr>
        <w:t xml:space="preserve">28</w:t>
      </w:r>
      <w:bookmarkEnd w:id="23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Minto, J. M., Lunn, R. J., &amp; El Mountassir, G. (2019). Development of a reactive transport model for field‐scale simulation of microbially induced carbonate precipitation. Water Resources Research, 55(8), 7229-7245.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24" w:name="_Ref103681959"/>
      <w:r>
        <w:rPr>
          <w:rFonts w:ascii="Calibri" w:hAnsi="Calibri" w:cs="Calibri" w:eastAsia="Calibri"/>
          <w:color w:val="000000" w:themeColor="text1"/>
          <w:lang w:val="en-GB"/>
        </w:rPr>
        <w:t xml:space="preserve">29</w:t>
      </w:r>
      <w:bookmarkEnd w:id="24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Hommel, J., Akyel, A., Frieling, Z., Phillips, A. J., Gerlach, R., Cunningham, A. B., &amp; Class, H. (2020). A numerical model for enzymatically induced calcium carbonate precipitation. Applied Sciences, 10(13), 4538.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25" w:name="_Ref103681996"/>
      <w:r>
        <w:rPr>
          <w:rFonts w:ascii="Calibri" w:hAnsi="Calibri" w:cs="Calibri" w:eastAsia="Calibri"/>
          <w:color w:val="000000" w:themeColor="text1"/>
          <w:lang w:val="en-GB"/>
        </w:rPr>
        <w:t xml:space="preserve">30</w:t>
      </w:r>
      <w:bookmarkEnd w:id="25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Qin, C. Z., Hassanizadeh, S. M., &amp; Ebigbo, A. (2016). Pore‐scale network modeling of microbially induced calcium carbonate precipitation: Insight into scale dependence of biogeochemical reaction rates. Water Resources Research, 52(11), 8794-8810.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26" w:name="_Ref103682007"/>
      <w:r>
        <w:rPr>
          <w:rFonts w:ascii="Calibri" w:hAnsi="Calibri" w:cs="Calibri" w:eastAsia="Calibri"/>
          <w:color w:val="000000" w:themeColor="text1"/>
          <w:lang w:val="en-GB"/>
        </w:rPr>
        <w:t xml:space="preserve">31</w:t>
      </w:r>
      <w:bookmarkEnd w:id="26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Gai, X., &amp; Sánchez, M. (2019). An elastoplastic mechanical constitutive model for microbially mediated cemented soils. Acta Geotechnica, 14(3), 709-726.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27" w:name="_Ref103682019"/>
      <w:r>
        <w:rPr>
          <w:rFonts w:ascii="Calibri" w:hAnsi="Calibri" w:cs="Calibri" w:eastAsia="Calibri"/>
          <w:color w:val="000000" w:themeColor="text1"/>
          <w:lang w:val="en-GB"/>
        </w:rPr>
        <w:t xml:space="preserve">32</w:t>
      </w:r>
      <w:bookmarkEnd w:id="27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Nweke, C. C., &amp; Pestana, J. M. (2017). Modeling bio-cemented sands: shear strength and stiffness with degradation. In Grouting 2017 (pp. 34-45).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28" w:name="_Ref103682027"/>
      <w:r>
        <w:rPr>
          <w:rFonts w:ascii="Calibri" w:hAnsi="Calibri" w:cs="Calibri" w:eastAsia="Calibri"/>
          <w:color w:val="000000" w:themeColor="text1"/>
          <w:lang w:val="en-GB"/>
        </w:rPr>
        <w:t xml:space="preserve">33</w:t>
      </w:r>
      <w:bookmarkEnd w:id="28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Nweke, C. C., &amp; Pestana, J. M. (2018). Modeling bio-cemented sands: a strength index for cemented sands. In IFCEE 2018 (pp. 48-58).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29" w:name="_Ref103682036"/>
      <w:r>
        <w:rPr>
          <w:rFonts w:ascii="Calibri" w:hAnsi="Calibri" w:cs="Calibri" w:eastAsia="Calibri"/>
          <w:color w:val="000000" w:themeColor="text1"/>
          <w:lang w:val="en-GB"/>
        </w:rPr>
        <w:t xml:space="preserve">34</w:t>
      </w:r>
      <w:bookmarkEnd w:id="29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Evans, T. M., Khoubani, A., &amp; Montoya, B. M. (2015). Simulating mechanical response in bio-cemented sands. 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In Computer Methods and Recent Advances in Geomechanics: Proceedings of the 14th International Conference of International Association for Computer Methods and Recent Advances in Geomechanics, 2014 (IACMAG 2014) (pp. 1569-1574). Taylor &amp; Francis Books Ltd.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35</w: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Feng K, Montoya B, Evans T (2017) Discrete element method simulations of bio-cemented sands. Computers and Geotechnics 85:139{150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30" w:name="_Ref103682042"/>
      <w:r>
        <w:rPr>
          <w:rFonts w:ascii="Calibri" w:hAnsi="Calibri" w:cs="Calibri" w:eastAsia="Calibri"/>
          <w:color w:val="000000" w:themeColor="text1"/>
          <w:lang w:val="en-GB"/>
        </w:rPr>
        <w:t xml:space="preserve">36</w:t>
      </w:r>
      <w:bookmarkEnd w:id="30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Y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ang, P., O’Donnell, S., Hamdan, N., Kavazanjian, E., &amp; Neithalath, N. (2017). 3D DEM simulations of drained triaxial compression of sand strengthened using microbially induced carbonate precipitation. International Journal of Geomechanics, 17(6), 04016143.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31" w:name="_Ref103682059"/>
      <w:r>
        <w:rPr>
          <w:rFonts w:ascii="Calibri" w:hAnsi="Calibri" w:cs="Calibri" w:eastAsia="Calibri"/>
          <w:color w:val="000000" w:themeColor="text1"/>
          <w:lang w:val="en-GB"/>
        </w:rPr>
        <w:t xml:space="preserve">37</w:t>
      </w:r>
      <w:bookmarkEnd w:id="31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Rizvi, Z. H., Nikolić, M., &amp; Wuttke, F. (2019). Lattice element method for simulations of failure in bio-cemented sands. Granular Matter, 21(2), 1-14.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38</w: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S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oon, N. W., Lee, L. M., Khun, T. C., &amp; Ling, H. S. (2014). Factors affecting improvement in engineering properties of residual soil through microbial-induced calcite precipitation. Journal of Geotechnical and Geoenvironmental Engineering, 140(5), 04014006.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32" w:name="_Ref103682104"/>
      <w:r>
        <w:rPr>
          <w:rFonts w:ascii="Calibri" w:hAnsi="Calibri" w:cs="Calibri" w:eastAsia="Calibri"/>
          <w:color w:val="000000" w:themeColor="text1"/>
          <w:lang w:val="en-GB"/>
        </w:rPr>
        <w:t xml:space="preserve">39</w:t>
      </w:r>
      <w:bookmarkEnd w:id="32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Dadda, A.,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 Geindreau, C., Emeriault, F., Esnault Filet, A., &amp; Garandet, A. (2019). Influence of the microstructural properties of biocemented sand on its mechanical behavior. International Journal for Numerical and Analytical Methods in Geomechanics, 43(2), 568-577.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33" w:name="_Ref103682156"/>
      <w:r>
        <w:rPr>
          <w:rFonts w:ascii="Calibri" w:hAnsi="Calibri" w:cs="Calibri" w:eastAsia="Calibri"/>
          <w:color w:val="000000" w:themeColor="text1"/>
          <w:lang w:val="en-GB"/>
        </w:rPr>
        <w:t xml:space="preserve">40</w:t>
      </w:r>
      <w:bookmarkEnd w:id="33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Gajo, A., Cecinato, F., &amp; Hueckel, T. (2019). Chemo-mechanical modeling of artificially and naturally bonded soils. Geomechanics for Energy and the Environment, 18, 13-29.</w:t>
      </w:r>
      <w:r/>
    </w:p>
    <w:p>
      <w:pPr>
        <w:pStyle w:val="606"/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34" w:name="_Ref103682106"/>
      <w:r>
        <w:rPr>
          <w:rFonts w:ascii="Calibri" w:hAnsi="Calibri" w:cs="Calibri" w:eastAsia="Calibri"/>
          <w:color w:val="000000" w:themeColor="text1"/>
          <w:lang w:val="en-GB"/>
        </w:rPr>
        <w:t xml:space="preserve">41</w:t>
      </w:r>
      <w:bookmarkEnd w:id="34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Wang, Xuerui, and Udo Nackenhorst. "Micro-feature-motivated numerical analysis of the coupled bio-chemo-hydro-mechanical behaviour in MICP." </w:t>
      </w:r>
      <w:r>
        <w:rPr>
          <w:rFonts w:ascii="Calibri" w:hAnsi="Calibri" w:cs="Calibri" w:eastAsia="Calibri"/>
          <w:color w:val="000000" w:themeColor="text1"/>
        </w:rPr>
        <w:t xml:space="preserve">Acta Geotechnica (2022): 1-17.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</w:rPr>
        <w:fldChar w:fldCharType="begin"/>
      </w:r>
      <w:r>
        <w:rPr>
          <w:rFonts w:ascii="Calibri" w:hAnsi="Calibri" w:cs="Calibri" w:eastAsia="Calibri"/>
          <w:color w:val="000000" w:themeColor="text1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</w:rPr>
        <w:fldChar w:fldCharType="separate"/>
      </w:r>
      <w:r>
        <w:rPr>
          <w:rFonts w:ascii="Calibri" w:hAnsi="Calibri" w:cs="Calibri" w:eastAsia="Calibri"/>
          <w:color w:val="000000" w:themeColor="text1"/>
        </w:rPr>
        <w:t xml:space="preserve">42</w:t>
      </w:r>
      <w:r>
        <w:rPr>
          <w:rFonts w:ascii="Calibri" w:hAnsi="Calibri" w:cs="Calibri" w:eastAsia="Calibri"/>
          <w:color w:val="000000" w:themeColor="text1"/>
        </w:rPr>
        <w:fldChar w:fldCharType="end"/>
      </w:r>
      <w:r>
        <w:rPr>
          <w:rFonts w:ascii="Calibri" w:hAnsi="Calibri" w:cs="Calibri" w:eastAsia="Calibri"/>
          <w:color w:val="000000" w:themeColor="text1"/>
        </w:rPr>
        <w:t xml:space="preserve">. Van Wijngaarden, W. K., Van Paassen, L. A., Vermolen, F. J., Van Meurs, G. A. M., &amp; Vuik, C. (2016). 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A reactive transport model for biogrout compared to experimental data. Transport in Porous Media, 111(3), 627-648.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35" w:name="_Ref103682140"/>
      <w:r>
        <w:rPr>
          <w:rFonts w:ascii="Calibri" w:hAnsi="Calibri" w:cs="Calibri" w:eastAsia="Calibri"/>
          <w:color w:val="000000" w:themeColor="text1"/>
          <w:lang w:val="en-GB"/>
        </w:rPr>
        <w:t xml:space="preserve">43</w:t>
      </w:r>
      <w:bookmarkEnd w:id="35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Wang, X., &amp; Nackenhorst, U. (2020). A coupled bio-chemo-hydraulic model to predict porosity and permeability reduction during microbially induced calcite precipitation. Advances in Water Resources, 140, 103563. 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36" w:name="_Ref103682221"/>
      <w:r>
        <w:rPr>
          <w:rFonts w:ascii="Calibri" w:hAnsi="Calibri" w:cs="Calibri" w:eastAsia="Calibri"/>
          <w:color w:val="000000" w:themeColor="text1"/>
          <w:lang w:val="en-GB"/>
        </w:rPr>
        <w:t xml:space="preserve">44</w:t>
      </w:r>
      <w:bookmarkEnd w:id="36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Koponen, A., Kataja, M., &amp; Timonen, J. (1997). Permeability and effective porosity of porous media. Physical Review E, 56(3), 3319.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</w:rPr>
        <w:fldChar w:fldCharType="begin"/>
      </w:r>
      <w:r>
        <w:rPr>
          <w:rFonts w:ascii="Calibri" w:hAnsi="Calibri" w:cs="Calibri" w:eastAsia="Calibri"/>
          <w:color w:val="000000" w:themeColor="text1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</w:rPr>
        <w:fldChar w:fldCharType="separate"/>
      </w:r>
      <w:bookmarkStart w:id="37" w:name="_Ref103682239"/>
      <w:r>
        <w:rPr>
          <w:rFonts w:ascii="Calibri" w:hAnsi="Calibri" w:cs="Calibri" w:eastAsia="Calibri"/>
          <w:color w:val="000000" w:themeColor="text1"/>
        </w:rPr>
        <w:t xml:space="preserve">45</w:t>
      </w:r>
      <w:bookmarkEnd w:id="37"/>
      <w:r>
        <w:rPr>
          <w:rFonts w:ascii="Calibri" w:hAnsi="Calibri" w:cs="Calibri" w:eastAsia="Calibri"/>
          <w:color w:val="000000" w:themeColor="text1"/>
        </w:rPr>
        <w:fldChar w:fldCharType="end"/>
      </w:r>
      <w:r>
        <w:rPr>
          <w:rFonts w:ascii="Calibri" w:hAnsi="Calibri" w:cs="Calibri" w:eastAsia="Calibri"/>
          <w:color w:val="000000" w:themeColor="text1"/>
        </w:rPr>
        <w:t xml:space="preserve">. Bilke, L., Flemisch, B., Kalbacher, T., Kolditz, O., Helmig, R., &amp; Nagel, T. (2019). 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Development of open-source porous media simulators: principles and experiences. Transport in porous media, 130(1), 337-361.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38" w:name="_Ref103682274"/>
      <w:r>
        <w:rPr>
          <w:rFonts w:ascii="Calibri" w:hAnsi="Calibri" w:cs="Calibri" w:eastAsia="Calibri"/>
          <w:color w:val="000000" w:themeColor="text1"/>
          <w:lang w:val="en-GB"/>
        </w:rPr>
        <w:t xml:space="preserve">46</w:t>
      </w:r>
      <w:bookmarkEnd w:id="38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Martinez, B. C., DeJong, J. T., Ginn, T. R., Montoya, B. M., Barkouki, T. H., Hunt, C., ... </w:t>
      </w:r>
      <w:r>
        <w:rPr>
          <w:rFonts w:ascii="Calibri" w:hAnsi="Calibri" w:cs="Calibri" w:eastAsia="Calibri"/>
          <w:color w:val="000000" w:themeColor="text1"/>
          <w:lang w:val="en-US"/>
        </w:rPr>
        <w:t xml:space="preserve">&amp; Major, D. (2013). </w:t>
      </w:r>
      <w:r>
        <w:rPr>
          <w:rFonts w:ascii="Calibri" w:hAnsi="Calibri" w:cs="Calibri" w:eastAsia="Calibri"/>
          <w:color w:val="000000" w:themeColor="text1"/>
          <w:lang w:val="en-GB"/>
        </w:rPr>
        <w:t xml:space="preserve">Experimental optimization of microbial-induced carbonate precipitation for soil improvement. Journal of Geotechnical and Geoenvironmental Engineering, 139(4), 587-598.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39" w:name="_Ref103684690"/>
      <w:r>
        <w:rPr>
          <w:rFonts w:ascii="Calibri" w:hAnsi="Calibri" w:cs="Calibri" w:eastAsia="Calibri"/>
          <w:color w:val="000000" w:themeColor="text1"/>
          <w:lang w:val="en-GB"/>
        </w:rPr>
        <w:t xml:space="preserve">47</w:t>
      </w:r>
      <w:bookmarkEnd w:id="39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Terzis, D., &amp; Laloui, L. (2018). 3-D micro-architecture and mechanical response of soil cemented via microbial-induced calcite precipitation. Scientific reports, 8(1), 1-11. 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40" w:name="_Ref103684783"/>
      <w:r>
        <w:rPr>
          <w:rFonts w:ascii="Calibri" w:hAnsi="Calibri" w:cs="Calibri" w:eastAsia="Calibri"/>
          <w:color w:val="000000" w:themeColor="text1"/>
          <w:lang w:val="en-GB"/>
        </w:rPr>
        <w:t xml:space="preserve">48</w:t>
      </w:r>
      <w:bookmarkEnd w:id="40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Xiao, Yang, et al. "Homogeneity and mechanical behaviors of sands improved by a temperature-controlled one-phase MICP method." Acta Geotechnica (2021): 1-11.</w:t>
      </w:r>
      <w:r/>
    </w:p>
    <w:p>
      <w:pPr>
        <w:pStyle w:val="606"/>
        <w:rPr>
          <w:lang w:val="en-GB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bookmarkStart w:id="41" w:name="_Ref103684823"/>
      <w:r>
        <w:rPr>
          <w:rFonts w:ascii="Calibri" w:hAnsi="Calibri" w:cs="Calibri" w:eastAsia="Calibri"/>
          <w:color w:val="000000" w:themeColor="text1"/>
          <w:lang w:val="en-GB"/>
        </w:rPr>
        <w:t xml:space="preserve">49</w:t>
      </w:r>
      <w:bookmarkEnd w:id="41"/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Ravichandran, H.(2021). Development of Multi-Component Field-Scale Microbially Induced Calcite Precipitation Model Based on the OGS-PHREEQC Numerical Platform. Master's Thesis, Leibniz University Hanover.</w:t>
      </w:r>
      <w:r/>
    </w:p>
    <w:p>
      <w:pPr>
        <w:pStyle w:val="606"/>
        <w:rPr>
          <w:rFonts w:ascii="Calibri" w:hAnsi="Calibri" w:cs="Calibri" w:eastAsia="Calibri"/>
          <w:color w:val="000000"/>
        </w:rPr>
      </w:pPr>
      <w:r>
        <w:rPr>
          <w:rFonts w:ascii="Calibri" w:hAnsi="Calibri" w:cs="Calibri" w:eastAsia="Calibri"/>
          <w:color w:val="000000" w:themeColor="text1"/>
          <w:lang w:val="en-GB"/>
        </w:rPr>
        <w:fldChar w:fldCharType="begin"/>
      </w:r>
      <w:r>
        <w:rPr>
          <w:rFonts w:ascii="Calibri" w:hAnsi="Calibri" w:cs="Calibri" w:eastAsia="Calibri"/>
          <w:color w:val="000000" w:themeColor="text1"/>
          <w:lang w:val="en-GB"/>
        </w:rPr>
        <w:instrText xml:space="preserve"> SEQ Reference \* ARABIC </w:instrTex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separate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50</w:t>
      </w:r>
      <w:r>
        <w:rPr>
          <w:rFonts w:ascii="Calibri" w:hAnsi="Calibri" w:cs="Calibri" w:eastAsia="Calibri"/>
          <w:color w:val="000000" w:themeColor="text1"/>
          <w:lang w:val="en-GB"/>
        </w:rPr>
        <w:fldChar w:fldCharType="end"/>
      </w:r>
      <w:r>
        <w:rPr>
          <w:rFonts w:ascii="Calibri" w:hAnsi="Calibri" w:cs="Calibri" w:eastAsia="Calibri"/>
          <w:color w:val="000000" w:themeColor="text1"/>
          <w:lang w:val="en-GB"/>
        </w:rPr>
        <w:t xml:space="preserve">. Ivanov, Volodymyr, and Jian Chu. "Applications of microorganisms to geotechnical engineering for bioclogging and biocementation of soil in situ." </w:t>
      </w:r>
      <w:r>
        <w:rPr>
          <w:rFonts w:ascii="Calibri" w:hAnsi="Calibri" w:cs="Calibri" w:eastAsia="Calibri"/>
          <w:color w:val="000000" w:themeColor="text1"/>
        </w:rPr>
        <w:t xml:space="preserve">Reviews in Environmental Science and Bio/Technology 7.2 (2008): 139-153.</w:t>
      </w:r>
      <w:r/>
    </w:p>
    <w:p>
      <w:pPr>
        <w:rPr>
          <w:lang w:val="en-GB"/>
        </w:rPr>
      </w:pPr>
      <w:r/>
      <w:bookmarkStart w:id="42" w:name="_GoBack"/>
      <w:r/>
      <w:bookmarkEnd w:id="42"/>
      <w:r/>
      <w:r/>
    </w:p>
    <w:p>
      <w:pPr>
        <w:rPr>
          <w:lang w:val="en-GB"/>
        </w:rPr>
        <w:pBdr>
          <w:bottom w:val="single" w:color="auto" w:sz="18" w:space="1"/>
        </w:pBdr>
      </w:pPr>
      <w:r>
        <w:rPr>
          <w:lang w:val="en-GB"/>
        </w:rPr>
        <w:t xml:space="preserve">Example</w:t>
      </w:r>
      <w:r>
        <w:rPr>
          <w:lang w:val="en-GB"/>
        </w:rPr>
        <w:t xml:space="preserve">s</w:t>
      </w:r>
      <w:r>
        <w:rPr>
          <w:lang w:val="en-GB"/>
        </w:rPr>
        <w:t xml:space="preserve">: </w:t>
      </w:r>
      <w:r/>
    </w:p>
    <w:p>
      <w:pPr>
        <w:rPr>
          <w:lang w:val="en-GB"/>
        </w:rPr>
      </w:pPr>
      <w:r>
        <w:rPr>
          <w:lang w:val="en-GB"/>
        </w:rPr>
        <w:t xml:space="preserve">(in </w:t>
      </w:r>
      <w:r>
        <w:rPr>
          <w:lang w:val="en-GB"/>
        </w:rPr>
        <w:t xml:space="preserve">Times New Roman</w:t>
      </w:r>
      <w:r>
        <w:rPr>
          <w:lang w:val="en-GB"/>
        </w:rPr>
        <w:t xml:space="preserve"> 10) with software Citavi “Citation style “Bauingenieur”</w:t>
      </w:r>
      <w:r/>
    </w:p>
    <w:p>
      <w:pPr>
        <w:rPr>
          <w:b/>
          <w:lang w:val="en-GB"/>
        </w:rPr>
      </w:pPr>
      <w:r>
        <w:rPr>
          <w:b/>
          <w:lang w:val="en-GB"/>
        </w:rPr>
        <w:t xml:space="preserve">Journal paper:</w:t>
      </w:r>
      <w:r/>
    </w:p>
    <w:p>
      <w:pPr>
        <w:pStyle w:val="602"/>
        <w:ind w:left="426" w:hanging="426"/>
        <w:spacing w:before="120" w:after="120" w:line="288" w:lineRule="auto"/>
        <w:rPr>
          <w:rStyle w:val="605"/>
          <w:sz w:val="20"/>
          <w:szCs w:val="20"/>
          <w:lang w:val="en-GB"/>
        </w:rPr>
      </w:pPr>
      <w:r>
        <w:rPr>
          <w:rStyle w:val="605"/>
          <w:szCs w:val="20"/>
          <w:lang w:val="en-GB"/>
        </w:rPr>
        <w:t xml:space="preserve"> </w:t>
      </w:r>
      <w:r>
        <w:rPr>
          <w:rStyle w:val="605"/>
          <w:sz w:val="20"/>
          <w:szCs w:val="20"/>
          <w:lang w:val="en-GB"/>
        </w:rPr>
        <w:t xml:space="preserve">[1]</w:t>
      </w:r>
      <w:r>
        <w:rPr>
          <w:rStyle w:val="605"/>
          <w:sz w:val="20"/>
          <w:szCs w:val="20"/>
          <w:lang w:val="en-GB"/>
        </w:rPr>
        <w:tab/>
      </w:r>
      <w:r>
        <w:rPr>
          <w:rStyle w:val="604"/>
          <w:i/>
          <w:iCs/>
          <w:sz w:val="20"/>
          <w:szCs w:val="20"/>
          <w:lang w:val="en-GB"/>
        </w:rPr>
        <w:t xml:space="preserve">Massarsch, K. R.: </w:t>
      </w:r>
      <w:r>
        <w:rPr>
          <w:rStyle w:val="604"/>
          <w:iCs/>
          <w:sz w:val="20"/>
          <w:szCs w:val="20"/>
          <w:lang w:val="en-GB"/>
        </w:rPr>
        <w:t xml:space="preserve">Horizontalspannungsänderungen verursacht durch Vibrationsverdichtung von rolligen Böden (Teil 1)</w:t>
      </w:r>
      <w:r>
        <w:rPr>
          <w:rStyle w:val="605"/>
          <w:sz w:val="20"/>
          <w:szCs w:val="20"/>
          <w:lang w:val="en-GB"/>
        </w:rPr>
        <w:t xml:space="preserve">. </w:t>
      </w:r>
      <w:r>
        <w:rPr>
          <w:rStyle w:val="604"/>
          <w:i/>
          <w:iCs/>
          <w:sz w:val="20"/>
          <w:szCs w:val="20"/>
          <w:lang w:val="en-GB"/>
        </w:rPr>
        <w:t xml:space="preserve">In:</w:t>
      </w:r>
      <w:r>
        <w:rPr>
          <w:rStyle w:val="605"/>
          <w:sz w:val="20"/>
          <w:szCs w:val="20"/>
          <w:lang w:val="en-GB"/>
        </w:rPr>
        <w:t xml:space="preserve"> Bauingenieur 95 (2020), Heft 4, S. 133-138. </w:t>
      </w:r>
      <w:hyperlink r:id="rId8" w:tooltip="https://doi.org/10.37544/0005-6650-2020-04-63" w:history="1">
        <w:r>
          <w:rPr>
            <w:rStyle w:val="607"/>
            <w:rFonts w:cs="Syntax"/>
            <w:iCs/>
            <w:szCs w:val="20"/>
            <w:lang w:val="en-GB"/>
          </w:rPr>
          <w:t xml:space="preserve">https://doi.org/10</w:t>
        </w:r>
        <w:r>
          <w:rPr>
            <w:rStyle w:val="607"/>
            <w:rFonts w:cs="Syntax"/>
            <w:szCs w:val="20"/>
            <w:lang w:val="en-GB"/>
          </w:rPr>
          <w:t xml:space="preserve">.37544/0005-6650-2020-04-63</w:t>
        </w:r>
      </w:hyperlink>
      <w:r>
        <w:rPr>
          <w:rStyle w:val="605"/>
          <w:sz w:val="20"/>
          <w:szCs w:val="20"/>
          <w:lang w:val="en-GB"/>
        </w:rPr>
        <w:t xml:space="preserve">.</w:t>
      </w:r>
      <w:r/>
    </w:p>
    <w:p>
      <w:pPr>
        <w:pStyle w:val="602"/>
        <w:ind w:left="426" w:hanging="426"/>
        <w:spacing w:before="120" w:after="120" w:line="288" w:lineRule="auto"/>
        <w:rPr>
          <w:rStyle w:val="605"/>
          <w:sz w:val="20"/>
          <w:szCs w:val="20"/>
          <w:lang w:val="en-US"/>
        </w:rPr>
      </w:pPr>
      <w:r>
        <w:rPr>
          <w:rStyle w:val="605"/>
          <w:sz w:val="20"/>
          <w:szCs w:val="20"/>
          <w:lang w:val="en-US"/>
        </w:rPr>
        <w:t xml:space="preserve">[5]</w:t>
      </w:r>
      <w:r>
        <w:rPr>
          <w:rStyle w:val="605"/>
          <w:sz w:val="20"/>
          <w:szCs w:val="20"/>
          <w:lang w:val="en-US"/>
        </w:rPr>
        <w:tab/>
        <w:t xml:space="preserve">Marí, A.; Cladera, A.; Oller, E. et al.: Shear design of FRP reinforced concrete beams without transverse reinforcement. In: Composites Part B: Engineering, Vol. 57 (2014), pp. 228-241. https://doi.org/10.1016/j.compositesb.2013.10.005.</w:t>
      </w:r>
      <w:r/>
    </w:p>
    <w:p>
      <w:pPr>
        <w:pStyle w:val="603"/>
        <w:rPr>
          <w:lang w:eastAsia="de-DE"/>
        </w:rPr>
      </w:pPr>
      <w:r>
        <w:rPr>
          <w:lang w:eastAsia="de-DE"/>
        </w:rPr>
        <w:t xml:space="preserve">Bücher / Monographien</w:t>
      </w:r>
      <w:r>
        <w:rPr>
          <w:lang w:eastAsia="de-DE"/>
        </w:rPr>
        <w:t xml:space="preserve"> (</w:t>
      </w:r>
      <w:r>
        <w:rPr>
          <w:lang w:eastAsia="de-DE"/>
        </w:rPr>
        <w:t xml:space="preserve">Book</w:t>
      </w:r>
      <w:r>
        <w:rPr>
          <w:lang w:eastAsia="de-DE"/>
        </w:rPr>
        <w:t xml:space="preserve">)</w:t>
      </w:r>
      <w:r/>
    </w:p>
    <w:p>
      <w:pPr>
        <w:pStyle w:val="602"/>
        <w:rPr>
          <w:lang w:eastAsia="de-DE"/>
        </w:rPr>
      </w:pPr>
      <w:r>
        <w:rPr>
          <w:lang w:eastAsia="de-DE"/>
        </w:rPr>
        <w:t xml:space="preserve">[</w:t>
      </w:r>
      <w:r>
        <w:rPr>
          <w:lang w:eastAsia="de-DE"/>
        </w:rPr>
        <w:t xml:space="preserve">7</w:t>
      </w:r>
      <w:r>
        <w:rPr>
          <w:lang w:eastAsia="de-DE"/>
        </w:rPr>
        <w:t xml:space="preserve">]</w:t>
      </w:r>
      <w:r>
        <w:rPr>
          <w:lang w:eastAsia="de-DE"/>
        </w:rPr>
        <w:tab/>
      </w:r>
      <w:r>
        <w:rPr>
          <w:i/>
          <w:iCs/>
          <w:lang w:eastAsia="de-DE"/>
        </w:rPr>
        <w:t xml:space="preserve">Zilch, K.; Zehetmaier, G.</w:t>
      </w:r>
      <w:r>
        <w:rPr>
          <w:lang w:eastAsia="de-DE"/>
        </w:rPr>
        <w:t xml:space="preserve">: Bemessung im konstruktiven Betonbau. Springer-Verlag, Heidelberg, 2010.</w:t>
      </w:r>
      <w:r/>
    </w:p>
    <w:p>
      <w:pPr>
        <w:pStyle w:val="602"/>
        <w:rPr>
          <w:lang w:val="en-US" w:eastAsia="de-DE"/>
        </w:rPr>
      </w:pPr>
      <w:r>
        <w:rPr>
          <w:lang w:eastAsia="de-DE"/>
        </w:rPr>
        <w:t xml:space="preserve">[</w:t>
      </w:r>
      <w:r>
        <w:rPr>
          <w:lang w:eastAsia="de-DE"/>
        </w:rPr>
        <w:t xml:space="preserve">8</w:t>
      </w:r>
      <w:r>
        <w:rPr>
          <w:lang w:eastAsia="de-DE"/>
        </w:rPr>
        <w:t xml:space="preserve">]</w:t>
      </w:r>
      <w:r>
        <w:rPr>
          <w:lang w:eastAsia="de-DE"/>
        </w:rPr>
        <w:tab/>
      </w:r>
      <w:r>
        <w:rPr>
          <w:i/>
          <w:iCs/>
          <w:lang w:eastAsia="de-DE"/>
        </w:rPr>
        <w:t xml:space="preserve">Hegger, J.; Mark, P. (Hrsg.)</w:t>
      </w:r>
      <w:r>
        <w:rPr>
          <w:lang w:eastAsia="de-DE"/>
        </w:rPr>
        <w:t xml:space="preserve">: Stahlbetonbau aktuell 2015. </w:t>
      </w:r>
      <w:r>
        <w:rPr>
          <w:lang w:val="en-US" w:eastAsia="de-DE"/>
        </w:rPr>
        <w:t xml:space="preserve">Beuth Verlag, Berlin, 2015.</w:t>
      </w:r>
      <w:r/>
    </w:p>
    <w:p>
      <w:pPr>
        <w:pStyle w:val="602"/>
        <w:rPr>
          <w:lang w:eastAsia="de-DE"/>
        </w:rPr>
      </w:pPr>
      <w:r>
        <w:rPr>
          <w:lang w:val="en-US" w:eastAsia="de-DE"/>
        </w:rPr>
        <w:t xml:space="preserve">[</w:t>
      </w:r>
      <w:r>
        <w:rPr>
          <w:lang w:val="en-US" w:eastAsia="de-DE"/>
        </w:rPr>
        <w:t xml:space="preserve">9</w:t>
      </w:r>
      <w:r>
        <w:rPr>
          <w:lang w:val="en-US" w:eastAsia="de-DE"/>
        </w:rPr>
        <w:t xml:space="preserve">]</w:t>
      </w:r>
      <w:r>
        <w:rPr>
          <w:lang w:val="en-US" w:eastAsia="de-DE"/>
        </w:rPr>
        <w:tab/>
      </w:r>
      <w:r>
        <w:rPr>
          <w:i/>
          <w:iCs/>
          <w:lang w:val="en-US" w:eastAsia="de-DE"/>
        </w:rPr>
        <w:t xml:space="preserve">Nanni, A.; De Luca, A.; Jawaheri Zadeh, H.: </w:t>
      </w:r>
      <w:r>
        <w:rPr>
          <w:lang w:val="en-US" w:eastAsia="de-DE"/>
        </w:rPr>
        <w:t xml:space="preserve">Reinforced concrete with FRP bars – Mechanics and design. </w:t>
      </w:r>
      <w:r>
        <w:rPr>
          <w:lang w:eastAsia="de-DE"/>
        </w:rPr>
        <w:t xml:space="preserve">CRC Press, Boca Raton, 2014.</w:t>
      </w:r>
      <w:r/>
    </w:p>
    <w:p>
      <w:pPr>
        <w:pStyle w:val="602"/>
        <w:rPr>
          <w:lang w:eastAsia="de-DE"/>
        </w:rPr>
      </w:pPr>
      <w:r>
        <w:rPr>
          <w:lang w:eastAsia="de-DE"/>
        </w:rPr>
      </w:r>
      <w:r/>
    </w:p>
    <w:p>
      <w:pPr>
        <w:pStyle w:val="603"/>
        <w:rPr>
          <w:lang w:eastAsia="de-DE"/>
        </w:rPr>
      </w:pPr>
      <w:r>
        <w:rPr>
          <w:lang w:eastAsia="de-DE"/>
        </w:rPr>
        <w:t xml:space="preserve">Buchkapitel/Beiträge aus einem Sammelband</w:t>
      </w:r>
      <w:r>
        <w:rPr>
          <w:lang w:eastAsia="de-DE"/>
        </w:rPr>
        <w:t xml:space="preserve"> (</w:t>
      </w:r>
      <w:r>
        <w:rPr>
          <w:lang w:eastAsia="de-DE"/>
        </w:rPr>
        <w:t xml:space="preserve">Chapter in book</w:t>
      </w:r>
      <w:r>
        <w:rPr>
          <w:lang w:eastAsia="de-DE"/>
        </w:rPr>
        <w:t xml:space="preserve">)</w:t>
      </w:r>
      <w:r/>
    </w:p>
    <w:p>
      <w:pPr>
        <w:pStyle w:val="602"/>
        <w:rPr>
          <w:lang w:eastAsia="de-DE"/>
        </w:rPr>
      </w:pPr>
      <w:r>
        <w:rPr>
          <w:lang w:eastAsia="de-DE"/>
        </w:rPr>
        <w:t xml:space="preserve">[</w:t>
      </w:r>
      <w:r>
        <w:rPr>
          <w:lang w:eastAsia="de-DE"/>
        </w:rPr>
        <w:t xml:space="preserve">10</w:t>
      </w:r>
      <w:r>
        <w:rPr>
          <w:lang w:eastAsia="de-DE"/>
        </w:rPr>
        <w:t xml:space="preserve">]</w:t>
      </w:r>
      <w:r>
        <w:rPr>
          <w:lang w:eastAsia="de-DE"/>
        </w:rPr>
        <w:tab/>
      </w:r>
      <w:r>
        <w:rPr>
          <w:i/>
          <w:lang w:eastAsia="de-DE"/>
        </w:rPr>
        <w:t xml:space="preserve">Schneider, K.-J.: </w:t>
      </w:r>
      <w:r>
        <w:rPr>
          <w:lang w:eastAsia="de-DE"/>
        </w:rPr>
        <w:t xml:space="preserve">Vereinfachtes Berechnungsverfahren nach DIN 1053-1</w:t>
      </w:r>
      <w:r>
        <w:rPr>
          <w:i/>
          <w:lang w:eastAsia="de-DE"/>
        </w:rPr>
        <w:t xml:space="preserve">. In: Graubner, C.-A.; Rast, R.; Schneider, K.</w:t>
      </w:r>
      <w:r>
        <w:rPr>
          <w:i/>
          <w:lang w:eastAsia="de-DE"/>
        </w:rPr>
        <w:t xml:space="preserve"> </w:t>
      </w:r>
      <w:r>
        <w:rPr>
          <w:i/>
          <w:lang w:eastAsia="de-DE"/>
        </w:rPr>
        <w:t xml:space="preserve">J</w:t>
      </w:r>
      <w:r>
        <w:rPr>
          <w:i/>
          <w:lang w:eastAsia="de-DE"/>
        </w:rPr>
        <w:t xml:space="preserve">. (Hrsg.):</w:t>
      </w:r>
      <w:r>
        <w:rPr>
          <w:lang w:eastAsia="de-DE"/>
        </w:rPr>
        <w:t xml:space="preserve"> Mauerwerksbau aktuell 2015. Beuth Verlag, Berlin, 2015, S. E</w:t>
      </w:r>
      <w:r>
        <w:rPr>
          <w:lang w:eastAsia="de-DE"/>
        </w:rPr>
        <w:t xml:space="preserve">.</w:t>
      </w:r>
      <w:r>
        <w:rPr>
          <w:lang w:eastAsia="de-DE"/>
        </w:rPr>
        <w:t xml:space="preserve">17-E.48.</w:t>
      </w:r>
      <w:r/>
    </w:p>
    <w:p>
      <w:pPr>
        <w:pStyle w:val="602"/>
        <w:rPr>
          <w:iCs/>
          <w:lang w:eastAsia="de-DE"/>
        </w:rPr>
      </w:pPr>
      <w:r>
        <w:rPr>
          <w:iCs/>
          <w:lang w:eastAsia="de-DE"/>
        </w:rPr>
        <w:t xml:space="preserve">[1</w:t>
      </w:r>
      <w:r>
        <w:rPr>
          <w:iCs/>
          <w:lang w:eastAsia="de-DE"/>
        </w:rPr>
        <w:t xml:space="preserve">1</w:t>
      </w:r>
      <w:r>
        <w:rPr>
          <w:iCs/>
          <w:lang w:eastAsia="de-DE"/>
        </w:rPr>
        <w:t xml:space="preserve">]</w:t>
      </w:r>
      <w:r>
        <w:rPr>
          <w:iCs/>
          <w:lang w:eastAsia="de-DE"/>
        </w:rPr>
        <w:tab/>
      </w:r>
      <w:r>
        <w:rPr>
          <w:i/>
          <w:iCs/>
          <w:lang w:eastAsia="de-DE"/>
        </w:rPr>
        <w:t xml:space="preserve">Müller, H. S.; Wiens, U.: </w:t>
      </w:r>
      <w:r>
        <w:rPr>
          <w:lang w:eastAsia="de-DE"/>
        </w:rPr>
        <w:t xml:space="preserve">Beton. </w:t>
      </w:r>
      <w:r>
        <w:rPr>
          <w:i/>
          <w:iCs/>
          <w:lang w:eastAsia="de-DE"/>
        </w:rPr>
        <w:t xml:space="preserve">In: Bergmeister, K.; Fingerloos, F.; Wörner, J.D.</w:t>
      </w:r>
      <w:r>
        <w:rPr>
          <w:lang w:eastAsia="de-DE"/>
        </w:rPr>
        <w:t xml:space="preserve"> </w:t>
      </w:r>
      <w:r>
        <w:rPr>
          <w:i/>
          <w:iCs/>
          <w:lang w:eastAsia="de-DE"/>
        </w:rPr>
        <w:t xml:space="preserve">(Hrsg.):</w:t>
      </w:r>
      <w:r>
        <w:rPr>
          <w:lang w:eastAsia="de-DE"/>
        </w:rPr>
        <w:t xml:space="preserve"> Beton-Kalender 2018 – Bautenschutz, Brandschutz. Ernst &amp; Sohn, Berlin, 2018, S. 1-171.</w:t>
      </w:r>
      <w:r/>
    </w:p>
    <w:p>
      <w:pPr>
        <w:pStyle w:val="603"/>
        <w:rPr>
          <w:lang w:eastAsia="de-DE"/>
        </w:rPr>
      </w:pPr>
      <w:r>
        <w:rPr>
          <w:lang w:eastAsia="de-DE"/>
        </w:rPr>
        <w:t xml:space="preserve">Konferenzbeiträge / Beiträge in einem Tagungsband</w:t>
      </w:r>
      <w:r>
        <w:rPr>
          <w:lang w:eastAsia="de-DE"/>
        </w:rPr>
        <w:t xml:space="preserve"> (proceeding in conference)</w:t>
      </w:r>
      <w:r/>
    </w:p>
    <w:p>
      <w:pPr>
        <w:pStyle w:val="602"/>
        <w:rPr>
          <w:iCs/>
          <w:lang w:eastAsia="de-DE"/>
        </w:rPr>
      </w:pPr>
      <w:r>
        <w:rPr>
          <w:lang w:eastAsia="de-DE"/>
        </w:rPr>
        <w:t xml:space="preserve">[1</w:t>
      </w:r>
      <w:r>
        <w:rPr>
          <w:lang w:eastAsia="de-DE"/>
        </w:rPr>
        <w:t xml:space="preserve">2</w:t>
      </w:r>
      <w:r>
        <w:rPr>
          <w:lang w:eastAsia="de-DE"/>
        </w:rPr>
        <w:t xml:space="preserve">]</w:t>
      </w:r>
      <w:r>
        <w:rPr>
          <w:lang w:eastAsia="de-DE"/>
        </w:rPr>
        <w:tab/>
      </w:r>
      <w:r>
        <w:rPr>
          <w:i/>
          <w:iCs/>
          <w:lang w:eastAsia="de-DE"/>
        </w:rPr>
        <w:t xml:space="preserve">Schneider, H. N.; Schätzke, C.; Feger, C. et al.: </w:t>
      </w:r>
      <w:r>
        <w:rPr>
          <w:lang w:eastAsia="de-DE"/>
        </w:rPr>
        <w:t xml:space="preserve">Modulare Bausysteme aus Textilbeton-Sandwichelementen. </w:t>
      </w:r>
      <w:r>
        <w:rPr>
          <w:i/>
          <w:iCs/>
          <w:lang w:eastAsia="de-DE"/>
        </w:rPr>
        <w:t xml:space="preserve">In: Curbach, M.; Jesse, F.</w:t>
      </w:r>
      <w:r>
        <w:rPr>
          <w:lang w:eastAsia="de-DE"/>
        </w:rPr>
        <w:t xml:space="preserve"> </w:t>
      </w:r>
      <w:r>
        <w:rPr>
          <w:i/>
          <w:iCs/>
          <w:lang w:eastAsia="de-DE"/>
        </w:rPr>
        <w:t xml:space="preserve">(Hrsg.):</w:t>
      </w:r>
      <w:r>
        <w:rPr>
          <w:lang w:eastAsia="de-DE"/>
        </w:rPr>
        <w:t xml:space="preserve"> Textilbeton in Theorie und Praxis: Tagungsband zum 4. Kolloquium zu textilbewehrten Tragwerken (CTRS4) und zur 1. Anwendertagung, Dresden, 2009, S. 565-576.</w:t>
      </w:r>
      <w:r/>
    </w:p>
    <w:p>
      <w:pPr>
        <w:pStyle w:val="602"/>
        <w:rPr>
          <w:iCs/>
          <w:lang w:val="en-GB" w:eastAsia="de-DE"/>
        </w:rPr>
      </w:pPr>
      <w:r>
        <w:rPr>
          <w:lang w:val="en-US" w:eastAsia="de-DE"/>
        </w:rPr>
        <w:t xml:space="preserve">[1</w:t>
      </w:r>
      <w:r>
        <w:rPr>
          <w:lang w:val="en-US" w:eastAsia="de-DE"/>
        </w:rPr>
        <w:t xml:space="preserve">3</w:t>
      </w:r>
      <w:r>
        <w:rPr>
          <w:lang w:val="en-US" w:eastAsia="de-DE"/>
        </w:rPr>
        <w:t xml:space="preserve">]</w:t>
      </w:r>
      <w:r>
        <w:rPr>
          <w:lang w:val="en-US" w:eastAsia="de-DE"/>
        </w:rPr>
        <w:tab/>
      </w:r>
      <w:r>
        <w:rPr>
          <w:i/>
          <w:iCs/>
          <w:lang w:val="en-US" w:eastAsia="de-DE"/>
        </w:rPr>
        <w:t xml:space="preserve">Kromoser, B.; Huber, P.; Prei</w:t>
      </w:r>
      <w:r>
        <w:rPr>
          <w:i/>
          <w:iCs/>
          <w:lang w:val="en-US" w:eastAsia="de-DE"/>
        </w:rPr>
        <w:t xml:space="preserve">n</w:t>
      </w:r>
      <w:r>
        <w:rPr>
          <w:i/>
          <w:iCs/>
          <w:lang w:val="en-US" w:eastAsia="de-DE"/>
        </w:rPr>
        <w:t xml:space="preserve">storfer, P.: </w:t>
      </w:r>
      <w:r>
        <w:rPr>
          <w:lang w:val="en-US" w:eastAsia="de-DE"/>
        </w:rPr>
        <w:t xml:space="preserve">Experimental study of the shear behaviour of thin walled CFRP reinforced UHPC structures. </w:t>
      </w:r>
      <w:r>
        <w:rPr>
          <w:i/>
          <w:iCs/>
          <w:lang w:eastAsia="de-DE"/>
        </w:rPr>
        <w:t xml:space="preserve">In: Foster, S.; Gilbert, I.R.; Mendis, P. et al</w:t>
      </w:r>
      <w:r>
        <w:rPr>
          <w:i/>
          <w:iCs/>
          <w:lang w:eastAsia="de-DE"/>
        </w:rPr>
        <w:t xml:space="preserve">. </w:t>
      </w:r>
      <w:r>
        <w:rPr>
          <w:i/>
          <w:iCs/>
          <w:lang w:val="en-US" w:eastAsia="de-DE"/>
        </w:rPr>
        <w:t xml:space="preserve">(ed.):</w:t>
      </w:r>
      <w:r>
        <w:rPr>
          <w:lang w:val="en-US" w:eastAsia="de-DE"/>
        </w:rPr>
        <w:t xml:space="preserve"> Better, Smarter, Stronger. </w:t>
      </w:r>
      <w:r>
        <w:rPr>
          <w:lang w:val="en-GB" w:eastAsia="de-DE"/>
        </w:rPr>
        <w:t xml:space="preserve">Proceedings for the 2018 fib Congress, Melbourne, 2018, pp. 1744-1750.</w:t>
      </w:r>
      <w:r/>
    </w:p>
    <w:p>
      <w:pPr>
        <w:pStyle w:val="603"/>
        <w:rPr>
          <w:rFonts w:eastAsia="Calibri"/>
          <w:lang w:eastAsia="en-US"/>
        </w:rPr>
      </w:pPr>
      <w:r>
        <w:rPr>
          <w:lang w:eastAsia="de-DE"/>
        </w:rPr>
        <w:t xml:space="preserve">Schriftenreihe</w:t>
      </w:r>
      <w:r/>
    </w:p>
    <w:p>
      <w:pPr>
        <w:pStyle w:val="602"/>
        <w:rPr>
          <w:lang w:eastAsia="de-DE"/>
        </w:rPr>
      </w:pPr>
      <w:r>
        <w:rPr>
          <w:lang w:eastAsia="de-DE"/>
        </w:rPr>
        <w:t xml:space="preserve">[1</w:t>
      </w:r>
      <w:r>
        <w:rPr>
          <w:lang w:eastAsia="de-DE"/>
        </w:rPr>
        <w:t xml:space="preserve">4</w:t>
      </w:r>
      <w:r>
        <w:rPr>
          <w:lang w:eastAsia="de-DE"/>
        </w:rPr>
        <w:t xml:space="preserve">]</w:t>
      </w:r>
      <w:r>
        <w:rPr>
          <w:lang w:eastAsia="de-DE"/>
        </w:rPr>
        <w:tab/>
      </w:r>
      <w:r>
        <w:rPr>
          <w:i/>
          <w:lang w:eastAsia="de-DE"/>
        </w:rPr>
        <w:t xml:space="preserve">Schickert, G.; Winkler, H</w:t>
      </w:r>
      <w:r>
        <w:rPr>
          <w:lang w:eastAsia="de-DE"/>
        </w:rPr>
        <w:t xml:space="preserve">.: Versuchsergebnisse zur Festigkeit und Verformung von Beton bei mehraxialer Druckbeanspruchung. Deutscher Ausschuss für Stahlbeton, DAfStb Heft 277, Wilhelm Ernst &amp; Sohn, Berlin, 1977.</w:t>
      </w:r>
      <w:r/>
    </w:p>
    <w:p>
      <w:pPr>
        <w:pStyle w:val="603"/>
        <w:rPr>
          <w:lang w:eastAsia="de-DE"/>
        </w:rPr>
      </w:pPr>
      <w:r>
        <w:rPr>
          <w:lang w:eastAsia="de-DE"/>
        </w:rPr>
        <w:t xml:space="preserve">Hochschulschriften</w:t>
      </w:r>
      <w:r>
        <w:rPr>
          <w:lang w:eastAsia="de-DE"/>
        </w:rPr>
        <w:t xml:space="preserve"> </w:t>
      </w:r>
      <w:r>
        <w:rPr>
          <w:lang w:eastAsia="de-DE"/>
        </w:rPr>
        <w:t xml:space="preserve">(Thesis)</w:t>
      </w:r>
      <w:r/>
    </w:p>
    <w:p>
      <w:pPr>
        <w:pStyle w:val="602"/>
        <w:rPr>
          <w:lang w:eastAsia="de-DE"/>
        </w:rPr>
      </w:pPr>
      <w:r>
        <w:rPr>
          <w:lang w:eastAsia="de-DE"/>
        </w:rPr>
        <w:t xml:space="preserve">[1</w:t>
      </w:r>
      <w:r>
        <w:rPr>
          <w:lang w:eastAsia="de-DE"/>
        </w:rPr>
        <w:t xml:space="preserve">5</w:t>
      </w:r>
      <w:r>
        <w:rPr>
          <w:lang w:eastAsia="de-DE"/>
        </w:rPr>
        <w:t xml:space="preserve">]</w:t>
      </w:r>
      <w:r>
        <w:rPr>
          <w:lang w:eastAsia="de-DE"/>
        </w:rPr>
        <w:tab/>
      </w:r>
      <w:r>
        <w:rPr>
          <w:i/>
          <w:iCs/>
          <w:lang w:eastAsia="de-DE"/>
        </w:rPr>
        <w:t xml:space="preserve">Pak, D.:</w:t>
      </w:r>
      <w:r>
        <w:rPr>
          <w:lang w:eastAsia="de-DE"/>
        </w:rPr>
        <w:t xml:space="preserve"> Zu Stahl-Verbundbrücken mit integralen Widerlagern. Aachen, Rheinisch-Westfälische Technische Hochschule, Dissertation, 2012.</w:t>
      </w:r>
      <w:r/>
    </w:p>
    <w:p>
      <w:pPr>
        <w:pStyle w:val="603"/>
        <w:rPr>
          <w:lang w:eastAsia="de-DE"/>
        </w:rPr>
      </w:pPr>
      <w:r>
        <w:rPr>
          <w:lang w:eastAsia="de-DE"/>
        </w:rPr>
        <w:t xml:space="preserve">Online-Quellen</w:t>
      </w:r>
      <w:r/>
    </w:p>
    <w:p>
      <w:pPr>
        <w:pStyle w:val="602"/>
        <w:rPr>
          <w:lang w:eastAsia="de-DE"/>
        </w:rPr>
      </w:pPr>
      <w:r>
        <w:rPr>
          <w:lang w:eastAsia="de-DE"/>
        </w:rPr>
        <w:t xml:space="preserve">[16]</w:t>
      </w:r>
      <w:r>
        <w:rPr>
          <w:lang w:eastAsia="de-DE"/>
        </w:rPr>
        <w:tab/>
        <w:t xml:space="preserve">Words Without Borders: The online magazine for international literature. </w:t>
      </w:r>
      <w:r>
        <w:rPr>
          <w:lang w:eastAsia="de-DE"/>
        </w:rPr>
        <w:t xml:space="preserve">PEN American Center, 2005, http://www.wordswithoutborders.org [Zugriff am: 12.07.2006].</w:t>
      </w:r>
      <w:r/>
    </w:p>
    <w:p>
      <w:pPr>
        <w:pStyle w:val="602"/>
        <w:rPr>
          <w:lang w:eastAsia="de-DE"/>
        </w:rPr>
      </w:pPr>
      <w:r>
        <w:rPr>
          <w:lang w:eastAsia="de-DE"/>
        </w:rPr>
        <w:t xml:space="preserve">[1</w:t>
      </w:r>
      <w:r>
        <w:rPr>
          <w:lang w:eastAsia="de-DE"/>
        </w:rPr>
        <w:t xml:space="preserve">7</w:t>
      </w:r>
      <w:r>
        <w:rPr>
          <w:lang w:eastAsia="de-DE"/>
        </w:rPr>
        <w:t xml:space="preserve">]</w:t>
      </w:r>
      <w:r>
        <w:rPr>
          <w:lang w:eastAsia="de-DE"/>
        </w:rPr>
        <w:tab/>
        <w:t xml:space="preserve">Springer-VDI-Verlag GmbH &amp; Co. KG: Hinweise für Autoren, 2017,</w:t>
      </w:r>
      <w:r>
        <w:rPr>
          <w:rFonts w:ascii="Syntax" w:hAnsi="Syntax" w:cs="Syntax"/>
          <w:szCs w:val="20"/>
          <w:lang w:eastAsia="de-DE"/>
        </w:rPr>
        <w:t xml:space="preserve"> </w:t>
      </w:r>
      <w:r>
        <w:rPr>
          <w:lang w:eastAsia="de-DE"/>
        </w:rPr>
        <w:t xml:space="preserve">http://bauingenieur.de/bauing/hinweise_fuer_autoren.php [Zugriff am: 18.10.2017].</w:t>
      </w:r>
      <w:r/>
    </w:p>
    <w:p>
      <w:r/>
      <w:r/>
    </w:p>
    <w:sectPr>
      <w:footnotePr/>
      <w:end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ntax">
    <w:panose1 w:val="020B0603030804020204"/>
  </w:font>
  <w:font w:name="Malgun Gothic">
    <w:panose1 w:val="020B060302020202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de-DE" w:bidi="ar-SA" w:eastAsia="zh-CN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character" w:styleId="45">
    <w:name w:val="Caption Char"/>
    <w:basedOn w:val="606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 w:customStyle="1">
    <w:name w:val="Literatur"/>
    <w:basedOn w:val="598"/>
    <w:uiPriority w:val="99"/>
    <w:qFormat/>
    <w:pPr>
      <w:ind w:left="709" w:hanging="709"/>
      <w:spacing w:after="0" w:line="480" w:lineRule="auto"/>
    </w:pPr>
    <w:rPr>
      <w:rFonts w:ascii="Times New Roman" w:hAnsi="Times New Roman" w:cs="Times New Roman" w:eastAsia="Malgun Gothic"/>
      <w:sz w:val="20"/>
      <w:lang w:eastAsia="ko-KR"/>
    </w:rPr>
  </w:style>
  <w:style w:type="paragraph" w:styleId="603" w:customStyle="1">
    <w:name w:val="Überschriften 2 ohne Zahl"/>
    <w:basedOn w:val="598"/>
    <w:qFormat/>
    <w:pPr>
      <w:spacing w:after="0" w:line="480" w:lineRule="auto"/>
    </w:pPr>
    <w:rPr>
      <w:rFonts w:ascii="Times New Roman" w:hAnsi="Times New Roman" w:cs="Times New Roman" w:eastAsia="Malgun Gothic"/>
      <w:b/>
      <w:sz w:val="24"/>
      <w:szCs w:val="24"/>
      <w:lang w:eastAsia="ko-KR"/>
    </w:rPr>
  </w:style>
  <w:style w:type="character" w:styleId="604" w:customStyle="1">
    <w:name w:val="Kursiv_7"/>
    <w:uiPriority w:val="99"/>
    <w:rPr>
      <w:rFonts w:cs="Syntax"/>
      <w:sz w:val="14"/>
      <w:szCs w:val="14"/>
    </w:rPr>
  </w:style>
  <w:style w:type="character" w:styleId="605" w:customStyle="1">
    <w:name w:val="Standardschrift_7"/>
    <w:uiPriority w:val="99"/>
    <w:rPr>
      <w:rFonts w:cs="Syntax"/>
      <w:sz w:val="14"/>
      <w:szCs w:val="14"/>
    </w:rPr>
  </w:style>
  <w:style w:type="paragraph" w:styleId="606">
    <w:name w:val="Caption"/>
    <w:basedOn w:val="598"/>
    <w:next w:val="598"/>
    <w:uiPriority w:val="35"/>
    <w:unhideWhenUsed/>
    <w:qFormat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styleId="607">
    <w:name w:val="Hyperlink"/>
    <w:basedOn w:val="599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doi.org/10.37544/0005-6650-2020-04-6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</dc:creator>
  <cp:keywords/>
  <dc:description/>
  <cp:lastModifiedBy>Xuerui Wang</cp:lastModifiedBy>
  <cp:revision>26</cp:revision>
  <dcterms:created xsi:type="dcterms:W3CDTF">2022-06-02T11:59:00Z</dcterms:created>
  <dcterms:modified xsi:type="dcterms:W3CDTF">2022-06-02T12:46:12Z</dcterms:modified>
</cp:coreProperties>
</file>