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72"/>
        </w:rPr>
        <w:t>NORTH SOUTH UNIVERSITY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SU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72"/>
        </w:rPr>
        <w:t>CSE 499A</w:t>
      </w:r>
      <w:r>
        <w:rPr>
          <w:sz w:val="44"/>
        </w:rPr>
        <w:t xml:space="preserve">  Section 21</w:t>
      </w:r>
    </w:p>
    <w:p>
      <w:pPr>
        <w:jc w:val="center"/>
      </w:pPr>
      <w:r>
        <w:rPr>
          <w:b w:val="0"/>
          <w:sz w:val="72"/>
        </w:rPr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Instructor</w:t>
        <w:br/>
      </w:r>
      <w:r>
        <w:rPr>
          <w:rFonts w:ascii="Calibri Light" w:hAnsi="Calibri Light"/>
          <w:sz w:val="36"/>
        </w:rPr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Due Date</w:t>
        <w:br/>
      </w:r>
      <w:r>
        <w:rPr>
          <w:rFonts w:ascii="Calibri Light" w:hAnsi="Calibri Light"/>
          <w:sz w:val="36"/>
        </w:rPr>
        <w:t>27-th November 2019, Wednesday</w:t>
      </w:r>
    </w:p>
    <w:p>
      <w:pPr>
        <w:jc w:val="center"/>
      </w:pPr>
      <w:r>
        <w:rPr>
          <w:rFonts w:ascii="Calibri Light" w:hAnsi="Calibri Light"/>
          <w:sz w:val="36"/>
        </w:rPr>
        <w:t xml:space="preserve">Group: </w:t>
      </w:r>
      <w:r>
        <w:rPr>
          <w:rFonts w:ascii="Calibri Light" w:hAnsi="Calibri Light"/>
          <w:b/>
          <w:sz w:val="36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br/>
            </w:r>
            <w:r>
              <w:rPr>
                <w:rFonts w:ascii="Calibri Light" w:hAnsi="Calibri Light"/>
                <w:b/>
                <w:sz w:val="32"/>
              </w:rPr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br/>
            </w:r>
            <w:r>
              <w:rPr>
                <w:rFonts w:ascii="Calibri Light" w:hAnsi="Calibri Light"/>
                <w:b/>
                <w:sz w:val="3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br/>
            </w:r>
            <w:r>
              <w:rPr>
                <w:rFonts w:ascii="Calibri Light" w:hAnsi="Calibri Light"/>
                <w:b/>
                <w:sz w:val="32"/>
              </w:rPr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br/>
            </w:r>
            <w:r>
              <w:rPr>
                <w:rFonts w:ascii="Calibri Light" w:hAnsi="Calibri Light"/>
                <w:b/>
                <w:sz w:val="3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br/>
            </w:r>
            <w:r>
              <w:rPr>
                <w:rFonts w:ascii="Calibri Light" w:hAnsi="Calibri Light"/>
                <w:b/>
                <w:sz w:val="32"/>
              </w:rPr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595959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