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0B" w:rsidRDefault="00457499" w:rsidP="00457499">
      <w:pPr>
        <w:spacing w:line="360" w:lineRule="auto"/>
        <w:rPr>
          <w:sz w:val="28"/>
          <w:szCs w:val="28"/>
        </w:rPr>
      </w:pPr>
      <w:r w:rsidRPr="00457499">
        <w:rPr>
          <w:sz w:val="28"/>
          <w:szCs w:val="28"/>
        </w:rPr>
        <w:t>The CSS Grid Layout Module offers a grid-based layout system, with rows and columns, making it easier to design web pages without having to use floats and positioning.</w:t>
      </w:r>
    </w:p>
    <w:p w:rsidR="00457499" w:rsidRPr="00457499" w:rsidRDefault="00457499" w:rsidP="00457499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457499" w:rsidRPr="0045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09"/>
    <w:rsid w:val="002D4609"/>
    <w:rsid w:val="00457499"/>
    <w:rsid w:val="0091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1ED8D-916F-478B-A5DD-64145BFD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2019-05-10T17:40:00Z</dcterms:created>
  <dcterms:modified xsi:type="dcterms:W3CDTF">2019-05-12T08:47:00Z</dcterms:modified>
</cp:coreProperties>
</file>