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454A1C">
      <w:pPr>
        <w:pStyle w:val="Title"/>
        <w:jc w:val="center"/>
      </w:pPr>
      <w:r>
        <w:t>From Requirements to Domain Models</w:t>
      </w:r>
    </w:p>
    <w:p w14:paraId="0037EDB4" w14:textId="410C5336" w:rsidR="00F043EF" w:rsidRDefault="00454A1C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454A1C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260"/>
        <w:gridCol w:w="6732"/>
      </w:tblGrid>
      <w:tr w:rsidR="00F043EF" w:rsidRPr="006B3FF5" w14:paraId="77BF4430" w14:textId="77777777" w:rsidTr="00E9736F">
        <w:tc>
          <w:tcPr>
            <w:tcW w:w="2088" w:type="dxa"/>
          </w:tcPr>
          <w:p w14:paraId="239D375C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1260" w:type="dxa"/>
          </w:tcPr>
          <w:p w14:paraId="6161921F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Class?</w:t>
            </w:r>
          </w:p>
        </w:tc>
        <w:tc>
          <w:tcPr>
            <w:tcW w:w="6732" w:type="dxa"/>
          </w:tcPr>
          <w:p w14:paraId="772F96F6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F043EF" w:rsidRPr="006B3FF5" w14:paraId="2A34EDBB" w14:textId="77777777" w:rsidTr="00E9736F">
        <w:tc>
          <w:tcPr>
            <w:tcW w:w="2088" w:type="dxa"/>
          </w:tcPr>
          <w:p w14:paraId="7FA7EA22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1260" w:type="dxa"/>
          </w:tcPr>
          <w:p w14:paraId="67CE0E90" w14:textId="2E99CE57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32" w:type="dxa"/>
          </w:tcPr>
          <w:p w14:paraId="6711A006" w14:textId="09219FB8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Core entity representing people receiving consultations</w:t>
            </w: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43EF" w:rsidRPr="006B3FF5" w14:paraId="13BB2A4F" w14:textId="77777777" w:rsidTr="00E9736F">
        <w:tc>
          <w:tcPr>
            <w:tcW w:w="2088" w:type="dxa"/>
          </w:tcPr>
          <w:p w14:paraId="4B90F9D2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Practitioner</w:t>
            </w:r>
          </w:p>
        </w:tc>
        <w:tc>
          <w:tcPr>
            <w:tcW w:w="1260" w:type="dxa"/>
          </w:tcPr>
          <w:p w14:paraId="13CCD3CB" w14:textId="2E018FDD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32" w:type="dxa"/>
          </w:tcPr>
          <w:p w14:paraId="33E5D8CE" w14:textId="3E2727CE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Core entity representing healthcare professionals (GPs).</w:t>
            </w:r>
          </w:p>
        </w:tc>
      </w:tr>
      <w:tr w:rsidR="00F043EF" w:rsidRPr="006B3FF5" w14:paraId="7D752491" w14:textId="77777777" w:rsidTr="00E9736F">
        <w:tc>
          <w:tcPr>
            <w:tcW w:w="2088" w:type="dxa"/>
          </w:tcPr>
          <w:p w14:paraId="0E52D984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1260" w:type="dxa"/>
          </w:tcPr>
          <w:p w14:paraId="1B6F5501" w14:textId="2A4FB7BB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32" w:type="dxa"/>
          </w:tcPr>
          <w:p w14:paraId="191CB5BF" w14:textId="33EB5FC9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Core transaction representing bookings and schedules.</w:t>
            </w:r>
          </w:p>
        </w:tc>
      </w:tr>
      <w:tr w:rsidR="00F043EF" w:rsidRPr="006B3FF5" w14:paraId="7E69764C" w14:textId="77777777" w:rsidTr="00E9736F">
        <w:tc>
          <w:tcPr>
            <w:tcW w:w="2088" w:type="dxa"/>
          </w:tcPr>
          <w:p w14:paraId="1208DA1F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260" w:type="dxa"/>
          </w:tcPr>
          <w:p w14:paraId="78A48C15" w14:textId="0FF9A63A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32" w:type="dxa"/>
          </w:tcPr>
          <w:p w14:paraId="5B9F0401" w14:textId="725B230B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It is an attribute of Patient or Practitioner, not a standalone class.</w:t>
            </w:r>
          </w:p>
        </w:tc>
      </w:tr>
      <w:tr w:rsidR="00F043EF" w:rsidRPr="006B3FF5" w14:paraId="58D17B43" w14:textId="77777777" w:rsidTr="00E9736F">
        <w:tc>
          <w:tcPr>
            <w:tcW w:w="2088" w:type="dxa"/>
          </w:tcPr>
          <w:p w14:paraId="2EEC3CF1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</w:p>
        </w:tc>
        <w:tc>
          <w:tcPr>
            <w:tcW w:w="1260" w:type="dxa"/>
          </w:tcPr>
          <w:p w14:paraId="37EAC2CB" w14:textId="46C24403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32" w:type="dxa"/>
          </w:tcPr>
          <w:p w14:paraId="443FA609" w14:textId="3A359F7E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It represents the overall context/system boundary rather than an individual domain class.</w:t>
            </w:r>
          </w:p>
        </w:tc>
      </w:tr>
      <w:tr w:rsidR="00F043EF" w:rsidRPr="006B3FF5" w14:paraId="3AD23BA6" w14:textId="77777777" w:rsidTr="00E9736F">
        <w:tc>
          <w:tcPr>
            <w:tcW w:w="2088" w:type="dxa"/>
          </w:tcPr>
          <w:p w14:paraId="7772AAEE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260" w:type="dxa"/>
          </w:tcPr>
          <w:p w14:paraId="05145464" w14:textId="2B25320D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32" w:type="dxa"/>
          </w:tcPr>
          <w:p w14:paraId="77F63167" w14:textId="2DA94B31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It is a technical infrastructure detail, not a domain model class.</w:t>
            </w:r>
          </w:p>
        </w:tc>
      </w:tr>
      <w:tr w:rsidR="00F043EF" w:rsidRPr="006B3FF5" w14:paraId="38297631" w14:textId="77777777" w:rsidTr="00E9736F">
        <w:tc>
          <w:tcPr>
            <w:tcW w:w="2088" w:type="dxa"/>
          </w:tcPr>
          <w:p w14:paraId="2E471344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Cancellation</w:t>
            </w:r>
          </w:p>
        </w:tc>
        <w:tc>
          <w:tcPr>
            <w:tcW w:w="1260" w:type="dxa"/>
          </w:tcPr>
          <w:p w14:paraId="77BAE7E0" w14:textId="6B2D8BEF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32" w:type="dxa"/>
          </w:tcPr>
          <w:p w14:paraId="585E63DA" w14:textId="1250351D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 xml:space="preserve">It is a state or </w:t>
            </w:r>
            <w:proofErr w:type="spellStart"/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6B3FF5">
              <w:rPr>
                <w:rFonts w:ascii="Times New Roman" w:hAnsi="Times New Roman" w:cs="Times New Roman"/>
                <w:sz w:val="24"/>
                <w:szCs w:val="24"/>
              </w:rPr>
              <w:t xml:space="preserve"> of an Appointment rather than a separate class.</w:t>
            </w:r>
          </w:p>
        </w:tc>
      </w:tr>
      <w:tr w:rsidR="00F043EF" w:rsidRPr="006B3FF5" w14:paraId="03B89245" w14:textId="77777777" w:rsidTr="00E9736F">
        <w:tc>
          <w:tcPr>
            <w:tcW w:w="2088" w:type="dxa"/>
          </w:tcPr>
          <w:p w14:paraId="29A80108" w14:textId="77777777" w:rsidR="00F043EF" w:rsidRPr="006B3FF5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260" w:type="dxa"/>
          </w:tcPr>
          <w:p w14:paraId="2D3C5178" w14:textId="5C4F285B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32" w:type="dxa"/>
          </w:tcPr>
          <w:p w14:paraId="7E0E3FF5" w14:textId="426BABC7" w:rsidR="00F043EF" w:rsidRPr="006B3FF5" w:rsidRDefault="00E97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F5">
              <w:rPr>
                <w:rFonts w:ascii="Times New Roman" w:hAnsi="Times New Roman" w:cs="Times New Roman"/>
                <w:sz w:val="24"/>
                <w:szCs w:val="24"/>
              </w:rPr>
              <w:t>It is an attribute (e.g., booked, cancelled) belonging to an Appointment.</w:t>
            </w:r>
          </w:p>
        </w:tc>
      </w:tr>
    </w:tbl>
    <w:p w14:paraId="5AD002B5" w14:textId="77777777" w:rsidR="00F043EF" w:rsidRDefault="00454A1C">
      <w:pPr>
        <w:pStyle w:val="Heading1"/>
      </w:pPr>
      <w:r>
        <w:t xml:space="preserve">CRC </w:t>
      </w:r>
      <w:r>
        <w:t>Cards</w:t>
      </w:r>
    </w:p>
    <w:p w14:paraId="7904C8F2" w14:textId="77777777" w:rsidR="00F043EF" w:rsidRDefault="00454A1C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C24831" w14:paraId="31D3A73B" w14:textId="77777777">
        <w:tc>
          <w:tcPr>
            <w:tcW w:w="5040" w:type="dxa"/>
          </w:tcPr>
          <w:p w14:paraId="479DDB08" w14:textId="77777777" w:rsidR="00F043EF" w:rsidRPr="00C24831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Pr="00C24831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F043EF" w:rsidRPr="00C24831" w14:paraId="49E6D57A" w14:textId="77777777">
        <w:tc>
          <w:tcPr>
            <w:tcW w:w="5040" w:type="dxa"/>
          </w:tcPr>
          <w:p w14:paraId="1FC343D9" w14:textId="26D8ED3A" w:rsidR="00F043EF" w:rsidRPr="00C24831" w:rsidRDefault="006B3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Store personal details and contact info</w:t>
            </w:r>
          </w:p>
        </w:tc>
        <w:tc>
          <w:tcPr>
            <w:tcW w:w="5040" w:type="dxa"/>
          </w:tcPr>
          <w:p w14:paraId="210EA544" w14:textId="6C3F4F9B" w:rsidR="00F043EF" w:rsidRPr="00C24831" w:rsidRDefault="006B3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  <w:tr w:rsidR="00F043EF" w:rsidRPr="00C24831" w14:paraId="08569650" w14:textId="77777777">
        <w:tc>
          <w:tcPr>
            <w:tcW w:w="5040" w:type="dxa"/>
          </w:tcPr>
          <w:p w14:paraId="379896DE" w14:textId="03D5B402" w:rsidR="00F043EF" w:rsidRPr="00C24831" w:rsidRDefault="006B3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Maintain visit history records</w:t>
            </w:r>
          </w:p>
        </w:tc>
        <w:tc>
          <w:tcPr>
            <w:tcW w:w="5040" w:type="dxa"/>
          </w:tcPr>
          <w:p w14:paraId="73E08B8D" w14:textId="1794EE2F" w:rsidR="00F043EF" w:rsidRPr="00C24831" w:rsidRDefault="006B3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</w:tbl>
    <w:p w14:paraId="7CD138BA" w14:textId="77777777" w:rsidR="00F043EF" w:rsidRDefault="00454A1C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C24831" w14:paraId="46ED4F9D" w14:textId="77777777">
        <w:tc>
          <w:tcPr>
            <w:tcW w:w="5040" w:type="dxa"/>
          </w:tcPr>
          <w:p w14:paraId="017A2438" w14:textId="77777777" w:rsidR="00F043EF" w:rsidRPr="00C24831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Pr="00C24831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F043EF" w:rsidRPr="00C24831" w14:paraId="501FC0BD" w14:textId="77777777">
        <w:tc>
          <w:tcPr>
            <w:tcW w:w="5040" w:type="dxa"/>
          </w:tcPr>
          <w:p w14:paraId="19141CCB" w14:textId="4BC40402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Manage availability and working schedules</w:t>
            </w:r>
          </w:p>
        </w:tc>
        <w:tc>
          <w:tcPr>
            <w:tcW w:w="5040" w:type="dxa"/>
          </w:tcPr>
          <w:p w14:paraId="33A15AA8" w14:textId="0CEA0F6A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  <w:tr w:rsidR="00F043EF" w:rsidRPr="00C24831" w14:paraId="5D53F565" w14:textId="77777777">
        <w:tc>
          <w:tcPr>
            <w:tcW w:w="5040" w:type="dxa"/>
          </w:tcPr>
          <w:p w14:paraId="6D31E71A" w14:textId="50F48B49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View assigned patient appointments</w:t>
            </w:r>
          </w:p>
        </w:tc>
        <w:tc>
          <w:tcPr>
            <w:tcW w:w="5040" w:type="dxa"/>
          </w:tcPr>
          <w:p w14:paraId="2E7BC57C" w14:textId="346FC3A1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</w:tbl>
    <w:p w14:paraId="78FA0B3D" w14:textId="77777777" w:rsidR="00F043EF" w:rsidRDefault="00454A1C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C24831" w14:paraId="33C9A43C" w14:textId="77777777">
        <w:tc>
          <w:tcPr>
            <w:tcW w:w="5040" w:type="dxa"/>
          </w:tcPr>
          <w:p w14:paraId="2B8E246A" w14:textId="77777777" w:rsidR="00F043EF" w:rsidRPr="00C24831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Pr="00C24831" w:rsidRDefault="00454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F043EF" w:rsidRPr="00C24831" w14:paraId="34597E2A" w14:textId="77777777">
        <w:tc>
          <w:tcPr>
            <w:tcW w:w="5040" w:type="dxa"/>
          </w:tcPr>
          <w:p w14:paraId="59AE6125" w14:textId="2A7752A1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Track appointment date, time, and status</w:t>
            </w:r>
          </w:p>
        </w:tc>
        <w:tc>
          <w:tcPr>
            <w:tcW w:w="5040" w:type="dxa"/>
          </w:tcPr>
          <w:p w14:paraId="11D1AFFF" w14:textId="2C9C3CCC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Patient, Practitioner</w:t>
            </w:r>
          </w:p>
        </w:tc>
      </w:tr>
      <w:tr w:rsidR="00F043EF" w:rsidRPr="00C24831" w14:paraId="6EBEB801" w14:textId="77777777">
        <w:tc>
          <w:tcPr>
            <w:tcW w:w="5040" w:type="dxa"/>
          </w:tcPr>
          <w:p w14:paraId="6849D165" w14:textId="1A2E5C90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Handle booking and cancellation actions</w:t>
            </w:r>
          </w:p>
        </w:tc>
        <w:tc>
          <w:tcPr>
            <w:tcW w:w="5040" w:type="dxa"/>
          </w:tcPr>
          <w:p w14:paraId="72F2FC1C" w14:textId="5AF67D5D" w:rsidR="00F043EF" w:rsidRPr="00C24831" w:rsidRDefault="00297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831">
              <w:rPr>
                <w:rFonts w:ascii="Times New Roman" w:hAnsi="Times New Roman" w:cs="Times New Roman"/>
                <w:sz w:val="24"/>
                <w:szCs w:val="24"/>
              </w:rPr>
              <w:t>Patient, Practitioner</w:t>
            </w:r>
          </w:p>
        </w:tc>
      </w:tr>
    </w:tbl>
    <w:p w14:paraId="0686B8B2" w14:textId="77777777" w:rsidR="00C24831" w:rsidRDefault="00C24831">
      <w:pPr>
        <w:pStyle w:val="Heading1"/>
      </w:pPr>
    </w:p>
    <w:p w14:paraId="25A5E5B1" w14:textId="371A499C" w:rsidR="00F043EF" w:rsidRDefault="00454A1C">
      <w:pPr>
        <w:pStyle w:val="Heading1"/>
      </w:pPr>
      <w:r>
        <w:t>Relationship Reasoning</w:t>
      </w:r>
    </w:p>
    <w:p w14:paraId="5BBD8510" w14:textId="7F705D8A" w:rsidR="002850ED" w:rsidRDefault="002850ED" w:rsidP="002850ED">
      <w:pPr>
        <w:pStyle w:val="NormalWeb"/>
      </w:pPr>
      <w:r>
        <w:rPr>
          <w:b/>
          <w:bCs/>
        </w:rPr>
        <w:t>Patient to Appointment: which relationship and why?</w:t>
      </w:r>
    </w:p>
    <w:p w14:paraId="10A6AE1A" w14:textId="118C7E37" w:rsidR="002850ED" w:rsidRDefault="00454A1C" w:rsidP="00C24831">
      <w:pPr>
        <w:pStyle w:val="NormalWeb"/>
      </w:pPr>
      <w:r w:rsidRPr="00454A1C">
        <w:rPr>
          <w:b/>
        </w:rPr>
        <w:t>Ans.</w:t>
      </w:r>
      <w:r>
        <w:t xml:space="preserve"> </w:t>
      </w:r>
      <w:r w:rsidR="002850ED">
        <w:t xml:space="preserve">Association relationship (1 to </w:t>
      </w:r>
      <w:proofErr w:type="gramStart"/>
      <w:r w:rsidR="002850ED">
        <w:t>0..</w:t>
      </w:r>
      <w:proofErr w:type="gramEnd"/>
      <w:r w:rsidR="002850ED">
        <w:t xml:space="preserve">*), because a patient can book multiple appointments over time, while an appointment belongs to one specific patient. </w:t>
      </w:r>
    </w:p>
    <w:p w14:paraId="6571D583" w14:textId="4150B572" w:rsidR="002850ED" w:rsidRDefault="002850ED" w:rsidP="002850ED">
      <w:pPr>
        <w:pStyle w:val="NormalWeb"/>
      </w:pPr>
      <w:r>
        <w:rPr>
          <w:b/>
          <w:bCs/>
        </w:rPr>
        <w:t>Practitioner to Appointment: what multiplicity?</w:t>
      </w:r>
    </w:p>
    <w:p w14:paraId="5B18FA06" w14:textId="671D2BED" w:rsidR="002850ED" w:rsidRDefault="00454A1C" w:rsidP="00C24831">
      <w:pPr>
        <w:pStyle w:val="NormalWeb"/>
      </w:pPr>
      <w:r w:rsidRPr="00454A1C">
        <w:rPr>
          <w:b/>
        </w:rPr>
        <w:t>Ans.</w:t>
      </w:r>
      <w:r>
        <w:t xml:space="preserve"> </w:t>
      </w:r>
      <w:r>
        <w:t xml:space="preserve"> </w:t>
      </w:r>
      <w:r w:rsidR="002850ED">
        <w:t xml:space="preserve">1 to </w:t>
      </w:r>
      <w:proofErr w:type="gramStart"/>
      <w:r w:rsidR="002850ED">
        <w:t>0..</w:t>
      </w:r>
      <w:proofErr w:type="gramEnd"/>
      <w:r w:rsidR="002850ED">
        <w:t xml:space="preserve">*, because one practitioner can have many appointments on their schedule, but each appointment is assigned to a single practitioner. </w:t>
      </w:r>
    </w:p>
    <w:p w14:paraId="683CA68C" w14:textId="191E31CB" w:rsidR="002850ED" w:rsidRDefault="002850ED" w:rsidP="002850ED">
      <w:pPr>
        <w:pStyle w:val="NormalWeb"/>
      </w:pPr>
      <w:r>
        <w:rPr>
          <w:b/>
          <w:bCs/>
        </w:rPr>
        <w:t>Should Appointment inherit from Patient?</w:t>
      </w:r>
    </w:p>
    <w:p w14:paraId="79CE380D" w14:textId="3DF12C74" w:rsidR="002850ED" w:rsidRDefault="00454A1C" w:rsidP="00C24831">
      <w:pPr>
        <w:pStyle w:val="NormalWeb"/>
      </w:pPr>
      <w:r w:rsidRPr="00454A1C">
        <w:rPr>
          <w:b/>
        </w:rPr>
        <w:t>Ans.</w:t>
      </w:r>
      <w:r>
        <w:t xml:space="preserve"> </w:t>
      </w:r>
      <w:r>
        <w:t xml:space="preserve"> </w:t>
      </w:r>
      <w:r w:rsidR="002850ED">
        <w:t xml:space="preserve">No, because an appointment is not a type of patient. They have a </w:t>
      </w:r>
      <w:proofErr w:type="spellStart"/>
      <w:r w:rsidR="002850ED">
        <w:t>has</w:t>
      </w:r>
      <w:proofErr w:type="spellEnd"/>
      <w:r w:rsidR="002850ED">
        <w:t>-</w:t>
      </w:r>
      <w:proofErr w:type="gramStart"/>
      <w:r w:rsidR="002850ED">
        <w:t>a</w:t>
      </w:r>
      <w:proofErr w:type="gramEnd"/>
      <w:r w:rsidR="002850ED">
        <w:t xml:space="preserve"> or association relationship, not an </w:t>
      </w:r>
      <w:proofErr w:type="spellStart"/>
      <w:r w:rsidR="002850ED">
        <w:t>is</w:t>
      </w:r>
      <w:proofErr w:type="spellEnd"/>
      <w:r w:rsidR="002850ED">
        <w:t>-a inheritance relationship.</w:t>
      </w:r>
    </w:p>
    <w:p w14:paraId="774939D7" w14:textId="011B8F52" w:rsidR="002850ED" w:rsidRDefault="002850ED" w:rsidP="002850ED">
      <w:pPr>
        <w:pStyle w:val="NormalWeb"/>
      </w:pPr>
      <w:r>
        <w:rPr>
          <w:b/>
          <w:bCs/>
        </w:rPr>
        <w:t>Does Clinic need to own every object?</w:t>
      </w:r>
    </w:p>
    <w:p w14:paraId="4F3CD555" w14:textId="77777777" w:rsidR="002850ED" w:rsidRDefault="002850ED" w:rsidP="00C24831">
      <w:pPr>
        <w:pStyle w:val="NormalWeb"/>
      </w:pPr>
      <w:r>
        <w:t>No, because objects interact through direct associations and collaborations rather than needing a single central container owning everything, keeping the design modular and simple.</w:t>
      </w:r>
    </w:p>
    <w:p w14:paraId="188B2FAD" w14:textId="77777777" w:rsidR="00F043EF" w:rsidRDefault="00454A1C">
      <w:pPr>
        <w:pStyle w:val="Heading1"/>
      </w:pPr>
      <w:r>
        <w:t>AI Model Critique</w:t>
      </w:r>
    </w:p>
    <w:p w14:paraId="49080D9F" w14:textId="6E349ED9" w:rsidR="00454A1C" w:rsidRDefault="00454A1C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7A1C05DF" w14:textId="7DE37C82" w:rsidR="00454A1C" w:rsidRPr="00454A1C" w:rsidRDefault="00454A1C" w:rsidP="00454A1C">
      <w:pPr>
        <w:pStyle w:val="NormalWeb"/>
        <w:rPr>
          <w:b/>
        </w:rPr>
      </w:pPr>
      <w:proofErr w:type="spellStart"/>
      <w:r w:rsidRPr="00454A1C">
        <w:rPr>
          <w:b/>
        </w:rPr>
        <w:t>A</w:t>
      </w:r>
      <w:bookmarkStart w:id="0" w:name="_GoBack"/>
      <w:bookmarkEnd w:id="0"/>
      <w:r w:rsidRPr="00454A1C">
        <w:rPr>
          <w:b/>
        </w:rPr>
        <w:t>ns</w:t>
      </w:r>
      <w:proofErr w:type="spellEnd"/>
      <w:r w:rsidRPr="00454A1C">
        <w:rPr>
          <w:b/>
        </w:rPr>
        <w:t xml:space="preserve">:  </w:t>
      </w:r>
    </w:p>
    <w:p w14:paraId="58CBC778" w14:textId="1B071778" w:rsidR="00454A1C" w:rsidRPr="00454A1C" w:rsidRDefault="00454A1C" w:rsidP="00454A1C">
      <w:pPr>
        <w:pStyle w:val="NormalWeb"/>
      </w:pPr>
      <w:proofErr w:type="spellStart"/>
      <w:r w:rsidRPr="00454A1C">
        <w:rPr>
          <w:b/>
          <w:bCs/>
        </w:rPr>
        <w:t>PatientManager</w:t>
      </w:r>
      <w:proofErr w:type="spellEnd"/>
      <w:r w:rsidRPr="00454A1C">
        <w:rPr>
          <w:b/>
          <w:bCs/>
        </w:rPr>
        <w:t xml:space="preserve"> / </w:t>
      </w:r>
      <w:proofErr w:type="spellStart"/>
      <w:r w:rsidRPr="00454A1C">
        <w:rPr>
          <w:b/>
          <w:bCs/>
        </w:rPr>
        <w:t>PractitionerManager</w:t>
      </w:r>
      <w:proofErr w:type="spellEnd"/>
      <w:r w:rsidRPr="00454A1C">
        <w:rPr>
          <w:b/>
          <w:bCs/>
        </w:rPr>
        <w:t xml:space="preserve"> / </w:t>
      </w:r>
      <w:proofErr w:type="spellStart"/>
      <w:r w:rsidRPr="00454A1C">
        <w:rPr>
          <w:b/>
          <w:bCs/>
        </w:rPr>
        <w:t>AppointmentManager</w:t>
      </w:r>
      <w:proofErr w:type="spellEnd"/>
      <w:r w:rsidRPr="00454A1C">
        <w:rPr>
          <w:b/>
          <w:bCs/>
        </w:rPr>
        <w:t>:</w:t>
      </w:r>
      <w:r w:rsidRPr="00454A1C">
        <w:t xml:space="preserve"> Useful service classes for handling business logic separation, but can sometimes introduce unnecessary complexity if the application is supposed to be simple. </w:t>
      </w:r>
    </w:p>
    <w:p w14:paraId="1CB038B6" w14:textId="301A8EB0" w:rsidR="00454A1C" w:rsidRPr="00454A1C" w:rsidRDefault="00454A1C" w:rsidP="0045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1C">
        <w:rPr>
          <w:rFonts w:ascii="Times New Roman" w:eastAsia="Times New Roman" w:hAnsi="Times New Roman" w:cs="Times New Roman"/>
          <w:b/>
          <w:bCs/>
          <w:sz w:val="24"/>
          <w:szCs w:val="24"/>
        </w:rPr>
        <w:t>ClinicController</w:t>
      </w:r>
      <w:proofErr w:type="spellEnd"/>
      <w:r w:rsidRPr="00454A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4A1C">
        <w:rPr>
          <w:rFonts w:ascii="Times New Roman" w:eastAsia="Times New Roman" w:hAnsi="Times New Roman" w:cs="Times New Roman"/>
          <w:sz w:val="24"/>
          <w:szCs w:val="24"/>
        </w:rPr>
        <w:t xml:space="preserve"> Good for managing routing or UI interactions, but needs clear boundaries so it doesn't become a massive god-object.</w:t>
      </w:r>
    </w:p>
    <w:p w14:paraId="1ADEF053" w14:textId="77777777" w:rsidR="00454A1C" w:rsidRDefault="00454A1C" w:rsidP="0045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1C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NotificationManager</w:t>
      </w:r>
      <w:proofErr w:type="spellEnd"/>
      <w:r w:rsidRPr="00454A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4A1C">
        <w:rPr>
          <w:rFonts w:ascii="Times New Roman" w:eastAsia="Times New Roman" w:hAnsi="Times New Roman" w:cs="Times New Roman"/>
          <w:sz w:val="24"/>
          <w:szCs w:val="24"/>
        </w:rPr>
        <w:t xml:space="preserve"> Out of scope for the initial basic release since SMS or email alerts weren't requested by the client. </w:t>
      </w:r>
    </w:p>
    <w:p w14:paraId="52FEFB9A" w14:textId="7BE4FD86" w:rsidR="00454A1C" w:rsidRPr="00454A1C" w:rsidRDefault="00454A1C" w:rsidP="0045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1C">
        <w:rPr>
          <w:rFonts w:ascii="Times New Roman" w:eastAsia="Times New Roman" w:hAnsi="Times New Roman" w:cs="Times New Roman"/>
          <w:b/>
          <w:bCs/>
          <w:sz w:val="24"/>
          <w:szCs w:val="24"/>
        </w:rPr>
        <w:t>ScheduleEngine</w:t>
      </w:r>
      <w:proofErr w:type="spellEnd"/>
      <w:r w:rsidRPr="00454A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4A1C">
        <w:rPr>
          <w:rFonts w:ascii="Times New Roman" w:eastAsia="Times New Roman" w:hAnsi="Times New Roman" w:cs="Times New Roman"/>
          <w:sz w:val="24"/>
          <w:szCs w:val="24"/>
        </w:rPr>
        <w:t xml:space="preserve"> Too complex and over-engineered for a small community clinic that just needs basic practitioner availability tracking. </w:t>
      </w:r>
    </w:p>
    <w:p w14:paraId="637D85B9" w14:textId="1E698C04" w:rsidR="00454A1C" w:rsidRDefault="00454A1C"/>
    <w:sectPr w:rsidR="00454A1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82308F"/>
    <w:multiLevelType w:val="multilevel"/>
    <w:tmpl w:val="435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0315F"/>
    <w:multiLevelType w:val="multilevel"/>
    <w:tmpl w:val="B2F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005AC"/>
    <w:multiLevelType w:val="multilevel"/>
    <w:tmpl w:val="967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37F68"/>
    <w:multiLevelType w:val="multilevel"/>
    <w:tmpl w:val="37C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A52"/>
    <w:rsid w:val="00034616"/>
    <w:rsid w:val="0006063C"/>
    <w:rsid w:val="0015074B"/>
    <w:rsid w:val="002850ED"/>
    <w:rsid w:val="0029639D"/>
    <w:rsid w:val="002979F3"/>
    <w:rsid w:val="00326F90"/>
    <w:rsid w:val="00454A1C"/>
    <w:rsid w:val="00503F12"/>
    <w:rsid w:val="005C6C38"/>
    <w:rsid w:val="006B3FF5"/>
    <w:rsid w:val="00900F50"/>
    <w:rsid w:val="00AA1D8D"/>
    <w:rsid w:val="00B47730"/>
    <w:rsid w:val="00C24831"/>
    <w:rsid w:val="00CB0664"/>
    <w:rsid w:val="00E9736F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85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12DCF-43C3-4BD0-BBE5-2BC7E76A2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2026-09-23T17:04:00Z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