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88" w:lineRule="auto"/>
        <w:jc w:val="center"/>
      </w:pPr>
      <w:r>
        <w:rPr>
          <w:rFonts w:ascii="黑体" w:hAnsi="黑体" w:eastAsia="黑体"/>
          <w:b/>
          <w:sz w:val="36"/>
        </w:rPr>
        <w:t>Save Tears 节水管理系统 软件说明书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1. 软件基本信息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软件名称：Save Tears 节水管理系统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版本号：V1.0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软件简称：Save Tears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软件类别：应用软件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开发方式：独立开发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权利取得方式：原始取得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说明：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以上是基于当前代码形态给出的建议值。最终以你的申报主体、软件命名策略和代理意见为准。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2. 开发背景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在宿舍、公寓、校园生活区等场景中，用水数据、水费账单和住户身份信息通常分散管理，容易出现统计不及时、房间关联不清晰、用户查询不便等问题。为解决上述问题，开发了 Save Tears 节水管理系统。该系统以房间号为核心索引，将用户身份、用水信息、污水浊度数据及水费账单进行统一关联，并通过微信小程序提供用户访问入口，通过 Python 后端提供业务接口服务，从而形成一套可部署、可扩展的节水信息管理系统。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3. 开发目的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本软件的开发目的主要包括：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建立统一的房间级用水信息管理机制。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为住户提供便捷的登录、查询和数据查看入口。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为管理方提供结构化的用户、用水、污水和账单数据基础。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为后续节水分析、运营统计和管理扩展提供底层系统支撑。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4. 软件总体概述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软件采用前后端分离架构，由微信小程序客户端、后端接口服务和数据库存储三部分组成。小程序负责用户交互和数据展示，后端负责业务逻辑处理和数据读写，数据库负责保存用户、用水、污水浊度及账单信息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系统当前已实现以下核心业务闭环：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用户注册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用户登录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房间号绑定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用水数据提交与查询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污水浊度数据提交与查询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水费账单提交与查询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5. 运行环境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5.1 开发环境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操作系统：macOS / Windows / Linux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前端开发语言：TypeScript、Vue 单文件组件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后端开发语言：Python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前端框架：uni-app、Vue 3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后端框架：FastAPI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ORM 框架：SQLAlchemy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构建工具：Vite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数据库：SQLite / MySQL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5.2 运行环境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服务器端：Python 3.8 及以上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接口服务：Uvicorn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数据库存储：SQLite 或 MySQL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客户端环境：微信小程序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网络环境：客户端通过 HTTP 或 HTTPS 调用后端接口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6. 系统架构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6.1 架构说明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系统采用三层结构：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表现层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微信小程序页面，负责用户输入、页面跳转、信息展示和本地缓存。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服务层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FastAPI 接口服务，负责注册登录、业务数据读写和错误处理。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数据层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SQLAlchemy ORM + SQLite/MySQL，负责数据持久化。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6.2 架构特点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通过房间号统一关联用户与业务数据。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前后端通过标准接口通信，便于单独维护和扩展。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默认使用 SQLite 便于本地部署，同时支持迁移到 MySQL。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 功能模块说明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7.1 用户认证模块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用户认证模块实现用户注册与登录功能。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注册新用户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校验用户名是否重复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登录身份验证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缓存用户基本信息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支持记住用户名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功能流程：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用户在注册页填写用户名、密码和房间号。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前端提交注册请求到后端。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后端检查用户名唯一性，写入用户数据。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用户注册成功后跳转登录页。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用户在登录页输入账号密码。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后端完成登录校验并返回用户名、房间号、角色信息。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小程序在本地缓存用户信息，供业务页面读取。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7.2 房间绑定模块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房间绑定模块通过房间号将用户与业务数据关联。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注册时填写房间号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登录后缓存房间号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数据查询页面自动读取房间号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用房间号作为用水、污水、账单数据的检索条件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该模块使系统具备宿舍、公寓等房间化场景的适配能力。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7.3 用水数据管理模块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用水数据管理模块负责保存和展示用户所属房间的用水信息。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提交用水数据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查询指定房间的用水记录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在小程序中展示数据编号、流量值和时间戳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业务流程：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用户登录系统。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页面读取本地缓存中的房间号。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前端调用用水查询接口。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后端按房间号返回用水记录集合。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页面列表展示结果。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7.4 污水浊度管理模块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污水浊度管理模块用于保存和展示房间对应的污水浊度信息。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提交污水浊度数据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查询指定房间的污水浊度记录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展示浊度值和采集时间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该模块为后续水质监测和异常识别扩展提供基础数据结构。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7.5 水费账单管理模块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水费账单管理模块用于保存和查询账单信息。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主要功能：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提交账单数据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按房间号查询账单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展示账单金额和账单月份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该模块可用于住户自助查询和后续账单统计扩展。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7.6 首页展示模块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首页展示模块提供节水主题的欢迎界面和可扩展入口。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当前实现内容包括：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用户欢迎信息展示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节水影响卡片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生态任务展示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快捷入口区域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该模块当前以展示层为主，适合在说明书中描述为用户首页展示模块，不建议写为完整算法推荐系统。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7.7 个人中心模块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个人中心模块用于展示用户信息和功能入口。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当前实现内容包括：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读取本地缓存中的用户名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展示用户头像、用户名和功能卡片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提供图表、设备、个性化等扩展入口占位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7.8 基础管理界面模块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系统包含基础管理中心界面，当前实现管理端页面结构和操作入口。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当前实现内容包括：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顶部导航切换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搜索框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统计卡片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列表展示区域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操作菜单弹窗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说明：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该模块当前更适合描述为基础管理界面或管理端初版页面，不建议在申报时表述为完整审批流系统。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 数据库设计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8.1 用户表 users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字段说明：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id：用户主键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username：用户名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password_hash：密码字段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room_number：房间号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role：角色标识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8.2 用水数据表 water_flow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字段说明：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id：主键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room_number：房间号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flow_rate：流量值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timestamp：采集时间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8.3 污水浊度表 sewage_turbidity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字段说明：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id：主键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room_number：房间号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turbidity_value：浊度值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timestamp：采集时间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8.4 水费账单表 water_bill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字段说明：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id：主键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room_number：房间号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amount：账单金额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month：账单月份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9. 技术特点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本软件的主要技术特点如下：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基于微信小程序提供用户端访问入口，便于在移动端使用。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采用 FastAPI + SQLAlchemy 构建接口服务和数据模型，结构清晰，易于维护。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采用房间号作为业务主键之一，使用户与数据形成明确绑定关系。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采用统一 API 封装方式，便于扩展新的业务接口。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支持 SQLite 和 MySQL 两类数据库，便于从开发环境迁移至正式环境。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10. 操作流程说明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10.1 用户注册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打开小程序注册页。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输入用户名、邮箱、密码、确认密码和房间号。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勾选同意条款。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点击注册按钮。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系统校验输入合法性并调用注册接口。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注册成功后跳转登录页。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10.2 用户登录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打开登录页。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输入用户名和密码。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点击登录按钮。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系统调用登录接口。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登录成功后缓存用户信息并跳转首页。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10.3 查看用水数据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用户登录系统。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进入“我的用水表”页面。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页面自动读取房间号。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用户点击刷新数据。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页面展示该房间的历史用水数据。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10.4 查看污水浊度数据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用户登录系统。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进入“我的污水表”页面。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页面读取房间号并调用查询接口。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页面展示污水浊度记录。</w:t>
      </w:r>
    </w:p>
    <w:p>
      <w:pPr>
        <w:pStyle w:val="Heading3"/>
        <w:spacing w:before="120" w:after="160" w:line="288" w:lineRule="auto"/>
      </w:pPr>
      <w:r>
        <w:rPr>
          <w:rFonts w:ascii="黑体" w:hAnsi="黑体" w:eastAsia="黑体"/>
        </w:rPr>
        <w:t>10.5 查看水费账单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用户登录系统。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进入“我的水费账单”页面。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页面读取房间号并调用账单查询接口。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页面展示账单记录。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11. 界面截图建议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如果你要把本说明书转成正式提交件，建议插入以下截图：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1. 登录页面截图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2. 注册页面截图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3. 首页截图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4. 个人中心截图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5. 用水数据页面截图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6. 污水浊度页面截图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7. 水费账单页面截图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8. 管理界面截图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每张截图下建议配 1 到 2 句说明，格式可参考：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图 1 登录页面：用于输入用户名和密码并完成用户身份认证。</w:t>
      </w:r>
    </w:p>
    <w:p>
      <w:pPr>
        <w:spacing w:before="0" w:after="60" w:line="360" w:lineRule="auto"/>
        <w:ind w:left="420" w:hanging="283"/>
      </w:pPr>
      <w:r>
        <w:rPr>
          <w:rFonts w:ascii="宋体" w:hAnsi="宋体" w:eastAsia="宋体"/>
        </w:rPr>
        <w:t>• 图 2 用水数据页面：用于查看当前房间的用水记录和采集时间。</w:t>
      </w:r>
    </w:p>
    <w:p>
      <w:pPr>
        <w:pStyle w:val="Heading2"/>
        <w:spacing w:before="120" w:after="160" w:line="288" w:lineRule="auto"/>
      </w:pPr>
      <w:r>
        <w:rPr>
          <w:rFonts w:ascii="黑体" w:hAnsi="黑体" w:eastAsia="黑体"/>
        </w:rPr>
        <w:t>12. 结论</w:t>
      </w:r>
    </w:p>
    <w:p>
      <w:pPr>
        <w:spacing w:before="0" w:after="120" w:line="360" w:lineRule="auto"/>
      </w:pPr>
      <w:r>
        <w:rPr>
          <w:rFonts w:ascii="宋体" w:hAnsi="宋体" w:eastAsia="宋体"/>
        </w:rPr>
        <w:t>Save Tears 节水管理系统 V1.0 已形成较完整的前后端业务闭环，能够实现用户管理、房间号绑定、用水数据查询、污水浊度查询和水费账单查询等核心功能。该系统结构清晰、部署简单，并具有良好的后续扩展能力，适合作为节水管理类软件进行软件著作权登记。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Save Tears 节水管理系统 软件说明书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