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60" w:line="288" w:lineRule="auto"/>
        <w:jc w:val="center"/>
      </w:pPr>
      <w:r>
        <w:rPr>
          <w:rFonts w:ascii="黑体" w:hAnsi="黑体" w:eastAsia="黑体"/>
          <w:b/>
          <w:sz w:val="36"/>
        </w:rPr>
        <w:t>Save Tears 节水管理系统 软著材料汇编</w:t>
      </w:r>
    </w:p>
    <w:p>
      <w:pPr>
        <w:spacing w:before="0" w:after="120" w:line="360" w:lineRule="auto"/>
      </w:pPr>
      <w:r>
        <w:rPr>
          <w:rFonts w:ascii="宋体" w:hAnsi="宋体" w:eastAsia="宋体"/>
        </w:rPr>
        <w:t>本文档汇总了 Save Tears 节水管理系统当前用于软件著作权登记准备的说明材料，包括软件说明书、源程序提交指南和申请表填写模板。</w:t>
      </w:r>
    </w:p>
    <w:p>
      <w:pPr>
        <w:pStyle w:val="Heading1"/>
        <w:spacing w:before="240" w:after="160" w:line="288" w:lineRule="auto"/>
      </w:pPr>
      <w:r>
        <w:rPr>
          <w:rFonts w:ascii="黑体" w:hAnsi="黑体" w:eastAsia="黑体"/>
        </w:rPr>
        <w:t>Save Tears 节水管理系统 软件说明书</w:t>
      </w:r>
    </w:p>
    <w:p>
      <w:pPr>
        <w:pStyle w:val="Heading2"/>
        <w:spacing w:before="120" w:after="160" w:line="288" w:lineRule="auto"/>
      </w:pPr>
      <w:r>
        <w:rPr>
          <w:rFonts w:ascii="黑体" w:hAnsi="黑体" w:eastAsia="黑体"/>
        </w:rPr>
        <w:t>1. 软件基本信息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软件名称：Save Tears 节水管理系统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版本号：V1.0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软件简称：Save Tears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软件类别：应用软件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开发方式：独立开发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权利取得方式：原始取得</w:t>
      </w:r>
    </w:p>
    <w:p>
      <w:pPr>
        <w:spacing w:before="0" w:after="120" w:line="360" w:lineRule="auto"/>
      </w:pPr>
      <w:r>
        <w:rPr>
          <w:rFonts w:ascii="宋体" w:hAnsi="宋体" w:eastAsia="宋体"/>
        </w:rPr>
        <w:t>说明：</w:t>
      </w:r>
    </w:p>
    <w:p>
      <w:pPr>
        <w:spacing w:before="0" w:after="120" w:line="360" w:lineRule="auto"/>
      </w:pPr>
      <w:r>
        <w:rPr>
          <w:rFonts w:ascii="宋体" w:hAnsi="宋体" w:eastAsia="宋体"/>
        </w:rPr>
        <w:t>以上是基于当前代码形态给出的建议值。最终以你的申报主体、软件命名策略和代理意见为准。</w:t>
      </w:r>
    </w:p>
    <w:p>
      <w:pPr>
        <w:pStyle w:val="Heading2"/>
        <w:spacing w:before="120" w:after="160" w:line="288" w:lineRule="auto"/>
      </w:pPr>
      <w:r>
        <w:rPr>
          <w:rFonts w:ascii="黑体" w:hAnsi="黑体" w:eastAsia="黑体"/>
        </w:rPr>
        <w:t>2. 开发背景</w:t>
      </w:r>
    </w:p>
    <w:p>
      <w:pPr>
        <w:spacing w:before="0" w:after="120" w:line="360" w:lineRule="auto"/>
      </w:pPr>
      <w:r>
        <w:rPr>
          <w:rFonts w:ascii="宋体" w:hAnsi="宋体" w:eastAsia="宋体"/>
        </w:rPr>
        <w:t>在宿舍、公寓、校园生活区等场景中，用水数据、水费账单和住户身份信息通常分散管理，容易出现统计不及时、房间关联不清晰、用户查询不便等问题。为解决上述问题，开发了 Save Tears 节水管理系统。该系统以房间号为核心索引，将用户身份、用水信息、污水浊度数据及水费账单进行统一关联，并通过微信小程序提供用户访问入口，通过 Python 后端提供业务接口服务，从而形成一套可部署、可扩展的节水信息管理系统。</w:t>
      </w:r>
    </w:p>
    <w:p>
      <w:pPr>
        <w:pStyle w:val="Heading2"/>
        <w:spacing w:before="120" w:after="160" w:line="288" w:lineRule="auto"/>
      </w:pPr>
      <w:r>
        <w:rPr>
          <w:rFonts w:ascii="黑体" w:hAnsi="黑体" w:eastAsia="黑体"/>
        </w:rPr>
        <w:t>3. 开发目的</w:t>
      </w:r>
    </w:p>
    <w:p>
      <w:pPr>
        <w:spacing w:before="0" w:after="120" w:line="360" w:lineRule="auto"/>
      </w:pPr>
      <w:r>
        <w:rPr>
          <w:rFonts w:ascii="宋体" w:hAnsi="宋体" w:eastAsia="宋体"/>
        </w:rPr>
        <w:t>本软件的开发目的主要包括：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1. 建立统一的房间级用水信息管理机制。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2. 为住户提供便捷的登录、查询和数据查看入口。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3. 为管理方提供结构化的用户、用水、污水和账单数据基础。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4. 为后续节水分析、运营统计和管理扩展提供底层系统支撑。</w:t>
      </w:r>
    </w:p>
    <w:p>
      <w:pPr>
        <w:pStyle w:val="Heading2"/>
        <w:spacing w:before="120" w:after="160" w:line="288" w:lineRule="auto"/>
      </w:pPr>
      <w:r>
        <w:rPr>
          <w:rFonts w:ascii="黑体" w:hAnsi="黑体" w:eastAsia="黑体"/>
        </w:rPr>
        <w:t>4. 软件总体概述</w:t>
      </w:r>
    </w:p>
    <w:p>
      <w:pPr>
        <w:spacing w:before="0" w:after="120" w:line="360" w:lineRule="auto"/>
      </w:pPr>
      <w:r>
        <w:rPr>
          <w:rFonts w:ascii="宋体" w:hAnsi="宋体" w:eastAsia="宋体"/>
        </w:rPr>
        <w:t>本软件采用前后端分离架构，由微信小程序客户端、后端接口服务和数据库存储三部分组成。小程序负责用户交互和数据展示，后端负责业务逻辑处理和数据读写，数据库负责保存用户、用水、污水浊度及账单信息。</w:t>
      </w:r>
    </w:p>
    <w:p>
      <w:pPr>
        <w:spacing w:before="0" w:after="120" w:line="360" w:lineRule="auto"/>
      </w:pPr>
      <w:r>
        <w:rPr>
          <w:rFonts w:ascii="宋体" w:hAnsi="宋体" w:eastAsia="宋体"/>
        </w:rPr>
        <w:t>系统当前已实现以下核心业务闭环：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用户注册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用户登录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房间号绑定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用水数据提交与查询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污水浊度数据提交与查询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水费账单提交与查询</w:t>
      </w:r>
    </w:p>
    <w:p>
      <w:pPr>
        <w:pStyle w:val="Heading2"/>
        <w:spacing w:before="120" w:after="160" w:line="288" w:lineRule="auto"/>
      </w:pPr>
      <w:r>
        <w:rPr>
          <w:rFonts w:ascii="黑体" w:hAnsi="黑体" w:eastAsia="黑体"/>
        </w:rPr>
        <w:t>5. 运行环境</w:t>
      </w:r>
    </w:p>
    <w:p>
      <w:pPr>
        <w:pStyle w:val="Heading3"/>
        <w:spacing w:before="120" w:after="160" w:line="288" w:lineRule="auto"/>
      </w:pPr>
      <w:r>
        <w:rPr>
          <w:rFonts w:ascii="黑体" w:hAnsi="黑体" w:eastAsia="黑体"/>
        </w:rPr>
        <w:t>5.1 开发环境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操作系统：macOS / Windows / Linux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前端开发语言：TypeScript、Vue 单文件组件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后端开发语言：Python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前端框架：uni-app、Vue 3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后端框架：FastAPI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ORM 框架：SQLAlchemy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构建工具：Vite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数据库：SQLite / MySQL</w:t>
      </w:r>
    </w:p>
    <w:p>
      <w:pPr>
        <w:pStyle w:val="Heading3"/>
        <w:spacing w:before="120" w:after="160" w:line="288" w:lineRule="auto"/>
      </w:pPr>
      <w:r>
        <w:rPr>
          <w:rFonts w:ascii="黑体" w:hAnsi="黑体" w:eastAsia="黑体"/>
        </w:rPr>
        <w:t>5.2 运行环境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服务器端：Python 3.8 及以上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接口服务：Uvicorn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数据库存储：SQLite 或 MySQL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客户端环境：微信小程序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网络环境：客户端通过 HTTP 或 HTTPS 调用后端接口</w:t>
      </w:r>
    </w:p>
    <w:p>
      <w:pPr>
        <w:pStyle w:val="Heading2"/>
        <w:spacing w:before="120" w:after="160" w:line="288" w:lineRule="auto"/>
      </w:pPr>
      <w:r>
        <w:rPr>
          <w:rFonts w:ascii="黑体" w:hAnsi="黑体" w:eastAsia="黑体"/>
        </w:rPr>
        <w:t>6. 系统架构</w:t>
      </w:r>
    </w:p>
    <w:p>
      <w:pPr>
        <w:pStyle w:val="Heading3"/>
        <w:spacing w:before="120" w:after="160" w:line="288" w:lineRule="auto"/>
      </w:pPr>
      <w:r>
        <w:rPr>
          <w:rFonts w:ascii="黑体" w:hAnsi="黑体" w:eastAsia="黑体"/>
        </w:rPr>
        <w:t>6.1 架构说明</w:t>
      </w:r>
    </w:p>
    <w:p>
      <w:pPr>
        <w:spacing w:before="0" w:after="120" w:line="360" w:lineRule="auto"/>
      </w:pPr>
      <w:r>
        <w:rPr>
          <w:rFonts w:ascii="宋体" w:hAnsi="宋体" w:eastAsia="宋体"/>
        </w:rPr>
        <w:t>系统采用三层结构：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1. 表现层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微信小程序页面，负责用户输入、页面跳转、信息展示和本地缓存。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1. 服务层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FastAPI 接口服务，负责注册登录、业务数据读写和错误处理。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1. 数据层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SQLAlchemy ORM + SQLite/MySQL，负责数据持久化。</w:t>
      </w:r>
    </w:p>
    <w:p>
      <w:pPr>
        <w:pStyle w:val="Heading3"/>
        <w:spacing w:before="120" w:after="160" w:line="288" w:lineRule="auto"/>
      </w:pPr>
      <w:r>
        <w:rPr>
          <w:rFonts w:ascii="黑体" w:hAnsi="黑体" w:eastAsia="黑体"/>
        </w:rPr>
        <w:t>6.2 架构特点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1. 通过房间号统一关联用户与业务数据。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2. 前后端通过标准接口通信，便于单独维护和扩展。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3. 默认使用 SQLite 便于本地部署，同时支持迁移到 MySQL。</w:t>
      </w:r>
    </w:p>
    <w:p>
      <w:pPr>
        <w:pStyle w:val="Heading2"/>
        <w:spacing w:before="120" w:after="160" w:line="288" w:lineRule="auto"/>
      </w:pPr>
      <w:r>
        <w:rPr>
          <w:rFonts w:ascii="黑体" w:hAnsi="黑体" w:eastAsia="黑体"/>
        </w:rPr>
        <w:t>7. 功能模块说明</w:t>
      </w:r>
    </w:p>
    <w:p>
      <w:pPr>
        <w:pStyle w:val="Heading2"/>
        <w:spacing w:before="120" w:after="160" w:line="288" w:lineRule="auto"/>
      </w:pPr>
      <w:r>
        <w:rPr>
          <w:rFonts w:ascii="黑体" w:hAnsi="黑体" w:eastAsia="黑体"/>
        </w:rPr>
        <w:t>7.1 用户认证模块</w:t>
      </w:r>
    </w:p>
    <w:p>
      <w:pPr>
        <w:spacing w:before="0" w:after="120" w:line="360" w:lineRule="auto"/>
      </w:pPr>
      <w:r>
        <w:rPr>
          <w:rFonts w:ascii="宋体" w:hAnsi="宋体" w:eastAsia="宋体"/>
        </w:rPr>
        <w:t>用户认证模块实现用户注册与登录功能。</w:t>
      </w:r>
    </w:p>
    <w:p>
      <w:pPr>
        <w:spacing w:before="0" w:after="120" w:line="360" w:lineRule="auto"/>
      </w:pPr>
      <w:r>
        <w:rPr>
          <w:rFonts w:ascii="宋体" w:hAnsi="宋体" w:eastAsia="宋体"/>
        </w:rPr>
        <w:t>主要功能：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注册新用户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校验用户名是否重复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登录身份验证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缓存用户基本信息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支持记住用户名</w:t>
      </w:r>
    </w:p>
    <w:p>
      <w:pPr>
        <w:spacing w:before="0" w:after="120" w:line="360" w:lineRule="auto"/>
      </w:pPr>
      <w:r>
        <w:rPr>
          <w:rFonts w:ascii="宋体" w:hAnsi="宋体" w:eastAsia="宋体"/>
        </w:rPr>
        <w:t>功能流程：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1. 用户在注册页填写用户名、密码和房间号。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2. 前端提交注册请求到后端。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3. 后端检查用户名唯一性，写入用户数据。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4. 用户注册成功后跳转登录页。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5. 用户在登录页输入账号密码。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6. 后端完成登录校验并返回用户名、房间号、角色信息。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7. 小程序在本地缓存用户信息，供业务页面读取。</w:t>
      </w:r>
    </w:p>
    <w:p>
      <w:pPr>
        <w:pStyle w:val="Heading2"/>
        <w:spacing w:before="120" w:after="160" w:line="288" w:lineRule="auto"/>
      </w:pPr>
      <w:r>
        <w:rPr>
          <w:rFonts w:ascii="黑体" w:hAnsi="黑体" w:eastAsia="黑体"/>
        </w:rPr>
        <w:t>7.2 房间绑定模块</w:t>
      </w:r>
    </w:p>
    <w:p>
      <w:pPr>
        <w:spacing w:before="0" w:after="120" w:line="360" w:lineRule="auto"/>
      </w:pPr>
      <w:r>
        <w:rPr>
          <w:rFonts w:ascii="宋体" w:hAnsi="宋体" w:eastAsia="宋体"/>
        </w:rPr>
        <w:t>房间绑定模块通过房间号将用户与业务数据关联。</w:t>
      </w:r>
    </w:p>
    <w:p>
      <w:pPr>
        <w:spacing w:before="0" w:after="120" w:line="360" w:lineRule="auto"/>
      </w:pPr>
      <w:r>
        <w:rPr>
          <w:rFonts w:ascii="宋体" w:hAnsi="宋体" w:eastAsia="宋体"/>
        </w:rPr>
        <w:t>主要功能：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注册时填写房间号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登录后缓存房间号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数据查询页面自动读取房间号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用房间号作为用水、污水、账单数据的检索条件</w:t>
      </w:r>
    </w:p>
    <w:p>
      <w:pPr>
        <w:spacing w:before="0" w:after="120" w:line="360" w:lineRule="auto"/>
      </w:pPr>
      <w:r>
        <w:rPr>
          <w:rFonts w:ascii="宋体" w:hAnsi="宋体" w:eastAsia="宋体"/>
        </w:rPr>
        <w:t>该模块使系统具备宿舍、公寓等房间化场景的适配能力。</w:t>
      </w:r>
    </w:p>
    <w:p>
      <w:pPr>
        <w:pStyle w:val="Heading2"/>
        <w:spacing w:before="120" w:after="160" w:line="288" w:lineRule="auto"/>
      </w:pPr>
      <w:r>
        <w:rPr>
          <w:rFonts w:ascii="黑体" w:hAnsi="黑体" w:eastAsia="黑体"/>
        </w:rPr>
        <w:t>7.3 用水数据管理模块</w:t>
      </w:r>
    </w:p>
    <w:p>
      <w:pPr>
        <w:spacing w:before="0" w:after="120" w:line="360" w:lineRule="auto"/>
      </w:pPr>
      <w:r>
        <w:rPr>
          <w:rFonts w:ascii="宋体" w:hAnsi="宋体" w:eastAsia="宋体"/>
        </w:rPr>
        <w:t>用水数据管理模块负责保存和展示用户所属房间的用水信息。</w:t>
      </w:r>
    </w:p>
    <w:p>
      <w:pPr>
        <w:spacing w:before="0" w:after="120" w:line="360" w:lineRule="auto"/>
      </w:pPr>
      <w:r>
        <w:rPr>
          <w:rFonts w:ascii="宋体" w:hAnsi="宋体" w:eastAsia="宋体"/>
        </w:rPr>
        <w:t>主要功能：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提交用水数据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查询指定房间的用水记录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在小程序中展示数据编号、流量值和时间戳</w:t>
      </w:r>
    </w:p>
    <w:p>
      <w:pPr>
        <w:spacing w:before="0" w:after="120" w:line="360" w:lineRule="auto"/>
      </w:pPr>
      <w:r>
        <w:rPr>
          <w:rFonts w:ascii="宋体" w:hAnsi="宋体" w:eastAsia="宋体"/>
        </w:rPr>
        <w:t>业务流程：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1. 用户登录系统。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2. 页面读取本地缓存中的房间号。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3. 前端调用用水查询接口。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4. 后端按房间号返回用水记录集合。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5. 页面列表展示结果。</w:t>
      </w:r>
    </w:p>
    <w:p>
      <w:pPr>
        <w:pStyle w:val="Heading2"/>
        <w:spacing w:before="120" w:after="160" w:line="288" w:lineRule="auto"/>
      </w:pPr>
      <w:r>
        <w:rPr>
          <w:rFonts w:ascii="黑体" w:hAnsi="黑体" w:eastAsia="黑体"/>
        </w:rPr>
        <w:t>7.4 污水浊度管理模块</w:t>
      </w:r>
    </w:p>
    <w:p>
      <w:pPr>
        <w:spacing w:before="0" w:after="120" w:line="360" w:lineRule="auto"/>
      </w:pPr>
      <w:r>
        <w:rPr>
          <w:rFonts w:ascii="宋体" w:hAnsi="宋体" w:eastAsia="宋体"/>
        </w:rPr>
        <w:t>污水浊度管理模块用于保存和展示房间对应的污水浊度信息。</w:t>
      </w:r>
    </w:p>
    <w:p>
      <w:pPr>
        <w:spacing w:before="0" w:after="120" w:line="360" w:lineRule="auto"/>
      </w:pPr>
      <w:r>
        <w:rPr>
          <w:rFonts w:ascii="宋体" w:hAnsi="宋体" w:eastAsia="宋体"/>
        </w:rPr>
        <w:t>主要功能：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提交污水浊度数据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查询指定房间的污水浊度记录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展示浊度值和采集时间</w:t>
      </w:r>
    </w:p>
    <w:p>
      <w:pPr>
        <w:spacing w:before="0" w:after="120" w:line="360" w:lineRule="auto"/>
      </w:pPr>
      <w:r>
        <w:rPr>
          <w:rFonts w:ascii="宋体" w:hAnsi="宋体" w:eastAsia="宋体"/>
        </w:rPr>
        <w:t>该模块为后续水质监测和异常识别扩展提供基础数据结构。</w:t>
      </w:r>
    </w:p>
    <w:p>
      <w:pPr>
        <w:pStyle w:val="Heading2"/>
        <w:spacing w:before="120" w:after="160" w:line="288" w:lineRule="auto"/>
      </w:pPr>
      <w:r>
        <w:rPr>
          <w:rFonts w:ascii="黑体" w:hAnsi="黑体" w:eastAsia="黑体"/>
        </w:rPr>
        <w:t>7.5 水费账单管理模块</w:t>
      </w:r>
    </w:p>
    <w:p>
      <w:pPr>
        <w:spacing w:before="0" w:after="120" w:line="360" w:lineRule="auto"/>
      </w:pPr>
      <w:r>
        <w:rPr>
          <w:rFonts w:ascii="宋体" w:hAnsi="宋体" w:eastAsia="宋体"/>
        </w:rPr>
        <w:t>水费账单管理模块用于保存和查询账单信息。</w:t>
      </w:r>
    </w:p>
    <w:p>
      <w:pPr>
        <w:spacing w:before="0" w:after="120" w:line="360" w:lineRule="auto"/>
      </w:pPr>
      <w:r>
        <w:rPr>
          <w:rFonts w:ascii="宋体" w:hAnsi="宋体" w:eastAsia="宋体"/>
        </w:rPr>
        <w:t>主要功能：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提交账单数据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按房间号查询账单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展示账单金额和账单月份</w:t>
      </w:r>
    </w:p>
    <w:p>
      <w:pPr>
        <w:spacing w:before="0" w:after="120" w:line="360" w:lineRule="auto"/>
      </w:pPr>
      <w:r>
        <w:rPr>
          <w:rFonts w:ascii="宋体" w:hAnsi="宋体" w:eastAsia="宋体"/>
        </w:rPr>
        <w:t>该模块可用于住户自助查询和后续账单统计扩展。</w:t>
      </w:r>
    </w:p>
    <w:p>
      <w:pPr>
        <w:pStyle w:val="Heading2"/>
        <w:spacing w:before="120" w:after="160" w:line="288" w:lineRule="auto"/>
      </w:pPr>
      <w:r>
        <w:rPr>
          <w:rFonts w:ascii="黑体" w:hAnsi="黑体" w:eastAsia="黑体"/>
        </w:rPr>
        <w:t>7.6 首页展示模块</w:t>
      </w:r>
    </w:p>
    <w:p>
      <w:pPr>
        <w:spacing w:before="0" w:after="120" w:line="360" w:lineRule="auto"/>
      </w:pPr>
      <w:r>
        <w:rPr>
          <w:rFonts w:ascii="宋体" w:hAnsi="宋体" w:eastAsia="宋体"/>
        </w:rPr>
        <w:t>首页展示模块提供节水主题的欢迎界面和可扩展入口。</w:t>
      </w:r>
    </w:p>
    <w:p>
      <w:pPr>
        <w:spacing w:before="0" w:after="120" w:line="360" w:lineRule="auto"/>
      </w:pPr>
      <w:r>
        <w:rPr>
          <w:rFonts w:ascii="宋体" w:hAnsi="宋体" w:eastAsia="宋体"/>
        </w:rPr>
        <w:t>当前实现内容包括：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用户欢迎信息展示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节水影响卡片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生态任务展示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快捷入口区域</w:t>
      </w:r>
    </w:p>
    <w:p>
      <w:pPr>
        <w:spacing w:before="0" w:after="120" w:line="360" w:lineRule="auto"/>
      </w:pPr>
      <w:r>
        <w:rPr>
          <w:rFonts w:ascii="宋体" w:hAnsi="宋体" w:eastAsia="宋体"/>
        </w:rPr>
        <w:t>该模块当前以展示层为主，适合在说明书中描述为用户首页展示模块，不建议写为完整算法推荐系统。</w:t>
      </w:r>
    </w:p>
    <w:p>
      <w:pPr>
        <w:pStyle w:val="Heading2"/>
        <w:spacing w:before="120" w:after="160" w:line="288" w:lineRule="auto"/>
      </w:pPr>
      <w:r>
        <w:rPr>
          <w:rFonts w:ascii="黑体" w:hAnsi="黑体" w:eastAsia="黑体"/>
        </w:rPr>
        <w:t>7.7 个人中心模块</w:t>
      </w:r>
    </w:p>
    <w:p>
      <w:pPr>
        <w:spacing w:before="0" w:after="120" w:line="360" w:lineRule="auto"/>
      </w:pPr>
      <w:r>
        <w:rPr>
          <w:rFonts w:ascii="宋体" w:hAnsi="宋体" w:eastAsia="宋体"/>
        </w:rPr>
        <w:t>个人中心模块用于展示用户信息和功能入口。</w:t>
      </w:r>
    </w:p>
    <w:p>
      <w:pPr>
        <w:spacing w:before="0" w:after="120" w:line="360" w:lineRule="auto"/>
      </w:pPr>
      <w:r>
        <w:rPr>
          <w:rFonts w:ascii="宋体" w:hAnsi="宋体" w:eastAsia="宋体"/>
        </w:rPr>
        <w:t>当前实现内容包括：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读取本地缓存中的用户名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展示用户头像、用户名和功能卡片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提供图表、设备、个性化等扩展入口占位</w:t>
      </w:r>
    </w:p>
    <w:p>
      <w:pPr>
        <w:pStyle w:val="Heading2"/>
        <w:spacing w:before="120" w:after="160" w:line="288" w:lineRule="auto"/>
      </w:pPr>
      <w:r>
        <w:rPr>
          <w:rFonts w:ascii="黑体" w:hAnsi="黑体" w:eastAsia="黑体"/>
        </w:rPr>
        <w:t>7.8 基础管理界面模块</w:t>
      </w:r>
    </w:p>
    <w:p>
      <w:pPr>
        <w:spacing w:before="0" w:after="120" w:line="360" w:lineRule="auto"/>
      </w:pPr>
      <w:r>
        <w:rPr>
          <w:rFonts w:ascii="宋体" w:hAnsi="宋体" w:eastAsia="宋体"/>
        </w:rPr>
        <w:t>系统包含基础管理中心界面，当前实现管理端页面结构和操作入口。</w:t>
      </w:r>
    </w:p>
    <w:p>
      <w:pPr>
        <w:spacing w:before="0" w:after="120" w:line="360" w:lineRule="auto"/>
      </w:pPr>
      <w:r>
        <w:rPr>
          <w:rFonts w:ascii="宋体" w:hAnsi="宋体" w:eastAsia="宋体"/>
        </w:rPr>
        <w:t>当前实现内容包括：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顶部导航切换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搜索框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统计卡片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列表展示区域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操作菜单弹窗</w:t>
      </w:r>
    </w:p>
    <w:p>
      <w:pPr>
        <w:spacing w:before="0" w:after="120" w:line="360" w:lineRule="auto"/>
      </w:pPr>
      <w:r>
        <w:rPr>
          <w:rFonts w:ascii="宋体" w:hAnsi="宋体" w:eastAsia="宋体"/>
        </w:rPr>
        <w:t>说明：</w:t>
      </w:r>
    </w:p>
    <w:p>
      <w:pPr>
        <w:spacing w:before="0" w:after="120" w:line="360" w:lineRule="auto"/>
      </w:pPr>
      <w:r>
        <w:rPr>
          <w:rFonts w:ascii="宋体" w:hAnsi="宋体" w:eastAsia="宋体"/>
        </w:rPr>
        <w:t>该模块当前更适合描述为基础管理界面或管理端初版页面，不建议在申报时表述为完整审批流系统。</w:t>
      </w:r>
    </w:p>
    <w:p>
      <w:pPr>
        <w:pStyle w:val="Heading2"/>
        <w:spacing w:before="120" w:after="160" w:line="288" w:lineRule="auto"/>
      </w:pPr>
      <w:r>
        <w:rPr>
          <w:rFonts w:ascii="黑体" w:hAnsi="黑体" w:eastAsia="黑体"/>
        </w:rPr>
        <w:t>8. 数据库设计</w:t>
      </w:r>
    </w:p>
    <w:p>
      <w:pPr>
        <w:pStyle w:val="Heading2"/>
        <w:spacing w:before="120" w:after="160" w:line="288" w:lineRule="auto"/>
      </w:pPr>
      <w:r>
        <w:rPr>
          <w:rFonts w:ascii="黑体" w:hAnsi="黑体" w:eastAsia="黑体"/>
        </w:rPr>
        <w:t>8.1 用户表 users</w:t>
      </w:r>
    </w:p>
    <w:p>
      <w:pPr>
        <w:spacing w:before="0" w:after="120" w:line="360" w:lineRule="auto"/>
      </w:pPr>
      <w:r>
        <w:rPr>
          <w:rFonts w:ascii="宋体" w:hAnsi="宋体" w:eastAsia="宋体"/>
        </w:rPr>
        <w:t>字段说明：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id：用户主键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username：用户名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password_hash：密码字段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room_number：房间号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role：角色标识</w:t>
      </w:r>
    </w:p>
    <w:p>
      <w:pPr>
        <w:pStyle w:val="Heading2"/>
        <w:spacing w:before="120" w:after="160" w:line="288" w:lineRule="auto"/>
      </w:pPr>
      <w:r>
        <w:rPr>
          <w:rFonts w:ascii="黑体" w:hAnsi="黑体" w:eastAsia="黑体"/>
        </w:rPr>
        <w:t>8.2 用水数据表 water_flow</w:t>
      </w:r>
    </w:p>
    <w:p>
      <w:pPr>
        <w:spacing w:before="0" w:after="120" w:line="360" w:lineRule="auto"/>
      </w:pPr>
      <w:r>
        <w:rPr>
          <w:rFonts w:ascii="宋体" w:hAnsi="宋体" w:eastAsia="宋体"/>
        </w:rPr>
        <w:t>字段说明：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id：主键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room_number：房间号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flow_rate：流量值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timestamp：采集时间</w:t>
      </w:r>
    </w:p>
    <w:p>
      <w:pPr>
        <w:pStyle w:val="Heading2"/>
        <w:spacing w:before="120" w:after="160" w:line="288" w:lineRule="auto"/>
      </w:pPr>
      <w:r>
        <w:rPr>
          <w:rFonts w:ascii="黑体" w:hAnsi="黑体" w:eastAsia="黑体"/>
        </w:rPr>
        <w:t>8.3 污水浊度表 sewage_turbidity</w:t>
      </w:r>
    </w:p>
    <w:p>
      <w:pPr>
        <w:spacing w:before="0" w:after="120" w:line="360" w:lineRule="auto"/>
      </w:pPr>
      <w:r>
        <w:rPr>
          <w:rFonts w:ascii="宋体" w:hAnsi="宋体" w:eastAsia="宋体"/>
        </w:rPr>
        <w:t>字段说明：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id：主键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room_number：房间号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turbidity_value：浊度值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timestamp：采集时间</w:t>
      </w:r>
    </w:p>
    <w:p>
      <w:pPr>
        <w:pStyle w:val="Heading2"/>
        <w:spacing w:before="120" w:after="160" w:line="288" w:lineRule="auto"/>
      </w:pPr>
      <w:r>
        <w:rPr>
          <w:rFonts w:ascii="黑体" w:hAnsi="黑体" w:eastAsia="黑体"/>
        </w:rPr>
        <w:t>8.4 水费账单表 water_bill</w:t>
      </w:r>
    </w:p>
    <w:p>
      <w:pPr>
        <w:spacing w:before="0" w:after="120" w:line="360" w:lineRule="auto"/>
      </w:pPr>
      <w:r>
        <w:rPr>
          <w:rFonts w:ascii="宋体" w:hAnsi="宋体" w:eastAsia="宋体"/>
        </w:rPr>
        <w:t>字段说明：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id：主键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room_number：房间号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amount：账单金额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month：账单月份</w:t>
      </w:r>
    </w:p>
    <w:p>
      <w:pPr>
        <w:pStyle w:val="Heading2"/>
        <w:spacing w:before="120" w:after="160" w:line="288" w:lineRule="auto"/>
      </w:pPr>
      <w:r>
        <w:rPr>
          <w:rFonts w:ascii="黑体" w:hAnsi="黑体" w:eastAsia="黑体"/>
        </w:rPr>
        <w:t>9. 技术特点</w:t>
      </w:r>
    </w:p>
    <w:p>
      <w:pPr>
        <w:spacing w:before="0" w:after="120" w:line="360" w:lineRule="auto"/>
      </w:pPr>
      <w:r>
        <w:rPr>
          <w:rFonts w:ascii="宋体" w:hAnsi="宋体" w:eastAsia="宋体"/>
        </w:rPr>
        <w:t>本软件的主要技术特点如下：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1. 基于微信小程序提供用户端访问入口，便于在移动端使用。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2. 采用 FastAPI + SQLAlchemy 构建接口服务和数据模型，结构清晰，易于维护。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3. 采用房间号作为业务主键之一，使用户与数据形成明确绑定关系。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4. 采用统一 API 封装方式，便于扩展新的业务接口。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5. 支持 SQLite 和 MySQL 两类数据库，便于从开发环境迁移至正式环境。</w:t>
      </w:r>
    </w:p>
    <w:p>
      <w:pPr>
        <w:pStyle w:val="Heading2"/>
        <w:spacing w:before="120" w:after="160" w:line="288" w:lineRule="auto"/>
      </w:pPr>
      <w:r>
        <w:rPr>
          <w:rFonts w:ascii="黑体" w:hAnsi="黑体" w:eastAsia="黑体"/>
        </w:rPr>
        <w:t>10. 操作流程说明</w:t>
      </w:r>
    </w:p>
    <w:p>
      <w:pPr>
        <w:pStyle w:val="Heading3"/>
        <w:spacing w:before="120" w:after="160" w:line="288" w:lineRule="auto"/>
      </w:pPr>
      <w:r>
        <w:rPr>
          <w:rFonts w:ascii="黑体" w:hAnsi="黑体" w:eastAsia="黑体"/>
        </w:rPr>
        <w:t>10.1 用户注册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1. 打开小程序注册页。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2. 输入用户名、邮箱、密码、确认密码和房间号。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3. 勾选同意条款。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4. 点击注册按钮。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5. 系统校验输入合法性并调用注册接口。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6. 注册成功后跳转登录页。</w:t>
      </w:r>
    </w:p>
    <w:p>
      <w:pPr>
        <w:pStyle w:val="Heading3"/>
        <w:spacing w:before="120" w:after="160" w:line="288" w:lineRule="auto"/>
      </w:pPr>
      <w:r>
        <w:rPr>
          <w:rFonts w:ascii="黑体" w:hAnsi="黑体" w:eastAsia="黑体"/>
        </w:rPr>
        <w:t>10.2 用户登录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1. 打开登录页。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2. 输入用户名和密码。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3. 点击登录按钮。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4. 系统调用登录接口。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5. 登录成功后缓存用户信息并跳转首页。</w:t>
      </w:r>
    </w:p>
    <w:p>
      <w:pPr>
        <w:pStyle w:val="Heading3"/>
        <w:spacing w:before="120" w:after="160" w:line="288" w:lineRule="auto"/>
      </w:pPr>
      <w:r>
        <w:rPr>
          <w:rFonts w:ascii="黑体" w:hAnsi="黑体" w:eastAsia="黑体"/>
        </w:rPr>
        <w:t>10.3 查看用水数据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1. 用户登录系统。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2. 进入“我的用水表”页面。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3. 页面自动读取房间号。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4. 用户点击刷新数据。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5. 页面展示该房间的历史用水数据。</w:t>
      </w:r>
    </w:p>
    <w:p>
      <w:pPr>
        <w:pStyle w:val="Heading3"/>
        <w:spacing w:before="120" w:after="160" w:line="288" w:lineRule="auto"/>
      </w:pPr>
      <w:r>
        <w:rPr>
          <w:rFonts w:ascii="黑体" w:hAnsi="黑体" w:eastAsia="黑体"/>
        </w:rPr>
        <w:t>10.4 查看污水浊度数据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1. 用户登录系统。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2. 进入“我的污水表”页面。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3. 页面读取房间号并调用查询接口。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4. 页面展示污水浊度记录。</w:t>
      </w:r>
    </w:p>
    <w:p>
      <w:pPr>
        <w:pStyle w:val="Heading3"/>
        <w:spacing w:before="120" w:after="160" w:line="288" w:lineRule="auto"/>
      </w:pPr>
      <w:r>
        <w:rPr>
          <w:rFonts w:ascii="黑体" w:hAnsi="黑体" w:eastAsia="黑体"/>
        </w:rPr>
        <w:t>10.5 查看水费账单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1. 用户登录系统。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2. 进入“我的水费账单”页面。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3. 页面读取房间号并调用账单查询接口。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4. 页面展示账单记录。</w:t>
      </w:r>
    </w:p>
    <w:p>
      <w:pPr>
        <w:pStyle w:val="Heading2"/>
        <w:spacing w:before="120" w:after="160" w:line="288" w:lineRule="auto"/>
      </w:pPr>
      <w:r>
        <w:rPr>
          <w:rFonts w:ascii="黑体" w:hAnsi="黑体" w:eastAsia="黑体"/>
        </w:rPr>
        <w:t>11. 界面截图建议</w:t>
      </w:r>
    </w:p>
    <w:p>
      <w:pPr>
        <w:spacing w:before="0" w:after="120" w:line="360" w:lineRule="auto"/>
      </w:pPr>
      <w:r>
        <w:rPr>
          <w:rFonts w:ascii="宋体" w:hAnsi="宋体" w:eastAsia="宋体"/>
        </w:rPr>
        <w:t>如果你要把本说明书转成正式提交件，建议插入以下截图：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1. 登录页面截图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2. 注册页面截图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3. 首页截图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4. 个人中心截图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5. 用水数据页面截图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6. 污水浊度页面截图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7. 水费账单页面截图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8. 管理界面截图</w:t>
      </w:r>
    </w:p>
    <w:p>
      <w:pPr>
        <w:spacing w:before="0" w:after="120" w:line="360" w:lineRule="auto"/>
      </w:pPr>
      <w:r>
        <w:rPr>
          <w:rFonts w:ascii="宋体" w:hAnsi="宋体" w:eastAsia="宋体"/>
        </w:rPr>
        <w:t>每张截图下建议配 1 到 2 句说明，格式可参考：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图 1 登录页面：用于输入用户名和密码并完成用户身份认证。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图 2 用水数据页面：用于查看当前房间的用水记录和采集时间。</w:t>
      </w:r>
    </w:p>
    <w:p>
      <w:pPr>
        <w:pStyle w:val="Heading2"/>
        <w:spacing w:before="120" w:after="160" w:line="288" w:lineRule="auto"/>
      </w:pPr>
      <w:r>
        <w:rPr>
          <w:rFonts w:ascii="黑体" w:hAnsi="黑体" w:eastAsia="黑体"/>
        </w:rPr>
        <w:t>12. 结论</w:t>
      </w:r>
    </w:p>
    <w:p>
      <w:pPr>
        <w:spacing w:before="0" w:after="120" w:line="360" w:lineRule="auto"/>
      </w:pPr>
      <w:r>
        <w:rPr>
          <w:rFonts w:ascii="宋体" w:hAnsi="宋体" w:eastAsia="宋体"/>
        </w:rPr>
        <w:t>Save Tears 节水管理系统 V1.0 已形成较完整的前后端业务闭环，能够实现用户管理、房间号绑定、用水数据查询、污水浊度查询和水费账单查询等核心功能。该系统结构清晰、部署简单，并具有良好的后续扩展能力，适合作为节水管理类软件进行软件著作权登记。</w:t>
      </w:r>
    </w:p>
    <w:p>
      <w:r>
        <w:br w:type="page"/>
      </w:r>
    </w:p>
    <w:p>
      <w:pPr>
        <w:pStyle w:val="Heading1"/>
        <w:spacing w:before="240" w:after="160" w:line="288" w:lineRule="auto"/>
      </w:pPr>
      <w:r>
        <w:rPr>
          <w:rFonts w:ascii="黑体" w:hAnsi="黑体" w:eastAsia="黑体"/>
        </w:rPr>
        <w:t>Save Tears 节水管理系统 源程序提交指南</w:t>
      </w:r>
    </w:p>
    <w:p>
      <w:pPr>
        <w:spacing w:before="0" w:after="120" w:line="360" w:lineRule="auto"/>
      </w:pPr>
      <w:r>
        <w:rPr>
          <w:rFonts w:ascii="宋体" w:hAnsi="宋体" w:eastAsia="宋体"/>
        </w:rPr>
        <w:t>本文件用于整理软著申报时的源程序提交材料。</w:t>
      </w:r>
    </w:p>
    <w:p>
      <w:pPr>
        <w:pStyle w:val="Heading2"/>
        <w:spacing w:before="120" w:after="160" w:line="288" w:lineRule="auto"/>
      </w:pPr>
      <w:r>
        <w:rPr>
          <w:rFonts w:ascii="黑体" w:hAnsi="黑体" w:eastAsia="黑体"/>
        </w:rPr>
        <w:t>1. 规则依据</w:t>
      </w:r>
    </w:p>
    <w:p>
      <w:pPr>
        <w:spacing w:before="0" w:after="120" w:line="360" w:lineRule="auto"/>
      </w:pPr>
      <w:r>
        <w:rPr>
          <w:rFonts w:ascii="宋体" w:hAnsi="宋体" w:eastAsia="宋体"/>
        </w:rPr>
        <w:t>依据《计算机软件著作权登记办法》：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第九条：申请软件著作权登记，应向中国版权保护中心提交申请表、软件鉴别材料和相关证明文件。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第十条：软件鉴别材料包括程序和文档的鉴别材料。程序和文档的鉴别材料应由源程序和任何一种文档前、后各连续 30 页组成。整个程序和文档不到 60 页的，应提交整个源程序和文档。除特定情况外，程序每页不少于 50 行，文档每页不少于 30 行。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第十七条：申请表应使用中文填写，申请登记的文件应使用国际标准 A4 纸张。</w:t>
      </w:r>
    </w:p>
    <w:p>
      <w:pPr>
        <w:spacing w:before="0" w:after="120" w:line="360" w:lineRule="auto"/>
      </w:pPr>
      <w:r>
        <w:rPr>
          <w:rFonts w:ascii="宋体" w:hAnsi="宋体" w:eastAsia="宋体"/>
        </w:rPr>
        <w:t>官方来源：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国家版权局《计算机软件著作权登记办法》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国家版权局 PDF（2024 汇编版） (https://www.ncac.gov.cn/xxfb/flfg/bmgz/202410/P020241015604759788122.pdf)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关键条款见第 9 至第 17 条</w:t>
      </w:r>
    </w:p>
    <w:p>
      <w:pPr>
        <w:pStyle w:val="Heading2"/>
        <w:spacing w:before="120" w:after="160" w:line="288" w:lineRule="auto"/>
      </w:pPr>
      <w:r>
        <w:rPr>
          <w:rFonts w:ascii="黑体" w:hAnsi="黑体" w:eastAsia="黑体"/>
        </w:rPr>
        <w:t>2. 当前项目源码统计</w:t>
      </w:r>
    </w:p>
    <w:p>
      <w:pPr>
        <w:spacing w:before="0" w:after="120" w:line="360" w:lineRule="auto"/>
      </w:pPr>
      <w:r>
        <w:rPr>
          <w:rFonts w:ascii="宋体" w:hAnsi="宋体" w:eastAsia="宋体"/>
        </w:rPr>
        <w:t>以下统计已排除 .venv、node_modules、dist、图片资源和锁文件，只保留当前项目中适合用于软著申报的核心源程序。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核心文件数：18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核心代码总行数：1915</w:t>
      </w:r>
    </w:p>
    <w:p>
      <w:pPr>
        <w:spacing w:before="0" w:after="120" w:line="360" w:lineRule="auto"/>
      </w:pPr>
      <w:r>
        <w:rPr>
          <w:rFonts w:ascii="宋体" w:hAnsi="宋体" w:eastAsia="宋体"/>
        </w:rPr>
        <w:t>结论：</w:t>
      </w:r>
    </w:p>
    <w:p>
      <w:pPr>
        <w:spacing w:before="0" w:after="120" w:line="360" w:lineRule="auto"/>
      </w:pPr>
      <w:r>
        <w:rPr>
          <w:rFonts w:ascii="宋体" w:hAnsi="宋体" w:eastAsia="宋体"/>
        </w:rPr>
        <w:t>按常见排版方式，1915 行代码通常不足 60 页程序页，因此这个项目更适合直接提交全部核心源程序，而不是只提交前后各 30 页。</w:t>
      </w:r>
    </w:p>
    <w:p>
      <w:pPr>
        <w:pStyle w:val="Heading2"/>
        <w:spacing w:before="120" w:after="160" w:line="288" w:lineRule="auto"/>
      </w:pPr>
      <w:r>
        <w:rPr>
          <w:rFonts w:ascii="黑体" w:hAnsi="黑体" w:eastAsia="黑体"/>
        </w:rPr>
        <w:t>3. 建议提交范围</w:t>
      </w:r>
    </w:p>
    <w:p>
      <w:pPr>
        <w:spacing w:before="0" w:after="120" w:line="360" w:lineRule="auto"/>
      </w:pPr>
      <w:r>
        <w:rPr>
          <w:rFonts w:ascii="宋体" w:hAnsi="宋体" w:eastAsia="宋体"/>
        </w:rPr>
        <w:t>建议提交以下全部核心源程序：</w:t>
      </w:r>
    </w:p>
    <w:p>
      <w:pPr>
        <w:pStyle w:val="Heading3"/>
        <w:spacing w:before="120" w:after="160" w:line="288" w:lineRule="auto"/>
      </w:pPr>
      <w:r>
        <w:rPr>
          <w:rFonts w:ascii="黑体" w:hAnsi="黑体" w:eastAsia="黑体"/>
        </w:rPr>
        <w:t>3.1 后端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1. save_tears_backend/main.py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2. save_tears_backend/api.py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3. save_tears_backend/test.py</w:t>
      </w:r>
    </w:p>
    <w:p>
      <w:pPr>
        <w:pStyle w:val="Heading3"/>
        <w:spacing w:before="120" w:after="160" w:line="288" w:lineRule="auto"/>
      </w:pPr>
      <w:r>
        <w:rPr>
          <w:rFonts w:ascii="黑体" w:hAnsi="黑体" w:eastAsia="黑体"/>
        </w:rPr>
        <w:t>3.2 小程序核心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1. save_tears_miniprogram/src/main.ts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2. save_tears_miniprogram/src/App.vue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3. save_tears_miniprogram/src/api/index.ts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4. save_tears_miniprogram/src/pages/login/index.vue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5. save_tears_miniprogram/src/pages/register/index.vue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6. save_tears_miniprogram/src/pages/home/index.vue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7. save_tears_miniprogram/src/pages/profile/index.vue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8. save_tears_miniprogram/src/pages/admin/index.vue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9. save_tears_miniprogram/src/pages/water-flow/index.vue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10. save_tears_miniprogram/src/pages/sewage-turbidity/index.vue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11. save_tears_miniprogram/src/pages/water-bill/index.vue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12. save_tears_miniprogram/src/pages/index/index.vue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13. save_tears_miniprogram/src/uni.scss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14. save_tears_miniprogram/src/env.d.ts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15. save_tears_miniprogram/src/shime-uni.d.ts</w:t>
      </w:r>
    </w:p>
    <w:p>
      <w:pPr>
        <w:pStyle w:val="Heading2"/>
        <w:spacing w:before="120" w:after="160" w:line="288" w:lineRule="auto"/>
      </w:pPr>
      <w:r>
        <w:rPr>
          <w:rFonts w:ascii="黑体" w:hAnsi="黑体" w:eastAsia="黑体"/>
        </w:rPr>
        <w:t>4. 不建议提交的内容</w:t>
      </w:r>
    </w:p>
    <w:p>
      <w:pPr>
        <w:spacing w:before="0" w:after="120" w:line="360" w:lineRule="auto"/>
      </w:pPr>
      <w:r>
        <w:rPr>
          <w:rFonts w:ascii="宋体" w:hAnsi="宋体" w:eastAsia="宋体"/>
        </w:rPr>
        <w:t>以下内容一般不建议放入软著源程序提交件：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1. 虚拟环境目录，例如 .venv/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2. 依赖目录，例如 node_modules/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3. 构建产物，例如 dist/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4. 图片、Logo、背景图等静态资源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5. package-lock.json 等锁文件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6. README.md、交接文档、PPT、部署说明等非程序文件</w:t>
      </w:r>
    </w:p>
    <w:p>
      <w:pPr>
        <w:spacing w:before="0" w:after="120" w:line="360" w:lineRule="auto"/>
      </w:pPr>
      <w:r>
        <w:rPr>
          <w:rFonts w:ascii="宋体" w:hAnsi="宋体" w:eastAsia="宋体"/>
        </w:rPr>
        <w:t>原因：</w:t>
      </w:r>
    </w:p>
    <w:p>
      <w:pPr>
        <w:spacing w:before="0" w:after="120" w:line="360" w:lineRule="auto"/>
      </w:pPr>
      <w:r>
        <w:rPr>
          <w:rFonts w:ascii="宋体" w:hAnsi="宋体" w:eastAsia="宋体"/>
        </w:rPr>
        <w:t>这些内容不是你主张著作权的核心原创程序，加入后只会增加排版负担，还可能稀释项目业务逻辑。</w:t>
      </w:r>
    </w:p>
    <w:p>
      <w:pPr>
        <w:pStyle w:val="Heading2"/>
        <w:spacing w:before="120" w:after="160" w:line="288" w:lineRule="auto"/>
      </w:pPr>
      <w:r>
        <w:rPr>
          <w:rFonts w:ascii="黑体" w:hAnsi="黑体" w:eastAsia="黑体"/>
        </w:rPr>
        <w:t>5. 建议排序</w:t>
      </w:r>
    </w:p>
    <w:p>
      <w:pPr>
        <w:spacing w:before="0" w:after="120" w:line="360" w:lineRule="auto"/>
      </w:pPr>
      <w:r>
        <w:rPr>
          <w:rFonts w:ascii="宋体" w:hAnsi="宋体" w:eastAsia="宋体"/>
        </w:rPr>
        <w:t>为了让审查人员更容易理解系统结构，建议按下面顺序排版源码：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1. 后端入口 main.py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2. 后端接口 api.py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3. 小程序入口 main.ts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4. 小程序根组件 App.vue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5. 小程序接口封装 src/api/index.ts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6. 注册登录页面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7. 首页与个人中心页面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8. 管理页面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9. 用水、污水、账单页面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10. 其余辅助文件</w:t>
      </w:r>
    </w:p>
    <w:p>
      <w:pPr>
        <w:spacing w:before="0" w:after="120" w:line="360" w:lineRule="auto"/>
      </w:pPr>
      <w:r>
        <w:rPr>
          <w:rFonts w:ascii="宋体" w:hAnsi="宋体" w:eastAsia="宋体"/>
        </w:rPr>
        <w:t>如果你最终制作 PDF，建议每个文件开始前加一行文件路径标题，例如：</w:t>
      </w:r>
    </w:p>
    <w:p>
      <w:pPr>
        <w:spacing w:before="0" w:after="80" w:line="276" w:lineRule="auto"/>
        <w:ind w:left="425" w:right="425"/>
      </w:pPr>
      <w:r>
        <w:rPr>
          <w:rFonts w:ascii="Courier New" w:hAnsi="Courier New" w:eastAsia="Courier New"/>
          <w:sz w:val="18"/>
        </w:rPr>
        <w:t>// File: save_tears_backend/api.py</w:t>
      </w:r>
    </w:p>
    <w:p>
      <w:pPr>
        <w:spacing w:before="0" w:after="120" w:line="360" w:lineRule="auto"/>
      </w:pPr>
      <w:r>
        <w:rPr>
          <w:rFonts w:ascii="宋体" w:hAnsi="宋体" w:eastAsia="宋体"/>
        </w:rPr>
        <w:t>这样更利于阅读和归档。</w:t>
      </w:r>
    </w:p>
    <w:p>
      <w:pPr>
        <w:pStyle w:val="Heading2"/>
        <w:spacing w:before="120" w:after="160" w:line="288" w:lineRule="auto"/>
      </w:pPr>
      <w:r>
        <w:rPr>
          <w:rFonts w:ascii="黑体" w:hAnsi="黑体" w:eastAsia="黑体"/>
        </w:rPr>
        <w:t>6. 页数控制建议</w:t>
      </w:r>
    </w:p>
    <w:p>
      <w:pPr>
        <w:spacing w:before="0" w:after="120" w:line="360" w:lineRule="auto"/>
      </w:pPr>
      <w:r>
        <w:rPr>
          <w:rFonts w:ascii="宋体" w:hAnsi="宋体" w:eastAsia="宋体"/>
        </w:rPr>
        <w:t>如果你把全部核心源程序直接排版成 A4 PDF，建议遵循以下做法：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1. 每页 50 行左右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2. 字体使用等宽字体，例如 Courier New、Consolas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3. 字号建议 9pt 到 10.5pt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4. 页眉标注软件名称和版本号，例如 Save Tears 节水管理系统 V1.0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5. 页脚标注页码</w:t>
      </w:r>
    </w:p>
    <w:p>
      <w:pPr>
        <w:spacing w:before="0" w:after="120" w:line="360" w:lineRule="auto"/>
      </w:pPr>
      <w:r>
        <w:rPr>
          <w:rFonts w:ascii="宋体" w:hAnsi="宋体" w:eastAsia="宋体"/>
        </w:rPr>
        <w:t>按 1915 行估算：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约 39 页程序页可覆盖全部核心源码</w:t>
      </w:r>
    </w:p>
    <w:p>
      <w:pPr>
        <w:spacing w:before="0" w:after="120" w:line="360" w:lineRule="auto"/>
      </w:pPr>
      <w:r>
        <w:rPr>
          <w:rFonts w:ascii="宋体" w:hAnsi="宋体" w:eastAsia="宋体"/>
        </w:rPr>
        <w:t>这意味着：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你完全可以交“完整源程序”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没有必要为了凑页数去加入依赖文件或自动生成文件</w:t>
      </w:r>
    </w:p>
    <w:p>
      <w:pPr>
        <w:pStyle w:val="Heading2"/>
        <w:spacing w:before="120" w:after="160" w:line="288" w:lineRule="auto"/>
      </w:pPr>
      <w:r>
        <w:rPr>
          <w:rFonts w:ascii="黑体" w:hAnsi="黑体" w:eastAsia="黑体"/>
        </w:rPr>
        <w:t>7. 如果代理坚持做成 60 页</w:t>
      </w:r>
    </w:p>
    <w:p>
      <w:pPr>
        <w:spacing w:before="0" w:after="120" w:line="360" w:lineRule="auto"/>
      </w:pPr>
      <w:r>
        <w:rPr>
          <w:rFonts w:ascii="宋体" w:hAnsi="宋体" w:eastAsia="宋体"/>
        </w:rPr>
        <w:t>如果代理机构或打印模板固定要求做成 60 页，你可以采用以下方式，但仍应以“核心原创代码”为主：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1. 保留全部后端核心代码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2. 保留全部小程序页面逻辑代码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3. 适量保留页面样式代码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4. 不足页数时，让每个文件从新页开始排版，并保留空白，不要引入第三方依赖代码凑页数</w:t>
      </w:r>
    </w:p>
    <w:p>
      <w:pPr>
        <w:spacing w:before="0" w:after="120" w:line="360" w:lineRule="auto"/>
      </w:pPr>
      <w:r>
        <w:rPr>
          <w:rFonts w:ascii="宋体" w:hAnsi="宋体" w:eastAsia="宋体"/>
        </w:rPr>
        <w:t>不建议：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1. 加入 .venv 中的第三方库源码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2. 加入 node_modules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3. 加入构建后代码</w:t>
      </w:r>
    </w:p>
    <w:p>
      <w:pPr>
        <w:pStyle w:val="Heading2"/>
        <w:spacing w:before="120" w:after="160" w:line="288" w:lineRule="auto"/>
      </w:pPr>
      <w:r>
        <w:rPr>
          <w:rFonts w:ascii="黑体" w:hAnsi="黑体" w:eastAsia="黑体"/>
        </w:rPr>
        <w:t>8. 当前项目的推荐排版清单</w:t>
      </w:r>
    </w:p>
    <w:p>
      <w:pPr>
        <w:spacing w:before="0" w:after="120" w:line="360" w:lineRule="auto"/>
      </w:pPr>
      <w:r>
        <w:rPr>
          <w:rFonts w:ascii="宋体" w:hAnsi="宋体" w:eastAsia="宋体"/>
        </w:rPr>
        <w:t>下面是更适合实际打印的顺序：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1. save_tears_backend/main.py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2. save_tears_backend/api.py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3. save_tears_miniprogram/src/main.ts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4. save_tears_miniprogram/src/App.vue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5. save_tears_miniprogram/src/api/index.ts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6. save_tears_miniprogram/src/pages/register/index.vue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7. save_tears_miniprogram/src/pages/login/index.vue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8. save_tears_miniprogram/src/pages/home/index.vue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9. save_tears_miniprogram/src/pages/profile/index.vue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10. save_tears_miniprogram/src/pages/admin/index.vue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11. save_tears_miniprogram/src/pages/water-flow/index.vue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12. save_tears_miniprogram/src/pages/sewage-turbidity/index.vue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13. save_tears_miniprogram/src/pages/water-bill/index.vue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14. save_tears_miniprogram/src/pages/index/index.vue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15. save_tears_miniprogram/src/uni.scss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16. save_tears_miniprogram/src/env.d.ts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17. save_tears_miniprogram/src/shime-uni.d.ts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18. save_tears_backend/test.py</w:t>
      </w:r>
    </w:p>
    <w:p>
      <w:pPr>
        <w:pStyle w:val="Heading2"/>
        <w:spacing w:before="120" w:after="160" w:line="288" w:lineRule="auto"/>
      </w:pPr>
      <w:r>
        <w:rPr>
          <w:rFonts w:ascii="黑体" w:hAnsi="黑体" w:eastAsia="黑体"/>
        </w:rPr>
        <w:t>9. 文档材料配套建议</w:t>
      </w:r>
    </w:p>
    <w:p>
      <w:pPr>
        <w:spacing w:before="0" w:after="120" w:line="360" w:lineRule="auto"/>
      </w:pPr>
      <w:r>
        <w:rPr>
          <w:rFonts w:ascii="宋体" w:hAnsi="宋体" w:eastAsia="宋体"/>
        </w:rPr>
        <w:t>除源程序外，建议同步准备一份文档材料。这个项目可以使用：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softcopyright_materials/SOFTWARE_MANUAL.md</w:t>
      </w:r>
    </w:p>
    <w:p>
      <w:pPr>
        <w:spacing w:before="0" w:after="120" w:line="360" w:lineRule="auto"/>
      </w:pPr>
      <w:r>
        <w:rPr>
          <w:rFonts w:ascii="宋体" w:hAnsi="宋体" w:eastAsia="宋体"/>
        </w:rPr>
        <w:t>按第十条规则，文档如果不足 60 页，也可以提交完整文档。你当前这份说明书草稿适合继续扩写并转成 Word/PDF。</w:t>
      </w:r>
    </w:p>
    <w:p>
      <w:pPr>
        <w:pStyle w:val="Heading2"/>
        <w:spacing w:before="120" w:after="160" w:line="288" w:lineRule="auto"/>
      </w:pPr>
      <w:r>
        <w:rPr>
          <w:rFonts w:ascii="黑体" w:hAnsi="黑体" w:eastAsia="黑体"/>
        </w:rPr>
        <w:t>10. 最终提交前检查表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1. 软件名称、版本号在页眉中保持一致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2. 源程序中的文件顺序已固定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3. 未混入第三方依赖代码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4. 未混入构建产物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5. 文档和程序均已转为 A4 排版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6. 著作权人名称和申请表保持一致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7. 若存在合作开发或委托开发，已准备权属证明</w:t>
      </w:r>
    </w:p>
    <w:p>
      <w:r>
        <w:br w:type="page"/>
      </w:r>
    </w:p>
    <w:p>
      <w:pPr>
        <w:pStyle w:val="Heading1"/>
        <w:spacing w:before="240" w:after="160" w:line="288" w:lineRule="auto"/>
      </w:pPr>
      <w:r>
        <w:rPr>
          <w:rFonts w:ascii="黑体" w:hAnsi="黑体" w:eastAsia="黑体"/>
        </w:rPr>
        <w:t>Save Tears 节水管理系统 申请表填写模板</w:t>
      </w:r>
    </w:p>
    <w:p>
      <w:pPr>
        <w:spacing w:before="0" w:after="120" w:line="360" w:lineRule="auto"/>
      </w:pPr>
      <w:r>
        <w:rPr>
          <w:rFonts w:ascii="宋体" w:hAnsi="宋体" w:eastAsia="宋体"/>
        </w:rPr>
        <w:t>本文件用于整理软著申报表中的关键信息。带 待确认 的字段需要你自己补充或确认。</w:t>
      </w:r>
    </w:p>
    <w:p>
      <w:pPr>
        <w:pStyle w:val="Heading2"/>
        <w:spacing w:before="120" w:after="160" w:line="288" w:lineRule="auto"/>
      </w:pPr>
      <w:r>
        <w:rPr>
          <w:rFonts w:ascii="黑体" w:hAnsi="黑体" w:eastAsia="黑体"/>
        </w:rPr>
        <w:t>1. 软件基本信息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软件全称：Save Tears 节水管理系统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软件简称：Save Tears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版本号：V1.0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分类建议：应用软件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软件说明：面向宿舍、公寓等场景的节水管理系统</w:t>
      </w:r>
    </w:p>
    <w:p>
      <w:pPr>
        <w:spacing w:before="0" w:after="120" w:line="360" w:lineRule="auto"/>
      </w:pPr>
      <w:r>
        <w:rPr>
          <w:rFonts w:ascii="宋体" w:hAnsi="宋体" w:eastAsia="宋体"/>
        </w:rPr>
        <w:t>可选备选名：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1. 基于微信小程序的宿舍节水管理系统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2. Save Tears 用水监测与账单管理系统</w:t>
      </w:r>
    </w:p>
    <w:p>
      <w:pPr>
        <w:spacing w:before="0" w:after="120" w:line="360" w:lineRule="auto"/>
      </w:pPr>
      <w:r>
        <w:rPr>
          <w:rFonts w:ascii="宋体" w:hAnsi="宋体" w:eastAsia="宋体"/>
        </w:rPr>
        <w:t>建议：</w:t>
      </w:r>
    </w:p>
    <w:p>
      <w:pPr>
        <w:spacing w:before="0" w:after="120" w:line="360" w:lineRule="auto"/>
      </w:pPr>
      <w:r>
        <w:rPr>
          <w:rFonts w:ascii="宋体" w:hAnsi="宋体" w:eastAsia="宋体"/>
        </w:rPr>
        <w:t>优先使用不超过 20 个汉字且业务边界清晰的名称，避免把“智能”“大数据”“AI”写进正式名称，除非代码中已有充分对应实现。</w:t>
      </w:r>
    </w:p>
    <w:p>
      <w:pPr>
        <w:pStyle w:val="Heading2"/>
        <w:spacing w:before="120" w:after="160" w:line="288" w:lineRule="auto"/>
      </w:pPr>
      <w:r>
        <w:rPr>
          <w:rFonts w:ascii="黑体" w:hAnsi="黑体" w:eastAsia="黑体"/>
        </w:rPr>
        <w:t>2. 著作权归属信息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著作权人：待确认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证件类型：待确认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证件号码或统一社会信用代码：待确认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联系人：待确认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联系电话：待确认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联系地址：待确认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邮箱：待确认</w:t>
      </w:r>
    </w:p>
    <w:p>
      <w:pPr>
        <w:spacing w:before="0" w:after="120" w:line="360" w:lineRule="auto"/>
      </w:pPr>
      <w:r>
        <w:rPr>
          <w:rFonts w:ascii="宋体" w:hAnsi="宋体" w:eastAsia="宋体"/>
        </w:rPr>
        <w:t>说明：</w:t>
      </w:r>
    </w:p>
    <w:p>
      <w:pPr>
        <w:spacing w:before="0" w:after="120" w:line="360" w:lineRule="auto"/>
      </w:pPr>
      <w:r>
        <w:rPr>
          <w:rFonts w:ascii="宋体" w:hAnsi="宋体" w:eastAsia="宋体"/>
        </w:rPr>
        <w:t>如果是个人申报，著作权人填写个人姓名。</w:t>
      </w:r>
    </w:p>
    <w:p>
      <w:pPr>
        <w:spacing w:before="0" w:after="120" w:line="360" w:lineRule="auto"/>
      </w:pPr>
      <w:r>
        <w:rPr>
          <w:rFonts w:ascii="宋体" w:hAnsi="宋体" w:eastAsia="宋体"/>
        </w:rPr>
        <w:t>如果是公司申报，著作权人填写营业执照名称全称。</w:t>
      </w:r>
    </w:p>
    <w:p>
      <w:pPr>
        <w:pStyle w:val="Heading2"/>
        <w:spacing w:before="120" w:after="160" w:line="288" w:lineRule="auto"/>
      </w:pPr>
      <w:r>
        <w:rPr>
          <w:rFonts w:ascii="黑体" w:hAnsi="黑体" w:eastAsia="黑体"/>
        </w:rPr>
        <w:t>3. 开发信息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开发方式：独立开发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权利取得方式：原始取得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硬件环境：通用服务器、个人计算机、移动终端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软件环境：Python 3.8+、SQLite/MySQL、微信小程序运行环境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编程语言：Python、TypeScript、Vue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源程序量：约 1915 行核心源码</w:t>
      </w:r>
    </w:p>
    <w:p>
      <w:pPr>
        <w:pStyle w:val="Heading2"/>
        <w:spacing w:before="120" w:after="160" w:line="288" w:lineRule="auto"/>
      </w:pPr>
      <w:r>
        <w:rPr>
          <w:rFonts w:ascii="黑体" w:hAnsi="黑体" w:eastAsia="黑体"/>
        </w:rPr>
        <w:t>4. 日期信息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开发完成日期：待确认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首次发表日期：待确认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是否已发表：待确认</w:t>
      </w:r>
    </w:p>
    <w:p>
      <w:pPr>
        <w:spacing w:before="0" w:after="120" w:line="360" w:lineRule="auto"/>
      </w:pPr>
      <w:r>
        <w:rPr>
          <w:rFonts w:ascii="宋体" w:hAnsi="宋体" w:eastAsia="宋体"/>
        </w:rPr>
        <w:t>填写建议：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1. 如果尚未正式上线公开发布，可按“未发表”处理。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2. 开发完成日期建议填写项目达到当前可运行版本的日期。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3. 若你无法准确回忆，至少保证完成日期早于申请日期，并与项目实际开发节奏一致。</w:t>
      </w:r>
    </w:p>
    <w:p>
      <w:pPr>
        <w:pStyle w:val="Heading2"/>
        <w:spacing w:before="120" w:after="160" w:line="288" w:lineRule="auto"/>
      </w:pPr>
      <w:r>
        <w:rPr>
          <w:rFonts w:ascii="黑体" w:hAnsi="黑体" w:eastAsia="黑体"/>
        </w:rPr>
        <w:t>5. 软件功能简介</w:t>
      </w:r>
    </w:p>
    <w:p>
      <w:pPr>
        <w:spacing w:before="0" w:after="120" w:line="360" w:lineRule="auto"/>
      </w:pPr>
      <w:r>
        <w:rPr>
          <w:rFonts w:ascii="宋体" w:hAnsi="宋体" w:eastAsia="宋体"/>
        </w:rPr>
        <w:t>可直接用于申请表中的功能简介：</w:t>
      </w:r>
    </w:p>
    <w:p>
      <w:pPr>
        <w:spacing w:before="0" w:after="120" w:line="360" w:lineRule="auto"/>
      </w:pPr>
      <w:r>
        <w:rPr>
          <w:rFonts w:ascii="宋体" w:hAnsi="宋体" w:eastAsia="宋体"/>
        </w:rPr>
        <w:t>本软件是一套基于微信小程序和 Python 后端的节水管理系统，主要面向宿舍、公寓等按房间管理的场景。系统实现了用户注册登录、房间号绑定、用水数据管理、污水浊度管理、水费账单管理等功能。软件采用 uni-app、Vue 3、FastAPI、SQLAlchemy 等技术开发，支持 SQLite 或 MySQL 数据存储，可实现房间维度的基础用水信息查询与管理。</w:t>
      </w:r>
    </w:p>
    <w:p>
      <w:pPr>
        <w:pStyle w:val="Heading2"/>
        <w:spacing w:before="120" w:after="160" w:line="288" w:lineRule="auto"/>
      </w:pPr>
      <w:r>
        <w:rPr>
          <w:rFonts w:ascii="黑体" w:hAnsi="黑体" w:eastAsia="黑体"/>
        </w:rPr>
        <w:t>6. 技术特点简介</w:t>
      </w:r>
    </w:p>
    <w:p>
      <w:pPr>
        <w:spacing w:before="0" w:after="120" w:line="360" w:lineRule="auto"/>
      </w:pPr>
      <w:r>
        <w:rPr>
          <w:rFonts w:ascii="宋体" w:hAnsi="宋体" w:eastAsia="宋体"/>
        </w:rPr>
        <w:t>可直接用于技术特点栏：</w:t>
      </w:r>
    </w:p>
    <w:p>
      <w:pPr>
        <w:spacing w:before="0" w:after="120" w:line="360" w:lineRule="auto"/>
      </w:pPr>
      <w:r>
        <w:rPr>
          <w:rFonts w:ascii="宋体" w:hAnsi="宋体" w:eastAsia="宋体"/>
        </w:rPr>
        <w:t>软件采用前后端分离架构，小程序端负责用户交互与信息展示，后端负责接口服务和数据持久化。系统通过房间号统一关联用户、用水、污水和账单信息，具备结构清晰、部署简单、易扩展等特点。</w:t>
      </w:r>
    </w:p>
    <w:p>
      <w:pPr>
        <w:pStyle w:val="Heading2"/>
        <w:spacing w:before="120" w:after="160" w:line="288" w:lineRule="auto"/>
      </w:pPr>
      <w:r>
        <w:rPr>
          <w:rFonts w:ascii="黑体" w:hAnsi="黑体" w:eastAsia="黑体"/>
        </w:rPr>
        <w:t>7. 申请文件清单</w:t>
      </w:r>
    </w:p>
    <w:p>
      <w:pPr>
        <w:spacing w:before="0" w:after="120" w:line="360" w:lineRule="auto"/>
      </w:pPr>
      <w:r>
        <w:rPr>
          <w:rFonts w:ascii="宋体" w:hAnsi="宋体" w:eastAsia="宋体"/>
        </w:rPr>
        <w:t>通常需要准备以下材料：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1. 软件著作权登记申请表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2. 申请人身份证明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3. 源程序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4. 文档材料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5. 权属证明材料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仅在合作开发、委托开发、继承、受让等情形下需要</w:t>
      </w:r>
    </w:p>
    <w:p>
      <w:pPr>
        <w:spacing w:before="0" w:after="120" w:line="360" w:lineRule="auto"/>
      </w:pPr>
      <w:r>
        <w:rPr>
          <w:rFonts w:ascii="宋体" w:hAnsi="宋体" w:eastAsia="宋体"/>
        </w:rPr>
        <w:t>规则依据：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《计算机软件著作权登记办法》第九条、第十条、第十一条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官方链接：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国家版权局 PDF（2024 汇编版） (https://www.ncac.gov.cn/xxfb/flfg/bmgz/202410/P020241015604759788122.pdf)</w:t>
      </w:r>
    </w:p>
    <w:p>
      <w:pPr>
        <w:pStyle w:val="Heading2"/>
        <w:spacing w:before="120" w:after="160" w:line="288" w:lineRule="auto"/>
      </w:pPr>
      <w:r>
        <w:rPr>
          <w:rFonts w:ascii="黑体" w:hAnsi="黑体" w:eastAsia="黑体"/>
        </w:rPr>
        <w:t>8. 你的待办</w:t>
      </w:r>
    </w:p>
    <w:p>
      <w:pPr>
        <w:spacing w:before="0" w:after="120" w:line="360" w:lineRule="auto"/>
      </w:pPr>
      <w:r>
        <w:rPr>
          <w:rFonts w:ascii="宋体" w:hAnsi="宋体" w:eastAsia="宋体"/>
        </w:rPr>
        <w:t>你现在只需要补齐下面这些信息：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1. 著作权人名称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2. 开发完成日期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3. 是否已发表及首次发表日期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4. 联系人和联系电话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5. 若为公司申报，统一社会信用代码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6. 若为合作开发或委托开发，相关合同或任务书</w:t>
      </w:r>
    </w:p>
    <w:p>
      <w:pPr>
        <w:pStyle w:val="Heading2"/>
        <w:spacing w:before="120" w:after="160" w:line="288" w:lineRule="auto"/>
      </w:pPr>
      <w:r>
        <w:rPr>
          <w:rFonts w:ascii="黑体" w:hAnsi="黑体" w:eastAsia="黑体"/>
        </w:rPr>
        <w:t>9. 推荐最终材料组合</w:t>
      </w:r>
    </w:p>
    <w:p>
      <w:pPr>
        <w:spacing w:before="0" w:after="120" w:line="360" w:lineRule="auto"/>
      </w:pPr>
      <w:r>
        <w:rPr>
          <w:rFonts w:ascii="宋体" w:hAnsi="宋体" w:eastAsia="宋体"/>
        </w:rPr>
        <w:t>建议最终打包为：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1. 申请表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2. 软件说明书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使用 softcopyright_materials/SOFTWARE_MANUAL.md 转 Word/PDF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1. 源程序 PDF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按 softcopyright_materials/SOURCE_CODE_SUBMISSION_GUIDE.md 整理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1. 身份证明或营业执照复印件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2. 其他权属证明材料</w:t>
      </w:r>
    </w:p>
    <w:sectPr w:rsidR="00FC693F" w:rsidRPr="0006063C" w:rsidSect="00034616">
      <w:head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sz w:val="18"/>
      </w:rPr>
      <w:t>Save Tears 节水管理系统 软著材料汇编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