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pivot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new topic had a cleaner backend logic chain than the rejected proposal.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noted that order states and role transitions could give the system a clearer technical structure.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relay workflow would be easier to implement in a stable way under limited time.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thinking about routes, order data, and how to enforce the basic task lifecycle.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