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Project Pivot and Re-Scoping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2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tutor feedback after Week 1 and decide whether the original direction should be changed.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replacement options and agree on a stronger project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Reset scope, responsibilities, and immediate actions for the next sprint.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Options Under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Option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Reasoning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Keep improving the Week 1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Would save some early effort, but did not respond well enough to tutor feedback.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Choose another broad campus platform idea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Could look ambitious, but risked weak scope control and a confusing final demo.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Pivot to a dormitory takeaway relay mini-program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Matched a practical student pain point and was easier to scope into a clear MVP.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Decision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Response to Feedback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new direction answer the tutor's concerns?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a replacement topic that clearly solved the weaknesses identified after Week 1.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Student Relevance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project solve an obvious campus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 high-frequency dormitory pain point would be easier to justify in both the report and the defense.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MVP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define a small but complete workflow quickly?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new topic needed one clear user journey from posting a task to completing delivery.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Execution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split the work and start immediately?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pivot only made sense if backlog reset, role alignment, and early development could happen in the same week.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Project Pivot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officially pivoted to a dormitory takeaway relay mini-program.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This Topic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 addressed a clear dormitory pain point and could be presented through a focused end-to-end workflow.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Immediate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backlog, sprint direction, and role responsibilities were refreshed around the new topic.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3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clarify the new MVP scope, user stories, and backlog priorities.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reset the working plan and coordinate the first implementation split.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rebuild the checklist, risk notes, and testing focus for the new topic.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begin framework setup and early page or logic exploration for the relay workflow.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trigger for the pivot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Tutor feedback made it clear that the original direction was not the best fit for the course goals and presentation expectations.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the new topic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takeaway relay idea felt practical, student-facing, and easier to explain with one concrete scenario.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the team reacted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Instead of treating the change as a setback, the group used the meeting to reset scope, divide work, and keep momentum.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