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integration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underlying logic and state transitions were becoming coherent as separate pieces were connected.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pointed out that weak integration now would become a much bigger problem if ignored for another sprint.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team should strengthen the core data and state path before spending time on minor extras.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with a clearer sense of which logic and integration points needed immediate attention.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