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lifecycle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order states now formed a complete and reliable logic chain rather than a set of isolated actions.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pointed out that repeatable reset and lifecycle verification were signs that the backend was maturing into something dependable.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team should protect this verified path instead of destabilizing it with unnecessary changes.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clearer on which logic and stability improvements would matter most before the demo-oriented sprint.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