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master-duel-recorder-lite 内部デザインノート</w:t>
      </w:r>
    </w:p>
    <w:p>
      <w:pPr>
        <w:pStyle w:val="Subtitle"/>
      </w:pPr>
      <w:r>
        <w:t>対象: V0.8.0 / 作成日: 2026-08-20</w:t>
      </w:r>
    </w:p>
    <w:p>
      <w:r>
        <w:t>この資料は、CLI、録画、検出、履歴、復旧、アップロード準備のつながりを横断的に把握するための内部資料です。個別の詳細設計は docs/architecture 配下の既存文書を参照します。</w:t>
      </w:r>
    </w:p>
    <w:p>
      <w:pPr>
        <w:pStyle w:val="Heading1"/>
        <w:keepNext/>
      </w:pPr>
      <w:r>
        <w:t>1. 目的</w:t>
      </w:r>
    </w:p>
    <w:p>
      <w:r>
        <w:t>本プロジェクトは OBS Plugin や OBS WebSocket に依存せず、Python 側で録画制御、状態管理、履歴、復旧、アップロード準備を分離して扱います。FFmpeg は動画作成と検証を担当する外部プロセスであり、Python は入力、出力、状態遷移、失敗時の整合性を管理します。</w:t>
      </w:r>
    </w:p>
    <w:p>
      <w:r>
        <w:t>この文書では、実装変更前に読む設計ノートとして、主要な責務、依存関係、代表的な処理順をまとめます。</w:t>
      </w:r>
    </w:p>
    <w:p>
      <w:pPr>
        <w:pStyle w:val="Heading1"/>
        <w:keepNext/>
      </w:pPr>
      <w:r>
        <w:t>2. 全体構成</w:t>
      </w:r>
    </w:p>
    <w:tbl>
      <w:tblPr>
        <w:tblW w:w="9360" w:type="dxa"/>
        <w:tblInd w:w="12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4560"/>
        <w:gridCol w:w="3000"/>
      </w:tblGrid>
      <w:tr>
        <w:tc>
          <w:tcPr>
            <w:tcW w:w="1800" w:type="dxa"/>
            <w:shd w:fill="E8EEF5"/>
          </w:tcPr>
          <w:p>
            <w:r>
              <w:t>領域</w:t>
            </w:r>
          </w:p>
        </w:tc>
        <w:tc>
          <w:tcPr>
            <w:tcW w:w="4560" w:type="dxa"/>
            <w:shd w:fill="E8EEF5"/>
          </w:tcPr>
          <w:p>
            <w:r>
              <w:t>主な責務</w:t>
            </w:r>
          </w:p>
        </w:tc>
        <w:tc>
          <w:tcPr>
            <w:tcW w:w="3000" w:type="dxa"/>
            <w:shd w:fill="E8EEF5"/>
          </w:tcPr>
          <w:p>
            <w:r>
              <w:t>代表モジュール</w:t>
            </w:r>
          </w:p>
        </w:tc>
      </w:tr>
      <w:tr>
        <w:tc>
          <w:tcPr>
            <w:tcW w:w="1800" w:type="dxa"/>
          </w:tcPr>
          <w:p>
            <w:r>
              <w:t>CLI</w:t>
            </w:r>
          </w:p>
        </w:tc>
        <w:tc>
          <w:tcPr>
            <w:tcW w:w="4560" w:type="dxa"/>
          </w:tcPr>
          <w:p>
            <w:r>
              <w:t>ユーザー操作、終了コード、JSON出力、サブコマンド分岐</w:t>
            </w:r>
          </w:p>
        </w:tc>
        <w:tc>
          <w:tcPr>
            <w:tcW w:w="3000" w:type="dxa"/>
          </w:tcPr>
          <w:p>
            <w:r>
              <w:t>__main__.py</w:t>
            </w:r>
          </w:p>
        </w:tc>
      </w:tr>
      <w:tr>
        <w:tc>
          <w:tcPr>
            <w:tcW w:w="1800" w:type="dxa"/>
          </w:tcPr>
          <w:p>
            <w:r>
              <w:t>Config / Runtime</w:t>
            </w:r>
          </w:p>
        </w:tc>
        <w:tc>
          <w:tcPr>
            <w:tcW w:w="4560" w:type="dxa"/>
          </w:tcPr>
          <w:p>
            <w:r>
              <w:t>設定読み書き、実行時ディレクトリ、保存先分離</w:t>
            </w:r>
          </w:p>
        </w:tc>
        <w:tc>
          <w:tcPr>
            <w:tcW w:w="3000" w:type="dxa"/>
          </w:tcPr>
          <w:p>
            <w:r>
              <w:t>config.py, runtime_paths.py</w:t>
            </w:r>
          </w:p>
        </w:tc>
      </w:tr>
      <w:tr>
        <w:tc>
          <w:tcPr>
            <w:tcW w:w="1800" w:type="dxa"/>
          </w:tcPr>
          <w:p>
            <w:r>
              <w:t>Recording</w:t>
            </w:r>
          </w:p>
        </w:tc>
        <w:tc>
          <w:tcPr>
            <w:tcW w:w="4560" w:type="dxa"/>
          </w:tcPr>
          <w:p>
            <w:r>
              <w:t>FFmpeg録画コマンド、録画ロック、プロセス状態、履歴更新</w:t>
            </w:r>
          </w:p>
        </w:tc>
        <w:tc>
          <w:tcPr>
            <w:tcW w:w="3000" w:type="dxa"/>
          </w:tcPr>
          <w:p>
            <w:r>
              <w:t>recorder.py, recording_session.py</w:t>
            </w:r>
          </w:p>
        </w:tc>
      </w:tr>
      <w:tr>
        <w:tc>
          <w:tcPr>
            <w:tcW w:w="1800" w:type="dxa"/>
          </w:tcPr>
          <w:p>
            <w:r>
              <w:t>Detection</w:t>
            </w:r>
          </w:p>
        </w:tc>
        <w:tc>
          <w:tcPr>
            <w:tcW w:w="4560" w:type="dxa"/>
          </w:tcPr>
          <w:p>
            <w:r>
              <w:t>Master Duelウィンドウ観測、開始・停止判定</w:t>
            </w:r>
          </w:p>
        </w:tc>
        <w:tc>
          <w:tcPr>
            <w:tcW w:w="3000" w:type="dxa"/>
          </w:tcPr>
          <w:p>
            <w:r>
              <w:t>game_window.py, detection.py, auto_recording.py</w:t>
            </w:r>
          </w:p>
        </w:tc>
      </w:tr>
      <w:tr>
        <w:tc>
          <w:tcPr>
            <w:tcW w:w="1800" w:type="dxa"/>
          </w:tcPr>
          <w:p>
            <w:r>
              <w:t>History / Recovery</w:t>
            </w:r>
          </w:p>
        </w:tc>
        <w:tc>
          <w:tcPr>
            <w:tcW w:w="4560" w:type="dxa"/>
          </w:tcPr>
          <w:p>
            <w:r>
              <w:t>SQLite履歴、録画状態、整合性チェック、復旧状態</w:t>
            </w:r>
          </w:p>
        </w:tc>
        <w:tc>
          <w:tcPr>
            <w:tcW w:w="3000" w:type="dxa"/>
          </w:tcPr>
          <w:p>
            <w:r>
              <w:t>recording_history.py, recovery.py</w:t>
            </w:r>
          </w:p>
        </w:tc>
      </w:tr>
      <w:tr>
        <w:tc>
          <w:tcPr>
            <w:tcW w:w="1800" w:type="dxa"/>
          </w:tcPr>
          <w:p>
            <w:r>
              <w:t>Upload Preparation</w:t>
            </w:r>
          </w:p>
        </w:tc>
        <w:tc>
          <w:tcPr>
            <w:tcW w:w="4560" w:type="dxa"/>
          </w:tcPr>
          <w:p>
            <w:r>
              <w:t>準備キュー、メディア検証、remux、マニフェスト出力</w:t>
            </w:r>
          </w:p>
        </w:tc>
        <w:tc>
          <w:tcPr>
            <w:tcW w:w="3000" w:type="dxa"/>
          </w:tcPr>
          <w:p>
            <w:r>
              <w:t>upload_preparation.py, upload_queue.py</w:t>
            </w:r>
          </w:p>
        </w:tc>
      </w:tr>
    </w:tbl>
    <w:p>
      <w:r>
        <w:t>実行時データは user_data/ 配下に隔離します。録画ファイル、SQLite DB、キュー、状態ファイル、ログをアプリ本体と分けることで、更新や再配置でユーザーデータを壊しにくくします。</w:t>
      </w:r>
    </w:p>
    <w:p>
      <w:pPr>
        <w:pStyle w:val="Heading1"/>
        <w:keepNext/>
      </w:pPr>
      <w:r>
        <w:t>3. 主要クラス図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3401568"/>
            <wp:effectExtent l="0" t="0" r="0" b="0"/>
            <wp:docPr id="2" name="architecture.png" descr="archite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CLIを入口、RuntimePaths と AppConfig を実行条件、各サービスをユースケースの中核として整理しています。PreparedRecording は録画の横断制御を担い、RecordingSession は FFmpeg プロセスの開始、停止、診断出力、終了状態に集中します。</w:t>
      </w:r>
    </w:p>
    <w:p>
      <w:pPr>
        <w:pStyle w:val="Heading1"/>
        <w:keepNext/>
      </w:pPr>
      <w:r>
        <w:t>4. 録画開始・停止シーケンス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3181466"/>
            <wp:effectExtent l="0" t="0" r="0" b="0"/>
            <wp:docPr id="3" name="recording-sequence.png" descr="recording-seque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ing-sequenc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録画開始時は先に履歴へ starting を登録し、その後に状態ファイルを保存します。FFmpeg が開始直後に終了した場合でも RecordingSession が RecordingResult を作り、PreparedRecording が履歴を最終状態へ確定します。</w:t>
      </w:r>
    </w:p>
    <w:p>
      <w:pPr>
        <w:pStyle w:val="Heading1"/>
        <w:keepNext/>
      </w:pPr>
      <w:r>
        <w:t>5. 自動録画シーケンス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2534501"/>
            <wp:effectExtent l="0" t="0" r="0" b="0"/>
            <wp:docPr id="4" name="auto-sequence.png" descr="auto-seque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-sequenc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現在の検出は可視ウィンドウの存在判定です。DuelDetectionStateMachine は連続観測回数と手動開始・停止の状態を見て、開始、停止、継続を決めます。</w:t>
      </w:r>
    </w:p>
    <w:p>
      <w:pPr>
        <w:pStyle w:val="Heading1"/>
        <w:keepNext/>
      </w:pPr>
      <w:r>
        <w:t>6. 復旧検出シーケンス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2534501"/>
            <wp:effectExtent l="0" t="0" r="0" b="0"/>
            <wp:docPr id="5" name="recovery-sequence.png" descr="recovery-seque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-sequence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復旧検出は録画ロック、状態ファイル、履歴の3点を照合します。別プロセスが録画中の可能性がある場合は変更せず、中断と判定した場合だけ履歴を failed に更新します。</w:t>
      </w:r>
    </w:p>
    <w:p>
      <w:pPr>
        <w:pStyle w:val="Heading1"/>
        <w:keepNext/>
      </w:pPr>
      <w:r>
        <w:t>7. アップロード準備シーケンス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2601199"/>
            <wp:effectExtent l="0" t="0" r="0" b="0"/>
            <wp:docPr id="6" name="upload-sequence.png" descr="upload-seque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-sequenc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アップロード準備は外部サービスへの直接アップロードではありません。正常完了した録画を検証し、共有に使える MP4、メタデータ、SHA-256、マニフェストを exports 配下に作る段階までを責務とします。</w:t>
      </w:r>
    </w:p>
    <w:p>
      <w:pPr>
        <w:pStyle w:val="Heading1"/>
        <w:keepNext/>
      </w:pPr>
      <w:r>
        <w:t>8. 設計上の注意点</w:t>
      </w:r>
    </w:p>
    <w:p>
      <w:pPr>
        <w:pStyle w:val="Heading2"/>
        <w:keepNext/>
      </w:pPr>
      <w:r>
        <w:t>状態の二重管理</w:t>
      </w:r>
    </w:p>
    <w:p>
      <w:r>
        <w:t>録画状態は SQLite 履歴と recording-state.json の両方に残します。SQLite はユーザーに見せる履歴と復旧状態の正本、状態ファイルはプロセスIDと直近録画を素早く照合するための補助です。録画制御は PreparedRecording に集約し、RecordingSession だけを直接操作する呼び出しを増やさない方が安全です。</w:t>
      </w:r>
    </w:p>
    <w:p>
      <w:pPr>
        <w:pStyle w:val="Heading2"/>
        <w:keepNext/>
      </w:pPr>
      <w:r>
        <w:t>ロックと実行時データ</w:t>
      </w:r>
    </w:p>
    <w:p>
      <w:r>
        <w:t>RecordingLock は同時録画を防ぐ境界です。record と watch は同じロックを使うため、別コマンドからの同時開始を拒否できます。user_data/ は実行時データであり、通常処理で削除、初期化、上書きしてはいけません。</w:t>
      </w:r>
    </w:p>
    <w:p>
      <w:pPr>
        <w:pStyle w:val="Heading2"/>
        <w:keepNext/>
      </w:pPr>
      <w:r>
        <w:t>失敗を正常完了にしない</w:t>
      </w:r>
    </w:p>
    <w:p>
      <w:r>
        <w:t>FFmpeg の起動失敗、空ファイル、終了コード異常、履歴更新失敗、状態ファイル保存失敗は正常完了として扱いません。終了コード、履歴の failed、復旧状態、診断情報のいずれかで原因を追える状態にします。</w:t>
      </w:r>
    </w:p>
    <w:p>
      <w:pPr>
        <w:pStyle w:val="Heading2"/>
        <w:keepNext/>
      </w:pPr>
      <w:r>
        <w:t>今後の拡張余地</w:t>
      </w:r>
    </w:p>
    <w:p>
      <w:r>
        <w:t>検出精度を上げる場合は GameWindowMonitor と DuelObservation の情報量を増やし、AutoRecordingController の録画開始・停止契約は維持します。GUIや直接アップロードを追加する場合も、既存CLIの中核サービスを再利用し、UI層からDB、FFmpeg、キューを直接操作しない構成を保つべきです。</w:t>
      </w:r>
    </w:p>
    <w:p>
      <w:pPr>
        <w:pStyle w:val="Heading1"/>
        <w:keepNext/>
      </w:pPr>
      <w:r>
        <w:t>9. 関連資料</w:t>
      </w:r>
    </w:p>
    <w:p>
      <w:pPr>
        <w:pStyle w:val="ListBullet"/>
        <w:numPr>
          <w:ilvl w:val="0"/>
          <w:numId w:val="1"/>
        </w:numPr>
      </w:pPr>
      <w:r>
        <w:t>overview.md</w:t>
      </w:r>
    </w:p>
    <w:p>
      <w:pPr>
        <w:pStyle w:val="ListBullet"/>
        <w:numPr>
          <w:ilvl w:val="0"/>
          <w:numId w:val="1"/>
        </w:numPr>
      </w:pPr>
      <w:r>
        <w:t>recording-environment.md</w:t>
      </w:r>
    </w:p>
    <w:p>
      <w:pPr>
        <w:pStyle w:val="ListBullet"/>
        <w:numPr>
          <w:ilvl w:val="0"/>
          <w:numId w:val="1"/>
        </w:numPr>
      </w:pPr>
      <w:r>
        <w:t>recording.md</w:t>
      </w:r>
    </w:p>
    <w:p>
      <w:pPr>
        <w:pStyle w:val="ListBullet"/>
        <w:numPr>
          <w:ilvl w:val="0"/>
          <w:numId w:val="1"/>
        </w:numPr>
      </w:pPr>
      <w:r>
        <w:t>detection.md</w:t>
      </w:r>
    </w:p>
    <w:p>
      <w:pPr>
        <w:pStyle w:val="ListBullet"/>
        <w:numPr>
          <w:ilvl w:val="0"/>
          <w:numId w:val="1"/>
        </w:numPr>
      </w:pPr>
      <w:r>
        <w:t>history.md</w:t>
      </w:r>
    </w:p>
    <w:p>
      <w:pPr>
        <w:pStyle w:val="ListBullet"/>
        <w:numPr>
          <w:ilvl w:val="0"/>
          <w:numId w:val="1"/>
        </w:numPr>
      </w:pPr>
      <w:r>
        <w:t>recovery.md</w:t>
      </w:r>
    </w:p>
    <w:p>
      <w:pPr>
        <w:pStyle w:val="ListBullet"/>
        <w:numPr>
          <w:ilvl w:val="0"/>
          <w:numId w:val="1"/>
        </w:numPr>
      </w:pPr>
      <w:r>
        <w:t>upload-preparation.md</w:t>
      </w:r>
    </w:p>
    <w:p>
      <w:pPr>
        <w:pStyle w:val="ListBullet"/>
        <w:numPr>
          <w:ilvl w:val="0"/>
          <w:numId w:val="1"/>
        </w:numPr>
      </w:pPr>
      <w:r>
        <w:t>cli.md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eastAsia="Meiryo" w:hAnsi="Calibri"/>
      <w:sz w:val="22"/>
      <w:color w:val="1F2937"/>
    </w:rPr>
  </w:style>
  <w:style w:type="paragraph" w:styleId="Title">
    <w:name w:val="Title"/>
    <w:basedOn w:val="Normal"/>
    <w:pPr>
      <w:spacing w:after="160"/>
    </w:pPr>
    <w:rPr>
      <w:rFonts w:ascii="Calibri" w:eastAsia="Meiryo"/>
      <w:b/>
      <w:sz w:val="36"/>
      <w:color w:val="1F4D78"/>
    </w:rPr>
  </w:style>
  <w:style w:type="paragraph" w:styleId="Subtitle">
    <w:name w:val="Subtitle"/>
    <w:basedOn w:val="Normal"/>
    <w:pPr>
      <w:spacing w:after="240"/>
    </w:pPr>
    <w:rPr>
      <w:rFonts w:ascii="Calibri" w:eastAsia="Meiryo"/>
      <w:sz w:val="22"/>
      <w:color w:val="4B5563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rFonts w:ascii="Calibri" w:eastAsia="Meiryo"/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rFonts w:ascii="Calibri" w:eastAsia="Meiryo"/>
      <w:b/>
      <w:sz w:val="26"/>
      <w:color w:val="2E74B5"/>
    </w:rPr>
  </w:style>
  <w:style w:type="paragraph" w:styleId="ListBullet">
    <w:name w:val="List Bullet"/>
    <w:basedOn w:val="Normal"/>
    <w:pPr>
      <w:spacing w:after="80"/>
    </w:pPr>
  </w:style>
  <w:style w:type="paragraph" w:styleId="Code">
    <w:name w:val="Code"/>
    <w:basedOn w:val="Normal"/>
    <w:pPr>
      <w:spacing w:after="80"/>
      <w:shd w:fill="F2F4F7"/>
    </w:pPr>
    <w:rPr>
      <w:rFonts w:ascii="Consolas" w:eastAsia="Meiryo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architecture.png"/><Relationship Id="rId2" Type="http://schemas.openxmlformats.org/officeDocument/2006/relationships/image" Target="media/recording-sequence.png"/><Relationship Id="rId3" Type="http://schemas.openxmlformats.org/officeDocument/2006/relationships/image" Target="media/auto-sequence.png"/><Relationship Id="rId4" Type="http://schemas.openxmlformats.org/officeDocument/2006/relationships/image" Target="media/recovery-sequence.png"/><Relationship Id="rId5" Type="http://schemas.openxmlformats.org/officeDocument/2006/relationships/image" Target="media/upload-sequence.png"/></Relationships>
</file>