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60EE6">
      <w:pPr>
        <w:pStyle w:val="2"/>
      </w:pPr>
      <w:bookmarkStart w:id="0" w:name="_GoBack"/>
      <w:r>
        <w:rPr>
          <w:rFonts w:hint="default" w:ascii="Segoe UI Emoji" w:hAnsi="Segoe UI Emoji" w:cs="Segoe UI Emoji"/>
        </w:rPr>
        <w:t>📋</w:t>
      </w:r>
      <w:r>
        <w:t xml:space="preserve"> 人体全息健康与中医体质评估报告 (中英双语版)</w:t>
      </w:r>
    </w:p>
    <w:p w14:paraId="5613BFBB">
      <w:pPr>
        <w:pStyle w:val="2"/>
      </w:pPr>
      <w:r>
        <w:rPr>
          <w:rFonts w:hint="default" w:ascii="Segoe UI Emoji" w:hAnsi="Segoe UI Emoji" w:cs="Segoe UI Emoji"/>
        </w:rPr>
        <w:t>📋</w:t>
      </w:r>
      <w:r>
        <w:t xml:space="preserve"> Holographic Health &amp; TCM Constitution Analysis Report</w:t>
      </w:r>
    </w:p>
    <w:p w14:paraId="5CDA0BC6">
      <w:r>
        <w:rPr>
          <w:b/>
        </w:rPr>
        <w:t>用户 / User:</w:t>
      </w:r>
      <w:r>
        <w:t>模拟用户 / Simulated User</w:t>
      </w:r>
    </w:p>
    <w:p w14:paraId="2ADC64A2">
      <w:r>
        <w:rPr>
          <w:b/>
        </w:rPr>
        <w:t>检测时间 / Date:</w:t>
      </w:r>
      <w:r>
        <w:t>2026-05-07</w:t>
      </w:r>
    </w:p>
    <w:p w14:paraId="55CB2F9F">
      <w:r>
        <w:rPr>
          <w:b/>
        </w:rPr>
        <w:t>核心数据源 / Data Source:</w:t>
      </w:r>
      <w:r>
        <w:t>BMH05101 SoC (PPG/Impedance) + BestHealth Algorithm</w:t>
      </w:r>
    </w:p>
    <w:p w14:paraId="23155556">
      <w:r>
        <w:rPr>
          <w:b/>
        </w:rPr>
        <w:t>综合评分 / Overall Score:</w:t>
      </w:r>
      <w:r>
        <w:t>56 / 100​ (不及格 / Fail ⚠️)</w:t>
      </w:r>
    </w:p>
    <w:p w14:paraId="688E7699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4"/>
        <w:gridCol w:w="1446"/>
        <w:gridCol w:w="727"/>
        <w:gridCol w:w="595"/>
        <w:gridCol w:w="869"/>
        <w:gridCol w:w="1785"/>
      </w:tblGrid>
      <w:tr w14:paraId="7D810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6DA79E">
            <w:pPr>
              <w:pStyle w:val="2"/>
            </w:pPr>
            <w:r>
              <w:rPr>
                <w:rFonts w:hint="default" w:ascii="Segoe UI Emoji" w:hAnsi="Segoe UI Emoji" w:cs="Segoe UI Emoji"/>
              </w:rPr>
              <w:t>📊</w:t>
            </w:r>
            <w:r>
              <w:t xml:space="preserve"> 综合评分维度拆解 (Triple-Mode Fusion)</w:t>
            </w:r>
          </w:p>
          <w:p w14:paraId="1672AD5B">
            <w:pPr>
              <w:pStyle w:val="2"/>
            </w:pPr>
            <w:r>
              <w:rPr>
                <w:rFonts w:hint="default" w:ascii="Segoe UI Emoji" w:hAnsi="Segoe UI Emoji" w:cs="Segoe UI Emoji"/>
              </w:rPr>
              <w:t>📊</w:t>
            </w:r>
            <w:r>
              <w:t xml:space="preserve"> Comprehensive Scoring Breakdown</w:t>
            </w:r>
          </w:p>
          <w:p w14:paraId="661E89AB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评估维度 (CN)</w:t>
            </w:r>
          </w:p>
        </w:tc>
        <w:tc>
          <w:tcPr>
            <w:tcW w:w="0" w:type="auto"/>
            <w:shd w:val="clear"/>
            <w:vAlign w:val="center"/>
          </w:tcPr>
          <w:p w14:paraId="549F3655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Evaluation Dimension (EN)</w:t>
            </w:r>
          </w:p>
        </w:tc>
        <w:tc>
          <w:tcPr>
            <w:tcW w:w="0" w:type="auto"/>
            <w:shd w:val="clear"/>
            <w:vAlign w:val="center"/>
          </w:tcPr>
          <w:p w14:paraId="3F37B1FC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权重 / Weight</w:t>
            </w:r>
          </w:p>
        </w:tc>
        <w:tc>
          <w:tcPr>
            <w:tcW w:w="0" w:type="auto"/>
            <w:shd w:val="clear"/>
            <w:vAlign w:val="center"/>
          </w:tcPr>
          <w:p w14:paraId="2F9D903B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得分 / Score</w:t>
            </w:r>
          </w:p>
        </w:tc>
        <w:tc>
          <w:tcPr>
            <w:tcW w:w="0" w:type="auto"/>
            <w:shd w:val="clear"/>
            <w:vAlign w:val="center"/>
          </w:tcPr>
          <w:p w14:paraId="4391CEEA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状态 / Status</w:t>
            </w:r>
          </w:p>
        </w:tc>
        <w:tc>
          <w:tcPr>
            <w:tcW w:w="0" w:type="auto"/>
            <w:shd w:val="clear"/>
            <w:vAlign w:val="center"/>
          </w:tcPr>
          <w:p w14:paraId="42EBE4A4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💡 扣分原因分析 / Analysis Logic</w:t>
            </w:r>
          </w:p>
        </w:tc>
      </w:tr>
      <w:tr w14:paraId="2FAD3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40EB2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血管循环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063EFC3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Vascular Circulation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72E8AAF3">
            <w:pPr>
              <w:pStyle w:val="5"/>
              <w:keepNext w:val="0"/>
              <w:keepLines w:val="0"/>
              <w:widowControl/>
              <w:suppressLineNumbers w:val="0"/>
            </w:pPr>
            <w:r>
              <w:t>35%</w:t>
            </w:r>
          </w:p>
        </w:tc>
        <w:tc>
          <w:tcPr>
            <w:tcW w:w="0" w:type="auto"/>
            <w:shd w:val="clear"/>
            <w:vAlign w:val="center"/>
          </w:tcPr>
          <w:p w14:paraId="0175FB04">
            <w:pPr>
              <w:pStyle w:val="5"/>
              <w:keepNext w:val="0"/>
              <w:keepLines w:val="0"/>
              <w:widowControl/>
              <w:suppressLineNumbers w:val="0"/>
            </w:pPr>
            <w:r>
              <w:t>15/35</w:t>
            </w:r>
          </w:p>
        </w:tc>
        <w:tc>
          <w:tcPr>
            <w:tcW w:w="0" w:type="auto"/>
            <w:shd w:val="clear"/>
            <w:vAlign w:val="center"/>
          </w:tcPr>
          <w:p w14:paraId="7A73E4B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严重失分</w:t>
            </w:r>
            <w:r>
              <w:br w:type="textWrapping"/>
            </w:r>
            <w:r>
              <w:t>Critical Failure</w:t>
            </w:r>
          </w:p>
        </w:tc>
        <w:tc>
          <w:tcPr>
            <w:tcW w:w="0" w:type="auto"/>
            <w:shd w:val="clear"/>
            <w:vAlign w:val="center"/>
          </w:tcPr>
          <w:p w14:paraId="4B7A851F">
            <w:pPr>
              <w:pStyle w:val="5"/>
              <w:keepNext w:val="0"/>
              <w:keepLines w:val="0"/>
              <w:widowControl/>
              <w:suppressLineNumbers w:val="0"/>
            </w:pPr>
            <w:r>
              <w:t>血管阻力(1.6)重度超标；血液粘度(66.5)偏高。</w:t>
            </w:r>
            <w:r>
              <w:br w:type="textWrapping"/>
            </w:r>
            <w:r>
              <w:t>Vascular Resistance(1.6) severely high; Blood Viscosity(66.5) elevated.</w:t>
            </w:r>
          </w:p>
        </w:tc>
      </w:tr>
      <w:tr w14:paraId="44E5B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BE91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身体成分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1B160CB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Body Composition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1F5F500">
            <w:pPr>
              <w:pStyle w:val="5"/>
              <w:keepNext w:val="0"/>
              <w:keepLines w:val="0"/>
              <w:widowControl/>
              <w:suppressLineNumbers w:val="0"/>
            </w:pPr>
            <w:r>
              <w:t>30%</w:t>
            </w:r>
          </w:p>
        </w:tc>
        <w:tc>
          <w:tcPr>
            <w:tcW w:w="0" w:type="auto"/>
            <w:shd w:val="clear"/>
            <w:vAlign w:val="center"/>
          </w:tcPr>
          <w:p w14:paraId="665F00F5">
            <w:pPr>
              <w:pStyle w:val="5"/>
              <w:keepNext w:val="0"/>
              <w:keepLines w:val="0"/>
              <w:widowControl/>
              <w:suppressLineNumbers w:val="0"/>
            </w:pPr>
            <w:r>
              <w:t>12/30</w:t>
            </w:r>
          </w:p>
        </w:tc>
        <w:tc>
          <w:tcPr>
            <w:tcW w:w="0" w:type="auto"/>
            <w:shd w:val="clear"/>
            <w:vAlign w:val="center"/>
          </w:tcPr>
          <w:p w14:paraId="4BDD099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严重失分</w:t>
            </w:r>
            <w:r>
              <w:br w:type="textWrapping"/>
            </w:r>
            <w:r>
              <w:t>Critical Failure</w:t>
            </w:r>
          </w:p>
        </w:tc>
        <w:tc>
          <w:tcPr>
            <w:tcW w:w="0" w:type="auto"/>
            <w:shd w:val="clear"/>
            <w:vAlign w:val="center"/>
          </w:tcPr>
          <w:p w14:paraId="09A86823">
            <w:pPr>
              <w:pStyle w:val="5"/>
              <w:keepNext w:val="0"/>
              <w:keepLines w:val="0"/>
              <w:widowControl/>
              <w:suppressLineNumbers w:val="0"/>
            </w:pPr>
            <w:r>
              <w:t>体脂率(32.5%)重度超标；内脏脂肪(12级)危险。</w:t>
            </w:r>
            <w:r>
              <w:br w:type="textWrapping"/>
            </w:r>
            <w:r>
              <w:t>Body Fat Rate(32.5%) severely excessive; Visceral Fat(Level 12) dangerous.</w:t>
            </w:r>
          </w:p>
        </w:tc>
      </w:tr>
      <w:tr w14:paraId="0AA3F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FEE19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微量元素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02FA10E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Trace Elements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17CC339C">
            <w:pPr>
              <w:pStyle w:val="5"/>
              <w:keepNext w:val="0"/>
              <w:keepLines w:val="0"/>
              <w:widowControl/>
              <w:suppressLineNumbers w:val="0"/>
            </w:pPr>
            <w:r>
              <w:t>20%</w:t>
            </w:r>
          </w:p>
        </w:tc>
        <w:tc>
          <w:tcPr>
            <w:tcW w:w="0" w:type="auto"/>
            <w:shd w:val="clear"/>
            <w:vAlign w:val="center"/>
          </w:tcPr>
          <w:p w14:paraId="40287114">
            <w:pPr>
              <w:pStyle w:val="5"/>
              <w:keepNext w:val="0"/>
              <w:keepLines w:val="0"/>
              <w:widowControl/>
              <w:suppressLineNumbers w:val="0"/>
            </w:pPr>
            <w:r>
              <w:t>14/20</w:t>
            </w:r>
          </w:p>
        </w:tc>
        <w:tc>
          <w:tcPr>
            <w:tcW w:w="0" w:type="auto"/>
            <w:shd w:val="clear"/>
            <w:vAlign w:val="center"/>
          </w:tcPr>
          <w:p w14:paraId="1AC3003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缺乏</w:t>
            </w:r>
            <w:r>
              <w:br w:type="textWrapping"/>
            </w:r>
            <w:r>
              <w:t>Deficient</w:t>
            </w:r>
          </w:p>
        </w:tc>
        <w:tc>
          <w:tcPr>
            <w:tcW w:w="0" w:type="auto"/>
            <w:shd w:val="clear"/>
            <w:vAlign w:val="center"/>
          </w:tcPr>
          <w:p w14:paraId="5D666899">
            <w:pPr>
              <w:pStyle w:val="5"/>
              <w:keepNext w:val="0"/>
              <w:keepLines w:val="0"/>
              <w:widowControl/>
              <w:suppressLineNumbers w:val="0"/>
            </w:pPr>
            <w:r>
              <w:t>钙(Ca)严重缺乏；铁(Fe)轻度缺乏。</w:t>
            </w:r>
            <w:r>
              <w:br w:type="textWrapping"/>
            </w:r>
            <w:r>
              <w:t>Calcium(Ca) severely deficient; Iron(Fe) mildly deficient.</w:t>
            </w:r>
          </w:p>
        </w:tc>
      </w:tr>
      <w:tr w14:paraId="4AA82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28F1F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中医体质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616290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TCM Constitution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327FDE5">
            <w:pPr>
              <w:pStyle w:val="5"/>
              <w:keepNext w:val="0"/>
              <w:keepLines w:val="0"/>
              <w:widowControl/>
              <w:suppressLineNumbers w:val="0"/>
            </w:pPr>
            <w:r>
              <w:t>15%</w:t>
            </w:r>
          </w:p>
        </w:tc>
        <w:tc>
          <w:tcPr>
            <w:tcW w:w="0" w:type="auto"/>
            <w:shd w:val="clear"/>
            <w:vAlign w:val="center"/>
          </w:tcPr>
          <w:p w14:paraId="1861F6C4">
            <w:pPr>
              <w:pStyle w:val="5"/>
              <w:keepNext w:val="0"/>
              <w:keepLines w:val="0"/>
              <w:widowControl/>
              <w:suppressLineNumbers w:val="0"/>
            </w:pPr>
            <w:r>
              <w:t>15/15</w:t>
            </w:r>
          </w:p>
        </w:tc>
        <w:tc>
          <w:tcPr>
            <w:tcW w:w="0" w:type="auto"/>
            <w:shd w:val="clear"/>
            <w:vAlign w:val="center"/>
          </w:tcPr>
          <w:p w14:paraId="6B06980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明确</w:t>
            </w:r>
            <w:r>
              <w:br w:type="textWrapping"/>
            </w:r>
            <w:r>
              <w:t>Defined</w:t>
            </w:r>
          </w:p>
        </w:tc>
        <w:tc>
          <w:tcPr>
            <w:tcW w:w="0" w:type="auto"/>
            <w:shd w:val="clear"/>
            <w:vAlign w:val="center"/>
          </w:tcPr>
          <w:p w14:paraId="3EACF46B">
            <w:pPr>
              <w:pStyle w:val="5"/>
              <w:keepNext w:val="0"/>
              <w:keepLines w:val="0"/>
              <w:widowControl/>
              <w:suppressLineNumbers w:val="0"/>
            </w:pPr>
            <w:r>
              <w:t xml:space="preserve">高粘+高阻+肥胖 → </w:t>
            </w:r>
            <w:r>
              <w:rPr>
                <w:rStyle w:val="8"/>
              </w:rPr>
              <w:t>痰湿夹瘀质</w:t>
            </w:r>
            <w:r>
              <w:t>。</w:t>
            </w:r>
            <w:r>
              <w:br w:type="textWrapping"/>
            </w:r>
            <w:r>
              <w:t xml:space="preserve">High viscosity + High resistance → </w:t>
            </w:r>
            <w:r>
              <w:rPr>
                <w:rStyle w:val="8"/>
              </w:rPr>
              <w:t>Phlegm-Dampness with Blood Stasis</w:t>
            </w:r>
            <w:r>
              <w:t>.</w:t>
            </w:r>
          </w:p>
        </w:tc>
      </w:tr>
    </w:tbl>
    <w:p w14:paraId="32748E08">
      <w:pPr>
        <w:keepNext w:val="0"/>
        <w:keepLines w:val="0"/>
        <w:widowControl/>
        <w:suppressLineNumbers w:val="0"/>
        <w:spacing w:line="240" w:lineRule="auto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5"/>
        <w:gridCol w:w="1341"/>
        <w:gridCol w:w="981"/>
        <w:gridCol w:w="535"/>
        <w:gridCol w:w="716"/>
        <w:gridCol w:w="991"/>
        <w:gridCol w:w="1527"/>
      </w:tblGrid>
      <w:tr w14:paraId="05B19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3C3DCA">
            <w:pPr>
              <w:pStyle w:val="2"/>
            </w:pPr>
            <w:r>
              <w:rPr>
                <w:rFonts w:hint="default" w:ascii="Segoe UI Emoji" w:hAnsi="Segoe UI Emoji" w:cs="Segoe UI Emoji"/>
              </w:rPr>
              <w:t>🚨</w:t>
            </w:r>
            <w:r>
              <w:t xml:space="preserve"> 第一部分：核心危机指标 (需立即干预)</w:t>
            </w:r>
          </w:p>
          <w:p w14:paraId="26DE646E">
            <w:pPr>
              <w:pStyle w:val="2"/>
            </w:pPr>
            <w:r>
              <w:rPr>
                <w:rFonts w:hint="default" w:ascii="Segoe UI Emoji" w:hAnsi="Segoe UI Emoji" w:cs="Segoe UI Emoji"/>
              </w:rPr>
              <w:t>🚨</w:t>
            </w:r>
            <w:r>
              <w:t xml:space="preserve"> Part 1: Critical Abnormal Indicators (Immediate Intervention)</w:t>
            </w:r>
          </w:p>
          <w:p w14:paraId="48954FC6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细分系统</w:t>
            </w:r>
          </w:p>
        </w:tc>
        <w:tc>
          <w:tcPr>
            <w:tcW w:w="0" w:type="auto"/>
            <w:shd w:val="clear"/>
            <w:vAlign w:val="center"/>
          </w:tcPr>
          <w:p w14:paraId="3F82E83D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System</w:t>
            </w:r>
          </w:p>
        </w:tc>
        <w:tc>
          <w:tcPr>
            <w:tcW w:w="0" w:type="auto"/>
            <w:shd w:val="clear"/>
            <w:vAlign w:val="center"/>
          </w:tcPr>
          <w:p w14:paraId="4CF2E354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指标名称 / Indicator</w:t>
            </w:r>
          </w:p>
        </w:tc>
        <w:tc>
          <w:tcPr>
            <w:tcW w:w="0" w:type="auto"/>
            <w:shd w:val="clear"/>
            <w:vAlign w:val="center"/>
          </w:tcPr>
          <w:p w14:paraId="086EBF9B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您的数值 / Your Value</w:t>
            </w:r>
          </w:p>
        </w:tc>
        <w:tc>
          <w:tcPr>
            <w:tcW w:w="0" w:type="auto"/>
            <w:shd w:val="clear"/>
            <w:vAlign w:val="center"/>
          </w:tcPr>
          <w:p w14:paraId="7F8E0C40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健康范围 / Normal Range</w:t>
            </w:r>
          </w:p>
        </w:tc>
        <w:tc>
          <w:tcPr>
            <w:tcW w:w="0" w:type="auto"/>
            <w:shd w:val="clear"/>
            <w:vAlign w:val="center"/>
          </w:tcPr>
          <w:p w14:paraId="24CB22A1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风险等级 / Risk Level</w:t>
            </w:r>
          </w:p>
        </w:tc>
        <w:tc>
          <w:tcPr>
            <w:tcW w:w="0" w:type="auto"/>
            <w:shd w:val="clear"/>
            <w:vAlign w:val="center"/>
          </w:tcPr>
          <w:p w14:paraId="79762FBC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🔴 深度解析 (给您的话) / In-depth Analysis</w:t>
            </w:r>
          </w:p>
        </w:tc>
      </w:tr>
      <w:tr w14:paraId="4A709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51566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心脑血管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DF46FD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Cardio-Cerebral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5BAA9A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血管阻力</w:t>
            </w:r>
            <w:r>
              <w:br w:type="textWrapping"/>
            </w:r>
            <w:r>
              <w:rPr>
                <w:rStyle w:val="8"/>
              </w:rPr>
              <w:t>Vascular Resistance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76DC973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1.6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7AE2CE0C">
            <w:pPr>
              <w:pStyle w:val="5"/>
              <w:keepNext w:val="0"/>
              <w:keepLines w:val="0"/>
              <w:widowControl/>
              <w:suppressLineNumbers w:val="0"/>
            </w:pPr>
            <w:r>
              <w:t>0.33-0.94</w:t>
            </w:r>
          </w:p>
        </w:tc>
        <w:tc>
          <w:tcPr>
            <w:tcW w:w="0" w:type="auto"/>
            <w:shd w:val="clear"/>
            <w:vAlign w:val="center"/>
          </w:tcPr>
          <w:p w14:paraId="02C0C84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重度超标 (+++)</w:t>
            </w:r>
            <w:r>
              <w:br w:type="textWrapping"/>
            </w:r>
            <w:r>
              <w:rPr>
                <w:rStyle w:val="8"/>
              </w:rPr>
              <w:t>Severe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853600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关联器官：血管</w:t>
            </w:r>
            <w:r>
              <w:br w:type="textWrapping"/>
            </w:r>
            <w:r>
              <w:t>血管像生锈的水管，极易诱发脑中风。</w:t>
            </w:r>
            <w:r>
              <w:br w:type="textWrapping"/>
            </w:r>
            <w:r>
              <w:rPr>
                <w:rStyle w:val="8"/>
              </w:rPr>
              <w:t>Organ</w:t>
            </w:r>
            <w:r>
              <w:t xml:space="preserve">: Blood Vessels. Vessels are hardened/narrowed, high risk of </w:t>
            </w:r>
            <w:r>
              <w:rPr>
                <w:rStyle w:val="8"/>
              </w:rPr>
              <w:t>Stroke</w:t>
            </w:r>
            <w:r>
              <w:t>.</w:t>
            </w:r>
          </w:p>
        </w:tc>
      </w:tr>
      <w:tr w14:paraId="63955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C1AE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血脂代谢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742119F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Lipid Metabolism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457D622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胆固醇结晶</w:t>
            </w:r>
            <w:r>
              <w:br w:type="textWrapping"/>
            </w:r>
            <w:r>
              <w:rPr>
                <w:rStyle w:val="8"/>
              </w:rPr>
              <w:t>Cholesterol Crystals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0C2CB87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72.5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DCBAF52">
            <w:pPr>
              <w:pStyle w:val="5"/>
              <w:keepNext w:val="0"/>
              <w:keepLines w:val="0"/>
              <w:widowControl/>
              <w:suppressLineNumbers w:val="0"/>
            </w:pPr>
            <w:r>
              <w:t>56.7-67.5</w:t>
            </w:r>
          </w:p>
        </w:tc>
        <w:tc>
          <w:tcPr>
            <w:tcW w:w="0" w:type="auto"/>
            <w:shd w:val="clear"/>
            <w:vAlign w:val="center"/>
          </w:tcPr>
          <w:p w14:paraId="159E299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中度超标 (++)</w:t>
            </w:r>
            <w:r>
              <w:br w:type="textWrapping"/>
            </w:r>
            <w:r>
              <w:rPr>
                <w:rStyle w:val="8"/>
              </w:rPr>
              <w:t>Moderate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948C51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关联器官：肝脏</w:t>
            </w:r>
            <w:r>
              <w:br w:type="textWrapping"/>
            </w:r>
            <w:r>
              <w:t>脂肪像油污一样堵塞血管。</w:t>
            </w:r>
            <w:r>
              <w:br w:type="textWrapping"/>
            </w:r>
            <w:r>
              <w:rPr>
                <w:rStyle w:val="8"/>
              </w:rPr>
              <w:t>Organ</w:t>
            </w:r>
            <w:r>
              <w:t>: Liver. Fat particles adhere to vessel walls like "grease".</w:t>
            </w:r>
          </w:p>
        </w:tc>
      </w:tr>
      <w:tr w14:paraId="58167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80AE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身体成分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12F60FB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Body Composition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48C59AB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内脏脂肪等级</w:t>
            </w:r>
            <w:r>
              <w:br w:type="textWrapping"/>
            </w:r>
            <w:r>
              <w:rPr>
                <w:rStyle w:val="8"/>
              </w:rPr>
              <w:t>Visceral Fat Level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1576179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12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C22E3ED">
            <w:pPr>
              <w:pStyle w:val="5"/>
              <w:keepNext w:val="0"/>
              <w:keepLines w:val="0"/>
              <w:widowControl/>
              <w:suppressLineNumbers w:val="0"/>
            </w:pPr>
            <w:r>
              <w:t>&lt;10 (Safe)</w:t>
            </w:r>
          </w:p>
        </w:tc>
        <w:tc>
          <w:tcPr>
            <w:tcW w:w="0" w:type="auto"/>
            <w:shd w:val="clear"/>
            <w:vAlign w:val="center"/>
          </w:tcPr>
          <w:p w14:paraId="49947FE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危险 (+++)</w:t>
            </w:r>
            <w:r>
              <w:br w:type="textWrapping"/>
            </w:r>
            <w:r>
              <w:rPr>
                <w:rStyle w:val="8"/>
              </w:rPr>
              <w:t>Dangerous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1AAC26F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关联器官：肝脏/胰腺</w:t>
            </w:r>
            <w:r>
              <w:br w:type="textWrapping"/>
            </w:r>
            <w:r>
              <w:t>提示重度脂肪肝风险。</w:t>
            </w:r>
            <w:r>
              <w:br w:type="textWrapping"/>
            </w:r>
            <w:r>
              <w:rPr>
                <w:rStyle w:val="8"/>
              </w:rPr>
              <w:t>Organ</w:t>
            </w:r>
            <w:r>
              <w:t xml:space="preserve">: Liver/Pancreas. Indicates severe </w:t>
            </w:r>
            <w:r>
              <w:rPr>
                <w:rStyle w:val="8"/>
              </w:rPr>
              <w:t>Fatty Liver</w:t>
            </w:r>
            <w:r>
              <w:t>​ risk.</w:t>
            </w:r>
          </w:p>
        </w:tc>
      </w:tr>
      <w:tr w14:paraId="0756B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CC139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微量元素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A0C7AE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Trace Elements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1D9DCF0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钙 (Ca)</w:t>
            </w:r>
            <w:r>
              <w:br w:type="textWrapping"/>
            </w:r>
            <w:r>
              <w:rPr>
                <w:rStyle w:val="8"/>
              </w:rPr>
              <w:t>Calcium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CB98E8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0.65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1864AF47">
            <w:pPr>
              <w:pStyle w:val="5"/>
              <w:keepNext w:val="0"/>
              <w:keepLines w:val="0"/>
              <w:widowControl/>
              <w:suppressLineNumbers w:val="0"/>
            </w:pPr>
            <w:r>
              <w:t>0.77-3.02</w:t>
            </w:r>
          </w:p>
        </w:tc>
        <w:tc>
          <w:tcPr>
            <w:tcW w:w="0" w:type="auto"/>
            <w:shd w:val="clear"/>
            <w:vAlign w:val="center"/>
          </w:tcPr>
          <w:p w14:paraId="3A528602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重度缺乏 (+++)</w:t>
            </w:r>
            <w:r>
              <w:br w:type="textWrapping"/>
            </w:r>
            <w:r>
              <w:rPr>
                <w:rStyle w:val="8"/>
              </w:rPr>
              <w:t>Severe Deficit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43CF64E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关联器官：骨骼</w:t>
            </w:r>
            <w:r>
              <w:br w:type="textWrapping"/>
            </w:r>
            <w:r>
              <w:t>缺钙会加重血管平滑肌痉挛。</w:t>
            </w:r>
            <w:r>
              <w:br w:type="textWrapping"/>
            </w:r>
            <w:r>
              <w:rPr>
                <w:rStyle w:val="8"/>
              </w:rPr>
              <w:t>Organ</w:t>
            </w:r>
            <w:r>
              <w:t>: Bones. Calcium deficiency worsens vascular spasms.</w:t>
            </w:r>
          </w:p>
        </w:tc>
      </w:tr>
    </w:tbl>
    <w:p w14:paraId="2BBBEB04">
      <w:pPr>
        <w:keepNext w:val="0"/>
        <w:keepLines w:val="0"/>
        <w:widowControl/>
        <w:suppressLineNumbers w:val="0"/>
        <w:spacing w:line="240" w:lineRule="auto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3"/>
        <w:gridCol w:w="1384"/>
        <w:gridCol w:w="1193"/>
        <w:gridCol w:w="754"/>
        <w:gridCol w:w="1010"/>
        <w:gridCol w:w="1182"/>
      </w:tblGrid>
      <w:tr w14:paraId="08379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5D5A8D">
            <w:pPr>
              <w:pStyle w:val="2"/>
            </w:pPr>
            <w:r>
              <w:t>⚠️ 第二部分：临界或需观察的指标 (潜在风险)</w:t>
            </w:r>
          </w:p>
          <w:p w14:paraId="53B864BD">
            <w:pPr>
              <w:pStyle w:val="2"/>
            </w:pPr>
            <w:r>
              <w:t>⚠️ Part 2: Sub-Healthy Indicators (Potential Risks)</w:t>
            </w:r>
          </w:p>
          <w:p w14:paraId="388E226D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细分系统</w:t>
            </w:r>
          </w:p>
        </w:tc>
        <w:tc>
          <w:tcPr>
            <w:tcW w:w="0" w:type="auto"/>
            <w:shd w:val="clear"/>
            <w:vAlign w:val="center"/>
          </w:tcPr>
          <w:p w14:paraId="20582A6D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System</w:t>
            </w:r>
          </w:p>
        </w:tc>
        <w:tc>
          <w:tcPr>
            <w:tcW w:w="0" w:type="auto"/>
            <w:shd w:val="clear"/>
            <w:vAlign w:val="center"/>
          </w:tcPr>
          <w:p w14:paraId="72CF9327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指标名称 / Indicator</w:t>
            </w:r>
          </w:p>
        </w:tc>
        <w:tc>
          <w:tcPr>
            <w:tcW w:w="0" w:type="auto"/>
            <w:shd w:val="clear"/>
            <w:vAlign w:val="center"/>
          </w:tcPr>
          <w:p w14:paraId="0023185C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您的数值 / Your Value</w:t>
            </w:r>
          </w:p>
        </w:tc>
        <w:tc>
          <w:tcPr>
            <w:tcW w:w="0" w:type="auto"/>
            <w:shd w:val="clear"/>
            <w:vAlign w:val="center"/>
          </w:tcPr>
          <w:p w14:paraId="6F774B7A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健康范围 / Normal Range</w:t>
            </w:r>
          </w:p>
        </w:tc>
        <w:tc>
          <w:tcPr>
            <w:tcW w:w="0" w:type="auto"/>
            <w:shd w:val="clear"/>
            <w:vAlign w:val="center"/>
          </w:tcPr>
          <w:p w14:paraId="6AF79FD6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风险等级 / Risk Level</w:t>
            </w:r>
          </w:p>
        </w:tc>
      </w:tr>
      <w:tr w14:paraId="21D58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B362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微量元素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625B12C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Trace Elements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97FBAA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铁 (Fe)</w:t>
            </w:r>
            <w:r>
              <w:br w:type="textWrapping"/>
            </w:r>
            <w:r>
              <w:rPr>
                <w:rStyle w:val="8"/>
              </w:rPr>
              <w:t>Iron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ACA9A0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0.68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7092CF2">
            <w:pPr>
              <w:pStyle w:val="5"/>
              <w:keepNext w:val="0"/>
              <w:keepLines w:val="0"/>
              <w:widowControl/>
              <w:suppressLineNumbers w:val="0"/>
            </w:pPr>
            <w:r>
              <w:t>0.72-1.85</w:t>
            </w:r>
          </w:p>
        </w:tc>
        <w:tc>
          <w:tcPr>
            <w:tcW w:w="0" w:type="auto"/>
            <w:shd w:val="clear"/>
            <w:vAlign w:val="center"/>
          </w:tcPr>
          <w:p w14:paraId="3955AA28">
            <w:pPr>
              <w:pStyle w:val="5"/>
              <w:keepNext w:val="0"/>
              <w:keepLines w:val="0"/>
              <w:widowControl/>
              <w:suppressLineNumbers w:val="0"/>
            </w:pPr>
            <w:r>
              <w:t>轻度缺乏 (+)</w:t>
            </w:r>
            <w:r>
              <w:br w:type="textWrapping"/>
            </w:r>
            <w:r>
              <w:t>Mild Deficit (+)</w:t>
            </w:r>
          </w:p>
        </w:tc>
      </w:tr>
      <w:tr w14:paraId="15D4C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1961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循环系统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762B5B1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Circulation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6F400F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血液粘度</w:t>
            </w:r>
            <w:r>
              <w:br w:type="textWrapping"/>
            </w:r>
            <w:r>
              <w:rPr>
                <w:rStyle w:val="8"/>
              </w:rPr>
              <w:t>Blood Viscosity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0C66CA6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66.5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72D5A28">
            <w:pPr>
              <w:pStyle w:val="5"/>
              <w:keepNext w:val="0"/>
              <w:keepLines w:val="0"/>
              <w:widowControl/>
              <w:suppressLineNumbers w:val="0"/>
            </w:pPr>
            <w:r>
              <w:t>48.3-65.4</w:t>
            </w:r>
          </w:p>
        </w:tc>
        <w:tc>
          <w:tcPr>
            <w:tcW w:w="0" w:type="auto"/>
            <w:shd w:val="clear"/>
            <w:vAlign w:val="center"/>
          </w:tcPr>
          <w:p w14:paraId="50DE004C">
            <w:pPr>
              <w:pStyle w:val="5"/>
              <w:keepNext w:val="0"/>
              <w:keepLines w:val="0"/>
              <w:widowControl/>
              <w:suppressLineNumbers w:val="0"/>
            </w:pPr>
            <w:r>
              <w:t>轻度超标 (+)</w:t>
            </w:r>
            <w:r>
              <w:br w:type="textWrapping"/>
            </w:r>
            <w:r>
              <w:t>Mild Excess (+)</w:t>
            </w:r>
          </w:p>
        </w:tc>
      </w:tr>
      <w:tr w14:paraId="586C1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83C3A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骨骼微量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62F5837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Bone Density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1E3BD5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骨量</w:t>
            </w:r>
            <w:r>
              <w:br w:type="textWrapping"/>
            </w:r>
            <w:r>
              <w:rPr>
                <w:rStyle w:val="8"/>
              </w:rPr>
              <w:t>Bone Mass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4AE98C2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2.1 Kg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173F51B2">
            <w:pPr>
              <w:pStyle w:val="5"/>
              <w:keepNext w:val="0"/>
              <w:keepLines w:val="0"/>
              <w:widowControl/>
              <w:suppressLineNumbers w:val="0"/>
            </w:pPr>
            <w:r>
              <w:t>&gt;2.5 Kg</w:t>
            </w:r>
          </w:p>
        </w:tc>
        <w:tc>
          <w:tcPr>
            <w:tcW w:w="0" w:type="auto"/>
            <w:shd w:val="clear"/>
            <w:vAlign w:val="center"/>
          </w:tcPr>
          <w:p w14:paraId="676CF3AB">
            <w:pPr>
              <w:pStyle w:val="5"/>
              <w:keepNext w:val="0"/>
              <w:keepLines w:val="0"/>
              <w:widowControl/>
              <w:suppressLineNumbers w:val="0"/>
            </w:pPr>
            <w:r>
              <w:t>不足</w:t>
            </w:r>
            <w:r>
              <w:br w:type="textWrapping"/>
            </w:r>
            <w:r>
              <w:t>Insufficient</w:t>
            </w:r>
          </w:p>
        </w:tc>
      </w:tr>
    </w:tbl>
    <w:p w14:paraId="05B2C15C">
      <w:pPr>
        <w:keepNext w:val="0"/>
        <w:keepLines w:val="0"/>
        <w:widowControl/>
        <w:suppressLineNumbers w:val="0"/>
        <w:spacing w:line="240" w:lineRule="auto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1"/>
        <w:gridCol w:w="1256"/>
        <w:gridCol w:w="992"/>
        <w:gridCol w:w="946"/>
        <w:gridCol w:w="1201"/>
        <w:gridCol w:w="820"/>
      </w:tblGrid>
      <w:tr w14:paraId="2752B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528344">
            <w:pPr>
              <w:pStyle w:val="2"/>
            </w:pPr>
            <w:r>
              <w:t>✅ 第三部分：表现良好的指标 (优势)</w:t>
            </w:r>
          </w:p>
          <w:p w14:paraId="3864B15E">
            <w:pPr>
              <w:pStyle w:val="2"/>
            </w:pPr>
            <w:r>
              <w:t>✅ Part 3: Healthy Indicators (Advantages)</w:t>
            </w:r>
          </w:p>
          <w:p w14:paraId="158C2D1E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细分系统</w:t>
            </w:r>
          </w:p>
        </w:tc>
        <w:tc>
          <w:tcPr>
            <w:tcW w:w="0" w:type="auto"/>
            <w:shd w:val="clear"/>
            <w:vAlign w:val="center"/>
          </w:tcPr>
          <w:p w14:paraId="008E7D1B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System</w:t>
            </w:r>
          </w:p>
        </w:tc>
        <w:tc>
          <w:tcPr>
            <w:tcW w:w="0" w:type="auto"/>
            <w:shd w:val="clear"/>
            <w:vAlign w:val="center"/>
          </w:tcPr>
          <w:p w14:paraId="221CBBE4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指标名称 / Indicator</w:t>
            </w:r>
          </w:p>
        </w:tc>
        <w:tc>
          <w:tcPr>
            <w:tcW w:w="0" w:type="auto"/>
            <w:shd w:val="clear"/>
            <w:vAlign w:val="center"/>
          </w:tcPr>
          <w:p w14:paraId="2084943B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您的数值 / Your Value</w:t>
            </w:r>
          </w:p>
        </w:tc>
        <w:tc>
          <w:tcPr>
            <w:tcW w:w="0" w:type="auto"/>
            <w:shd w:val="clear"/>
            <w:vAlign w:val="center"/>
          </w:tcPr>
          <w:p w14:paraId="7724AF00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健康范围 / Normal Range</w:t>
            </w:r>
          </w:p>
        </w:tc>
        <w:tc>
          <w:tcPr>
            <w:tcW w:w="0" w:type="auto"/>
            <w:shd w:val="clear"/>
            <w:vAlign w:val="center"/>
          </w:tcPr>
          <w:p w14:paraId="5DA9866C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状态 / Status</w:t>
            </w:r>
          </w:p>
        </w:tc>
      </w:tr>
      <w:tr w14:paraId="0513A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20F63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供氧能力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661C13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Oxygen Supply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7620BDF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血氧饱和度</w:t>
            </w:r>
            <w:r>
              <w:br w:type="textWrapping"/>
            </w:r>
            <w:r>
              <w:rPr>
                <w:rStyle w:val="8"/>
              </w:rPr>
              <w:t>SpO2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4C99F02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96%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65F48291">
            <w:pPr>
              <w:pStyle w:val="5"/>
              <w:keepNext w:val="0"/>
              <w:keepLines w:val="0"/>
              <w:widowControl/>
              <w:suppressLineNumbers w:val="0"/>
            </w:pPr>
            <w:r>
              <w:t>95-100%</w:t>
            </w:r>
          </w:p>
        </w:tc>
        <w:tc>
          <w:tcPr>
            <w:tcW w:w="0" w:type="auto"/>
            <w:shd w:val="clear"/>
            <w:vAlign w:val="center"/>
          </w:tcPr>
          <w:p w14:paraId="39379049">
            <w:pPr>
              <w:pStyle w:val="5"/>
              <w:keepNext w:val="0"/>
              <w:keepLines w:val="0"/>
              <w:widowControl/>
              <w:suppressLineNumbers w:val="0"/>
            </w:pPr>
            <w:r>
              <w:t>正常</w:t>
            </w:r>
            <w:r>
              <w:br w:type="textWrapping"/>
            </w:r>
            <w:r>
              <w:t>Normal</w:t>
            </w:r>
          </w:p>
        </w:tc>
      </w:tr>
      <w:tr w14:paraId="07BC0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9413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心律节律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91473C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Heart Rhythm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0BA05B8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静息心率</w:t>
            </w:r>
            <w:r>
              <w:br w:type="textWrapping"/>
            </w:r>
            <w:r>
              <w:rPr>
                <w:rStyle w:val="8"/>
              </w:rPr>
              <w:t>Resting HR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D1F347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72 BPM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FBB9CB2">
            <w:pPr>
              <w:pStyle w:val="5"/>
              <w:keepNext w:val="0"/>
              <w:keepLines w:val="0"/>
              <w:widowControl/>
              <w:suppressLineNumbers w:val="0"/>
            </w:pPr>
            <w:r>
              <w:t>60-100</w:t>
            </w:r>
          </w:p>
        </w:tc>
        <w:tc>
          <w:tcPr>
            <w:tcW w:w="0" w:type="auto"/>
            <w:shd w:val="clear"/>
            <w:vAlign w:val="center"/>
          </w:tcPr>
          <w:p w14:paraId="0E4303F4">
            <w:pPr>
              <w:pStyle w:val="5"/>
              <w:keepNext w:val="0"/>
              <w:keepLines w:val="0"/>
              <w:widowControl/>
              <w:suppressLineNumbers w:val="0"/>
            </w:pPr>
            <w:r>
              <w:t>正常</w:t>
            </w:r>
            <w:r>
              <w:br w:type="textWrapping"/>
            </w:r>
            <w:r>
              <w:t>Normal</w:t>
            </w:r>
          </w:p>
        </w:tc>
      </w:tr>
      <w:tr w14:paraId="25B93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88FD2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消化吸收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63B2D03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Digestion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652DC12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蛋白质率</w:t>
            </w:r>
            <w:r>
              <w:br w:type="textWrapping"/>
            </w:r>
            <w:r>
              <w:rPr>
                <w:rStyle w:val="8"/>
              </w:rPr>
              <w:t>Protein Rate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7D53740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16.5%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09284C4">
            <w:pPr>
              <w:pStyle w:val="5"/>
              <w:keepNext w:val="0"/>
              <w:keepLines w:val="0"/>
              <w:widowControl/>
              <w:suppressLineNumbers w:val="0"/>
            </w:pPr>
            <w:r>
              <w:t>16.0-18.0%</w:t>
            </w:r>
          </w:p>
        </w:tc>
        <w:tc>
          <w:tcPr>
            <w:tcW w:w="0" w:type="auto"/>
            <w:shd w:val="clear"/>
            <w:vAlign w:val="center"/>
          </w:tcPr>
          <w:p w14:paraId="18987B19">
            <w:pPr>
              <w:pStyle w:val="5"/>
              <w:keepNext w:val="0"/>
              <w:keepLines w:val="0"/>
              <w:widowControl/>
              <w:suppressLineNumbers w:val="0"/>
            </w:pPr>
            <w:r>
              <w:t>正常</w:t>
            </w:r>
            <w:r>
              <w:br w:type="textWrapping"/>
            </w:r>
            <w:r>
              <w:t>Normal</w:t>
            </w:r>
          </w:p>
        </w:tc>
      </w:tr>
    </w:tbl>
    <w:p w14:paraId="5B11D884">
      <w:pPr>
        <w:keepNext w:val="0"/>
        <w:keepLines w:val="0"/>
        <w:widowControl/>
        <w:suppressLineNumbers w:val="0"/>
        <w:spacing w:line="240" w:lineRule="auto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76"/>
        <w:gridCol w:w="1940"/>
        <w:gridCol w:w="992"/>
        <w:gridCol w:w="1788"/>
      </w:tblGrid>
      <w:tr w14:paraId="66F2E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5143F2">
            <w:pPr>
              <w:pStyle w:val="2"/>
            </w:pPr>
            <w:r>
              <w:rPr>
                <w:rFonts w:hint="default" w:ascii="Segoe UI Emoji" w:hAnsi="Segoe UI Emoji" w:cs="Segoe UI Emoji"/>
              </w:rPr>
              <w:t>🔬</w:t>
            </w:r>
            <w:r>
              <w:t xml:space="preserve"> 第四部分：深度中医体质分析 (量化辨证)</w:t>
            </w:r>
          </w:p>
          <w:p w14:paraId="2B409C0D">
            <w:pPr>
              <w:pStyle w:val="2"/>
            </w:pPr>
            <w:r>
              <w:rPr>
                <w:rFonts w:hint="default" w:ascii="Segoe UI Emoji" w:hAnsi="Segoe UI Emoji" w:cs="Segoe UI Emoji"/>
              </w:rPr>
              <w:t>🔬</w:t>
            </w:r>
            <w:r>
              <w:t xml:space="preserve"> Part 4: TCM Constitution Analysis (Quantitative)</w:t>
            </w:r>
          </w:p>
          <w:p w14:paraId="59DE89FA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体质类型 (CN)</w:t>
            </w:r>
          </w:p>
        </w:tc>
        <w:tc>
          <w:tcPr>
            <w:tcW w:w="0" w:type="auto"/>
            <w:shd w:val="clear"/>
            <w:vAlign w:val="center"/>
          </w:tcPr>
          <w:p w14:paraId="744E5C3D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Constitution Type (EN)</w:t>
            </w:r>
          </w:p>
        </w:tc>
        <w:tc>
          <w:tcPr>
            <w:tcW w:w="0" w:type="auto"/>
            <w:shd w:val="clear"/>
            <w:vAlign w:val="center"/>
          </w:tcPr>
          <w:p w14:paraId="2F6C3B09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数据佐证 / Data Evidence</w:t>
            </w:r>
          </w:p>
        </w:tc>
        <w:tc>
          <w:tcPr>
            <w:tcW w:w="0" w:type="auto"/>
            <w:shd w:val="clear"/>
            <w:vAlign w:val="center"/>
          </w:tcPr>
          <w:p w14:paraId="723EDDAC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临床表现 / Clinical Manifestation</w:t>
            </w:r>
          </w:p>
        </w:tc>
      </w:tr>
      <w:tr w14:paraId="2C3F2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84741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主要体质：痰湿质 (夹瘀)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6D84D73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Primary: Phlegm-Dampness</w:t>
            </w:r>
            <w:r>
              <w:br w:type="textWrapping"/>
            </w:r>
            <w:r>
              <w:t>(with Blood Stasis)</w:t>
            </w:r>
          </w:p>
        </w:tc>
        <w:tc>
          <w:tcPr>
            <w:tcW w:w="0" w:type="auto"/>
            <w:shd w:val="clear"/>
            <w:vAlign w:val="center"/>
          </w:tcPr>
          <w:p w14:paraId="6F017EB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体脂率 32.5%</w:t>
            </w:r>
            <w:r>
              <w:br w:type="textWrapping"/>
            </w:r>
            <w:r>
              <w:rPr>
                <w:rStyle w:val="8"/>
              </w:rPr>
              <w:t>血管阻力 1.6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FEF8C80">
            <w:pPr>
              <w:pStyle w:val="5"/>
              <w:keepNext w:val="0"/>
              <w:keepLines w:val="0"/>
              <w:widowControl/>
              <w:suppressLineNumbers w:val="0"/>
            </w:pPr>
            <w:r>
              <w:t>身体沉重困倦，腹部肥满松软，像被油泡过。</w:t>
            </w:r>
            <w:r>
              <w:br w:type="textWrapping"/>
            </w:r>
            <w:r>
              <w:t xml:space="preserve">Heavy body, abdominal fullness. High risk of </w:t>
            </w:r>
            <w:r>
              <w:rPr>
                <w:rStyle w:val="8"/>
              </w:rPr>
              <w:t>Hypertension</w:t>
            </w:r>
            <w:r>
              <w:t xml:space="preserve">​ &amp; </w:t>
            </w:r>
            <w:r>
              <w:rPr>
                <w:rStyle w:val="8"/>
              </w:rPr>
              <w:t>Stroke</w:t>
            </w:r>
            <w:r>
              <w:t>.</w:t>
            </w:r>
          </w:p>
        </w:tc>
      </w:tr>
      <w:tr w14:paraId="502DA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8828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兼夹体质：缺钙质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1B44880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Associated: Calcium Deficit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0163ECF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微量元素钙 0.65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0D8A7E3">
            <w:pPr>
              <w:pStyle w:val="5"/>
              <w:keepNext w:val="0"/>
              <w:keepLines w:val="0"/>
              <w:widowControl/>
              <w:suppressLineNumbers w:val="0"/>
            </w:pPr>
            <w:r>
              <w:t>骨骼失养，腰膝酸软，抽筋频发。</w:t>
            </w:r>
            <w:r>
              <w:br w:type="textWrapping"/>
            </w:r>
            <w:r>
              <w:t>Bone malnutrition, soreness, frequent cramps.</w:t>
            </w:r>
          </w:p>
        </w:tc>
      </w:tr>
    </w:tbl>
    <w:p w14:paraId="7A3726FF">
      <w:pPr>
        <w:keepNext w:val="0"/>
        <w:keepLines w:val="0"/>
        <w:widowControl/>
        <w:suppressLineNumbers w:val="0"/>
        <w:spacing w:line="240" w:lineRule="auto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AF26F">
      <w:pPr>
        <w:pStyle w:val="2"/>
      </w:pPr>
      <w:r>
        <w:rPr>
          <w:rFonts w:hint="default" w:ascii="Segoe UI Emoji" w:hAnsi="Segoe UI Emoji" w:cs="Segoe UI Emoji"/>
        </w:rPr>
        <w:t>💡</w:t>
      </w:r>
      <w:r>
        <w:t xml:space="preserve"> 第五部分：专家定制干预方案</w:t>
      </w:r>
    </w:p>
    <w:p w14:paraId="55AD60E0">
      <w:pPr>
        <w:pStyle w:val="2"/>
      </w:pPr>
      <w:r>
        <w:rPr>
          <w:rFonts w:hint="default" w:ascii="Segoe UI Emoji" w:hAnsi="Segoe UI Emoji" w:cs="Segoe UI Emoji"/>
        </w:rPr>
        <w:t>💡</w:t>
      </w:r>
      <w:r>
        <w:t xml:space="preserve"> Part 5: Expert Intervention Plan (Action Plan)</w:t>
      </w:r>
    </w:p>
    <w:p w14:paraId="21B26CCF">
      <w:pPr>
        <w:pStyle w:val="3"/>
      </w:pPr>
      <w:r>
        <w:t>1. 饮食处方 (通血管、补钙)</w:t>
      </w:r>
    </w:p>
    <w:p w14:paraId="74605755">
      <w:pPr>
        <w:pStyle w:val="3"/>
      </w:pPr>
      <w:r>
        <w:t>1. Diet Prescription (Vasodilation &amp; Calcium)</w:t>
      </w:r>
    </w:p>
    <w:p w14:paraId="159A5C9C">
      <w:r>
        <w:rPr>
          <w:b/>
        </w:rPr>
        <w:t>必须吃 / Must Eat:</w:t>
      </w:r>
    </w:p>
    <w:p w14:paraId="48EDEBB5">
      <w:pPr>
        <w:numPr>
          <w:ilvl w:val="0"/>
          <w:numId w:val="1"/>
        </w:numPr>
        <w:spacing w:before="0"/>
        <w:ind w:left="720" w:hanging="360"/>
      </w:pPr>
      <w:r>
        <w:t>黑木耳 / Black Fungus: 血管清道夫，每周2-3次。</w:t>
      </w:r>
    </w:p>
    <w:p w14:paraId="5D9447E9">
      <w:pPr>
        <w:ind w:left="720"/>
      </w:pPr>
      <w:r>
        <w:t>Natural blood thinner, 2-3 times/week.</w:t>
      </w:r>
    </w:p>
    <w:p w14:paraId="24B7E039">
      <w:pPr>
        <w:numPr>
          <w:ilvl w:val="0"/>
          <w:numId w:val="1"/>
        </w:numPr>
        <w:ind w:left="720" w:hanging="360"/>
      </w:pPr>
      <w:r>
        <w:t>牛奶与深绿蔬菜 / Milk &amp; Greens: 补钙。</w:t>
      </w:r>
    </w:p>
    <w:p w14:paraId="73773C63">
      <w:pPr>
        <w:spacing w:after="0"/>
        <w:ind w:left="720"/>
      </w:pPr>
      <w:r>
        <w:t>Supplement Calcium.</w:t>
      </w:r>
    </w:p>
    <w:p w14:paraId="0C1644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CDB8CC">
      <w:r>
        <w:rPr>
          <w:b/>
        </w:rPr>
        <w:t>必须吃 / Must Eat:</w:t>
      </w:r>
    </w:p>
    <w:p w14:paraId="7976AE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67A93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5ABCC41E">
      <w:pPr>
        <w:numPr>
          <w:ilvl w:val="0"/>
          <w:numId w:val="3"/>
        </w:numPr>
        <w:spacing w:before="0"/>
        <w:ind w:left="720" w:hanging="360"/>
      </w:pPr>
      <w:r>
        <w:t>黑木耳 / Black Fungus: 血管清道夫，每周2-3次。</w:t>
      </w:r>
    </w:p>
    <w:p w14:paraId="310DCFED">
      <w:pPr>
        <w:spacing w:after="0"/>
        <w:ind w:left="720"/>
      </w:pPr>
      <w:r>
        <w:t>Natural blood thinner, 2-3 times/week.</w:t>
      </w:r>
    </w:p>
    <w:p w14:paraId="120D5B7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5A3F81F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2104C516">
      <w:pPr>
        <w:numPr>
          <w:ilvl w:val="0"/>
          <w:numId w:val="4"/>
        </w:numPr>
        <w:spacing w:before="0"/>
        <w:ind w:left="720" w:hanging="360"/>
      </w:pPr>
      <w:r>
        <w:t>牛奶与深绿蔬菜 / Milk &amp; Greens: 补钙。</w:t>
      </w:r>
    </w:p>
    <w:p w14:paraId="36D150D3">
      <w:pPr>
        <w:spacing w:after="0"/>
        <w:ind w:left="720"/>
      </w:pPr>
      <w:r>
        <w:t>Supplement Calcium.</w:t>
      </w:r>
    </w:p>
    <w:p w14:paraId="2DE0C77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3C4C17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FF49F6">
      <w:r>
        <w:rPr>
          <w:b/>
        </w:rPr>
        <w:t>禁止吃 / Forbidden:</w:t>
      </w:r>
    </w:p>
    <w:p w14:paraId="78379F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A9344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96CAA00">
      <w:pPr>
        <w:numPr>
          <w:ilvl w:val="0"/>
          <w:numId w:val="6"/>
        </w:numPr>
        <w:spacing w:before="0"/>
        <w:ind w:left="720" w:hanging="360"/>
      </w:pPr>
      <w:r>
        <w:t>动物内脏、肥肉（增加血液粘度）。</w:t>
      </w:r>
    </w:p>
    <w:p w14:paraId="02EE632D">
      <w:pPr>
        <w:spacing w:after="0"/>
        <w:ind w:left="720"/>
      </w:pPr>
      <w:r>
        <w:t>Animal organs, fatty meat (increase viscosity).</w:t>
      </w:r>
    </w:p>
    <w:p w14:paraId="1D91A17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AD839B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A6253BB">
      <w:pPr>
        <w:numPr>
          <w:ilvl w:val="0"/>
          <w:numId w:val="7"/>
        </w:numPr>
        <w:spacing w:before="0"/>
        <w:ind w:left="720" w:hanging="360"/>
      </w:pPr>
      <w:r>
        <w:t>碳酸饮料（阻碍钙吸收）。</w:t>
      </w:r>
    </w:p>
    <w:p w14:paraId="1D30DEA0">
      <w:pPr>
        <w:spacing w:after="0"/>
        <w:ind w:left="720"/>
      </w:pPr>
      <w:r>
        <w:t>Sugary drinks (hinder absorption).</w:t>
      </w:r>
    </w:p>
    <w:p w14:paraId="7F8B01F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26D5A3">
      <w:pPr>
        <w:pStyle w:val="3"/>
      </w:pPr>
      <w:r>
        <w:t>2. 运动处方 (改善循环)</w:t>
      </w:r>
    </w:p>
    <w:p w14:paraId="258B7084">
      <w:pPr>
        <w:pStyle w:val="3"/>
      </w:pPr>
      <w:r>
        <w:t>2. Exercise Prescription (Improve Circulation)</w:t>
      </w:r>
    </w:p>
    <w:p w14:paraId="79EE0133">
      <w:r>
        <w:rPr>
          <w:b/>
        </w:rPr>
        <w:t>强烈推荐 / Top Recommendation:</w:t>
      </w:r>
    </w:p>
    <w:p w14:paraId="68B5CCDB">
      <w:pPr>
        <w:numPr>
          <w:ilvl w:val="0"/>
          <w:numId w:val="8"/>
        </w:numPr>
        <w:spacing w:before="0"/>
        <w:ind w:left="720" w:hanging="360"/>
      </w:pPr>
      <w:r>
        <w:t>游泳 / Swimming: 水压按摩血管，且不伤膝盖。</w:t>
      </w:r>
    </w:p>
    <w:p w14:paraId="7A223243">
      <w:pPr>
        <w:ind w:left="720"/>
      </w:pPr>
      <w:r>
        <w:t>Water pressure massages veins, no knee injury.</w:t>
      </w:r>
    </w:p>
    <w:p w14:paraId="7E308EAC">
      <w:pPr>
        <w:numPr>
          <w:ilvl w:val="0"/>
          <w:numId w:val="8"/>
        </w:numPr>
        <w:ind w:left="720" w:hanging="360"/>
      </w:pPr>
      <w:r>
        <w:t>户外快走 / Outdoor Walking: 晒太阳补维D。</w:t>
      </w:r>
    </w:p>
    <w:p w14:paraId="4F1FB6C6">
      <w:pPr>
        <w:spacing w:after="0"/>
        <w:ind w:left="720"/>
      </w:pPr>
      <w:r>
        <w:t>Sun exposure for Vitamin D.</w:t>
      </w:r>
    </w:p>
    <w:p w14:paraId="25AC862F">
      <w:r>
        <w:rPr>
          <w:b/>
        </w:rPr>
        <w:t>避免 / Avoid:</w:t>
      </w:r>
    </w:p>
    <w:p w14:paraId="276668A6">
      <w:pPr>
        <w:numPr>
          <w:ilvl w:val="0"/>
          <w:numId w:val="9"/>
        </w:numPr>
        <w:spacing w:before="0"/>
        <w:ind w:left="720" w:hanging="360"/>
      </w:pPr>
      <w:r>
        <w:t>久坐不动（加重血瘀）。</w:t>
      </w:r>
    </w:p>
    <w:p w14:paraId="01B88B0B">
      <w:pPr>
        <w:spacing w:after="0"/>
        <w:ind w:left="720"/>
      </w:pPr>
      <w:r>
        <w:t>Prolonged sitting (worsens Blood Stasis).</w:t>
      </w:r>
    </w:p>
    <w:p w14:paraId="08DB15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082CAED">
      <w:r>
        <w:rPr>
          <w:b/>
        </w:rPr>
        <w:t>强烈推荐 / Top Recommendation:</w:t>
      </w:r>
    </w:p>
    <w:p w14:paraId="51E2D8F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6FB218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8CD0791">
      <w:pPr>
        <w:numPr>
          <w:ilvl w:val="0"/>
          <w:numId w:val="12"/>
        </w:numPr>
        <w:spacing w:before="0"/>
        <w:ind w:left="720" w:hanging="360"/>
      </w:pPr>
      <w:r>
        <w:t>游泳 / Swimming: 水压按摩血管，且不伤膝盖。</w:t>
      </w:r>
    </w:p>
    <w:p w14:paraId="6CA7B264">
      <w:pPr>
        <w:spacing w:after="0"/>
        <w:ind w:left="720"/>
      </w:pPr>
      <w:r>
        <w:t>Water pressure massages veins, no knee injury.</w:t>
      </w:r>
    </w:p>
    <w:p w14:paraId="55BE709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0E5755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AD2682">
      <w:pPr>
        <w:numPr>
          <w:ilvl w:val="0"/>
          <w:numId w:val="13"/>
        </w:numPr>
        <w:spacing w:before="0"/>
        <w:ind w:left="720" w:hanging="360"/>
      </w:pPr>
      <w:r>
        <w:t>户外快走 / Outdoor Walking: 晒太阳补维D。</w:t>
      </w:r>
    </w:p>
    <w:p w14:paraId="4A4EDEF3">
      <w:pPr>
        <w:spacing w:after="0"/>
        <w:ind w:left="720"/>
      </w:pPr>
      <w:r>
        <w:t>Sun exposure for Vitamin D.</w:t>
      </w:r>
    </w:p>
    <w:p w14:paraId="664E9ED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CD13E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35E0D4C">
      <w:pPr>
        <w:numPr>
          <w:ilvl w:val="0"/>
          <w:numId w:val="14"/>
        </w:numPr>
        <w:spacing w:before="0"/>
        <w:ind w:left="720" w:hanging="360"/>
      </w:pPr>
      <w:r>
        <w:t>久坐不动（加重血瘀）。</w:t>
      </w:r>
    </w:p>
    <w:p w14:paraId="2C2905C9">
      <w:pPr>
        <w:spacing w:after="0"/>
        <w:ind w:left="720"/>
      </w:pPr>
      <w:r>
        <w:t>Prolonged sitting (worsens Blood Stasis).</w:t>
      </w:r>
    </w:p>
    <w:p w14:paraId="31F1F9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67D4946">
      <w:pPr>
        <w:pStyle w:val="3"/>
      </w:pPr>
      <w:r>
        <w:t>3. 监测建议 (居家管理)</w:t>
      </w:r>
    </w:p>
    <w:p w14:paraId="726B1C6C">
      <w:pPr>
        <w:pStyle w:val="3"/>
      </w:pPr>
      <w:r>
        <w:t>3. Monitoring Advice (Home Care)</w:t>
      </w:r>
    </w:p>
    <w:p w14:paraId="3096A796">
      <w:pPr>
        <w:numPr>
          <w:ilvl w:val="0"/>
          <w:numId w:val="15"/>
        </w:numPr>
        <w:spacing w:before="0"/>
        <w:ind w:left="720" w:hanging="360"/>
      </w:pPr>
      <w:r>
        <w:t>血压监测 / BP Monitor: 血管阻力大极易导致高血压，建议每日监测。</w:t>
      </w:r>
    </w:p>
    <w:p w14:paraId="1F0894F0">
      <w:pPr>
        <w:ind w:left="720"/>
      </w:pPr>
      <w:r>
        <w:t>High vascular resistance causes hypertension; monitor daily.</w:t>
      </w:r>
    </w:p>
    <w:p w14:paraId="3016B6C4">
      <w:pPr>
        <w:numPr>
          <w:ilvl w:val="0"/>
          <w:numId w:val="15"/>
        </w:numPr>
        <w:ind w:left="720" w:hanging="360"/>
      </w:pPr>
      <w:r>
        <w:t>就医提示 / Medical Attention: 若出现头晕或肢体麻木，请立即就医。</w:t>
      </w:r>
    </w:p>
    <w:p w14:paraId="63E5F459">
      <w:pPr>
        <w:spacing w:after="0"/>
        <w:ind w:left="720"/>
      </w:pPr>
      <w:r>
        <w:t>If experiencing dizziness or limb numbness, seek immediate medical attention.</w:t>
      </w:r>
    </w:p>
    <w:p w14:paraId="3148C46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81810C3">
      <w:pPr>
        <w:numPr>
          <w:ilvl w:val="0"/>
          <w:numId w:val="17"/>
        </w:numPr>
        <w:spacing w:before="0"/>
        <w:ind w:left="720" w:hanging="360"/>
      </w:pPr>
      <w:r>
        <w:t>血压监测 / BP Monitor: 血管阻力大极易导致高血压，建议每日监测。</w:t>
      </w:r>
    </w:p>
    <w:p w14:paraId="54850AD2">
      <w:pPr>
        <w:spacing w:after="0"/>
        <w:ind w:left="720"/>
      </w:pPr>
      <w:r>
        <w:t>High vascular resistance causes hypertension; monitor daily.</w:t>
      </w:r>
    </w:p>
    <w:p w14:paraId="72E4EA9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7C4F76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DEE6681">
      <w:pPr>
        <w:numPr>
          <w:ilvl w:val="0"/>
          <w:numId w:val="18"/>
        </w:numPr>
        <w:spacing w:before="0"/>
        <w:ind w:left="720" w:hanging="360"/>
      </w:pPr>
      <w:r>
        <w:t>就医提示 / Medical Attention: 若出现头晕或肢体麻木，请立即就医。</w:t>
      </w:r>
    </w:p>
    <w:p w14:paraId="309AEE57">
      <w:pPr>
        <w:spacing w:after="0"/>
        <w:ind w:left="720"/>
      </w:pPr>
      <w:r>
        <w:t>If experiencing dizziness or limb numbness, seek immediate medical attention.</w:t>
      </w:r>
    </w:p>
    <w:p w14:paraId="530305F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A58FB7B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FB7BA">
      <w:r>
        <w:rPr>
          <w:b/>
        </w:rPr>
        <w:t>免责声明:</w:t>
      </w:r>
      <w:r>
        <w:t>本报告依据算法逻辑生成，仅作为保健级参考，不作为临床诊断依据。</w:t>
      </w:r>
    </w:p>
    <w:p w14:paraId="27F8D84A">
      <w:r>
        <w:rPr>
          <w:b/>
        </w:rPr>
        <w:t>Disclaimer:</w:t>
      </w:r>
      <w:r>
        <w:t>This report is based on algorithmic logic and serves as a wellness reference only, not a clinical diagnosis.</w:t>
      </w:r>
    </w:p>
    <w:bookmarkEnd w:id="0"/>
    <w:p w14:paraId="1C8CCE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52159"/>
    <w:multiLevelType w:val="singleLevel"/>
    <w:tmpl w:val="80F521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0BB9A07"/>
    <w:multiLevelType w:val="singleLevel"/>
    <w:tmpl w:val="B0BB9A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8E5D987"/>
    <w:multiLevelType w:val="singleLevel"/>
    <w:tmpl w:val="B8E5D9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EC26FD0"/>
    <w:multiLevelType w:val="singleLevel"/>
    <w:tmpl w:val="CEC26F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D22631D6"/>
    <w:multiLevelType w:val="multilevel"/>
    <w:tmpl w:val="D22631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7DC523C"/>
    <w:multiLevelType w:val="singleLevel"/>
    <w:tmpl w:val="D7DC52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E8E06280"/>
    <w:multiLevelType w:val="multilevel"/>
    <w:tmpl w:val="E8E06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B5EC504"/>
    <w:multiLevelType w:val="singleLevel"/>
    <w:tmpl w:val="EB5EC5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EDB72510"/>
    <w:multiLevelType w:val="multilevel"/>
    <w:tmpl w:val="EDB725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166FCF2"/>
    <w:multiLevelType w:val="singleLevel"/>
    <w:tmpl w:val="F166FC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F7401426"/>
    <w:multiLevelType w:val="singleLevel"/>
    <w:tmpl w:val="F740142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09CF4A3E"/>
    <w:multiLevelType w:val="singleLevel"/>
    <w:tmpl w:val="09CF4A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1E89090C"/>
    <w:multiLevelType w:val="singleLevel"/>
    <w:tmpl w:val="1E8909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31A8B3EC"/>
    <w:multiLevelType w:val="singleLevel"/>
    <w:tmpl w:val="31A8B3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51CC147C"/>
    <w:multiLevelType w:val="singleLevel"/>
    <w:tmpl w:val="51CC14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5B1A69F9"/>
    <w:multiLevelType w:val="singleLevel"/>
    <w:tmpl w:val="5B1A69F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2"/>
  </w:num>
  <w:num w:numId="2">
    <w:abstractNumId w:val="8"/>
  </w:num>
  <w:num w:numId="3">
    <w:abstractNumId w:val="13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1"/>
  </w:num>
  <w:num w:numId="8">
    <w:abstractNumId w:val="10"/>
  </w:num>
  <w:num w:numId="9">
    <w:abstractNumId w:val="2"/>
  </w:num>
  <w:num w:numId="10">
    <w:abstractNumId w:val="4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</w:num>
  <w:num w:numId="13">
    <w:abstractNumId w:val="7"/>
  </w:num>
  <w:num w:numId="14">
    <w:abstractNumId w:val="9"/>
  </w:num>
  <w:num w:numId="15">
    <w:abstractNumId w:val="14"/>
  </w:num>
  <w:num w:numId="16">
    <w:abstractNumId w:val="6"/>
  </w:num>
  <w:num w:numId="17">
    <w:abstractNumId w:val="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0B56E4"/>
    <w:rsid w:val="1F0B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2026-05-07T04:03:00Z</dcterms:created>
  <dc:creator>酒☠҉҉҉҉҉҉҉҉</dc:creator>
  <cp:lastModifiedBy>酒☠҉҉҉҉҉҉҉҉</cp:lastModifiedBy>
  <dcterms:modified xsi:type="dcterms:W3CDTF">2026-05-07T04:05:15Z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FDB400BE911846909A61AF3E93DBFA37_11</vt:lpwstr>
  </property>
  <property fmtid="{D5CDD505-2E9C-101B-9397-08002B2CF9AE}" pid="4" name="KSOTemplateDocerSaveRecord">
    <vt:lpwstr>eyJoZGlkIjoiYzZlY2I4MjAwN2I3NzlmMDFkYWFlMmYyNmM1YzY0NzUiLCJ1c2VySWQiOiI2OTk4MDY2MTIifQ==</vt:lpwstr>
  </property>
</Properties>
</file>