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Simulink模型使用说明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模型配置</w:t>
      </w:r>
    </w:p>
    <w:p>
      <w:pPr>
        <w:ind w:firstLine="560" w:firstLineChars="20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Simulink具有强大的模型仿真能力，同时还支持将仿真模型自动生成C/C++代码的功能，十分方便。当一个算法十分复杂时，手写的算法将变得越来越难维护，这个时候，如果使用Simulink，则会非常便捷和高效。</w:t>
      </w:r>
    </w:p>
    <w:p>
      <w:pPr>
        <w:ind w:firstLine="560"/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为了用Simulink模型生成可以在目标硬件上正常运行的代码，我们需要对Simulink模型进行配置。Simulink的仿真非常强大，具有很多复杂的功能，所以模型可配置项也非常多。但是我们只要对其中一些主要配置项进行配置即可，其它配置项一般用默认值就行。下面详细介绍下一个可以直接生成C/C++代码的Simulink模型需要做哪些配置。</w:t>
      </w:r>
    </w:p>
    <w:p>
      <w:pPr>
        <w:ind w:firstLine="560"/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以PID模型为例。打开Model Configuration Parameters，可以看到如下界面。首先对Solver进行配置。画红线的地方是我们需要配置的地方。</w:t>
      </w:r>
      <w:r>
        <w:rPr>
          <w:rFonts w:hint="eastAsia" w:asciiTheme="minorAscii"/>
          <w:b/>
          <w:bCs/>
          <w:sz w:val="28"/>
          <w:szCs w:val="28"/>
          <w:lang w:val="en-US" w:eastAsia="zh-CN"/>
        </w:rPr>
        <w:t>Type</w:t>
      </w:r>
      <w:r>
        <w:rPr>
          <w:rFonts w:hint="eastAsia" w:asciiTheme="minorAscii"/>
          <w:sz w:val="28"/>
          <w:szCs w:val="28"/>
          <w:lang w:val="en-US" w:eastAsia="zh-CN"/>
        </w:rPr>
        <w:t>配置成Fixed-step，</w:t>
      </w:r>
      <w:r>
        <w:rPr>
          <w:rFonts w:hint="eastAsia" w:asciiTheme="minorAscii"/>
          <w:b/>
          <w:bCs/>
          <w:sz w:val="28"/>
          <w:szCs w:val="28"/>
          <w:lang w:val="en-US" w:eastAsia="zh-CN"/>
        </w:rPr>
        <w:t>Solver</w:t>
      </w:r>
      <w:r>
        <w:rPr>
          <w:rFonts w:hint="eastAsia" w:asciiTheme="minorAscii"/>
          <w:sz w:val="28"/>
          <w:szCs w:val="28"/>
          <w:lang w:val="en-US" w:eastAsia="zh-CN"/>
        </w:rPr>
        <w:t>配置成Discrete(或者一般ode4)，因为我们实际的系统都是离散系统。</w:t>
      </w:r>
      <w:r>
        <w:rPr>
          <w:rFonts w:hint="eastAsia" w:asciiTheme="minorAscii"/>
          <w:b/>
          <w:bCs/>
          <w:sz w:val="28"/>
          <w:szCs w:val="28"/>
          <w:lang w:val="en-US" w:eastAsia="zh-CN"/>
        </w:rPr>
        <w:t>Fixed Step-Size</w:t>
      </w:r>
      <w:r>
        <w:rPr>
          <w:rFonts w:hint="eastAsia" w:asciiTheme="minorAscii"/>
          <w:sz w:val="28"/>
          <w:szCs w:val="28"/>
          <w:lang w:val="en-US" w:eastAsia="zh-CN"/>
        </w:rPr>
        <w:t>是系统的执行周期，这里设置成0.004，表示我们的控制器是4ms周期执行。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54774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4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asciiTheme="minorAscii" w:eastAsiaTheme="minorEastAsia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第二个界面是Math and Data Type，这里只需要配置一个选项</w:t>
      </w:r>
      <w:r>
        <w:rPr>
          <w:rFonts w:hint="eastAsia" w:asciiTheme="minorAscii"/>
          <w:b/>
          <w:bCs/>
          <w:sz w:val="28"/>
          <w:szCs w:val="28"/>
          <w:lang w:val="en-US" w:eastAsia="zh-CN"/>
        </w:rPr>
        <w:t>Default for underspecified data type</w:t>
      </w:r>
      <w:r>
        <w:rPr>
          <w:rFonts w:hint="eastAsia" w:asciiTheme="minorAscii"/>
          <w:sz w:val="28"/>
          <w:szCs w:val="28"/>
          <w:lang w:val="en-US" w:eastAsia="zh-CN"/>
        </w:rPr>
        <w:t>，配置成single，因为我们希望模型默认是使用single作为数据类型。如果追求更高精度，处理器的性能足够的话，也可以用double类型。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440305"/>
            <wp:effectExtent l="0" t="0" r="635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第三个页面是Diagnostics，这个页面主要是配置模型编译的时候，哪些情况是error，哪些情况是warning。一般用默认配置就行。如果想要使得模型变得更加健壮，可以对这里进行一些配置。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917065"/>
            <wp:effectExtent l="0" t="0" r="127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1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 w:eastAsiaTheme="minorEastAsia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Hardware Implementation里面，首先</w:t>
      </w:r>
      <w:r>
        <w:rPr>
          <w:rFonts w:hint="eastAsia" w:asciiTheme="minorAscii"/>
          <w:b/>
          <w:bCs/>
          <w:sz w:val="28"/>
          <w:szCs w:val="28"/>
          <w:lang w:val="en-US" w:eastAsia="zh-CN"/>
        </w:rPr>
        <w:t>Hardware board</w:t>
      </w:r>
      <w:r>
        <w:rPr>
          <w:rFonts w:hint="eastAsia" w:asciiTheme="minorAscii"/>
          <w:sz w:val="28"/>
          <w:szCs w:val="28"/>
          <w:lang w:val="en-US" w:eastAsia="zh-CN"/>
        </w:rPr>
        <w:t>选择None，然后</w:t>
      </w:r>
      <w:r>
        <w:rPr>
          <w:rFonts w:hint="eastAsia" w:asciiTheme="minorAscii"/>
          <w:b/>
          <w:bCs/>
          <w:sz w:val="28"/>
          <w:szCs w:val="28"/>
          <w:lang w:val="en-US" w:eastAsia="zh-CN"/>
        </w:rPr>
        <w:t>Code Generation system target file</w:t>
      </w:r>
      <w:r>
        <w:rPr>
          <w:rFonts w:hint="eastAsia" w:asciiTheme="minorAscii"/>
          <w:sz w:val="28"/>
          <w:szCs w:val="28"/>
          <w:lang w:val="en-US" w:eastAsia="zh-CN"/>
        </w:rPr>
        <w:t>选择ert.tlc(Embedded Coder)，表示生成嵌入式代码。也可以选择其他的system target file来生成比如桌面程序代码。然后</w:t>
      </w:r>
      <w:r>
        <w:rPr>
          <w:rFonts w:hint="eastAsia" w:asciiTheme="minorAscii"/>
          <w:b/>
          <w:bCs/>
          <w:sz w:val="28"/>
          <w:szCs w:val="28"/>
          <w:lang w:val="en-US" w:eastAsia="zh-CN"/>
        </w:rPr>
        <w:t>Device vender</w:t>
      </w:r>
      <w:r>
        <w:rPr>
          <w:rFonts w:hint="eastAsia" w:asciiTheme="minorAscii"/>
          <w:sz w:val="28"/>
          <w:szCs w:val="28"/>
          <w:lang w:val="en-US" w:eastAsia="zh-CN"/>
        </w:rPr>
        <w:t>选择ARM Compatible，</w:t>
      </w:r>
      <w:r>
        <w:rPr>
          <w:rFonts w:hint="eastAsia" w:asciiTheme="minorAscii"/>
          <w:b/>
          <w:bCs/>
          <w:sz w:val="28"/>
          <w:szCs w:val="28"/>
          <w:lang w:val="en-US" w:eastAsia="zh-CN"/>
        </w:rPr>
        <w:t>Device type</w:t>
      </w:r>
      <w:r>
        <w:rPr>
          <w:rFonts w:hint="eastAsia" w:asciiTheme="minorAscii"/>
          <w:sz w:val="28"/>
          <w:szCs w:val="28"/>
          <w:lang w:val="en-US" w:eastAsia="zh-CN"/>
        </w:rPr>
        <w:t>选择ARM Cortex，这里也可以根据实际需要，选择不同的芯片类型。</w:t>
      </w:r>
      <w:r>
        <w:rPr>
          <w:rFonts w:hint="eastAsia" w:asciiTheme="minorAscii"/>
          <w:b/>
          <w:bCs/>
          <w:sz w:val="28"/>
          <w:szCs w:val="28"/>
          <w:lang w:val="en-US" w:eastAsia="zh-CN"/>
        </w:rPr>
        <w:t>Byte ordering</w:t>
      </w:r>
      <w:r>
        <w:rPr>
          <w:rFonts w:hint="eastAsia" w:asciiTheme="minorAscii"/>
          <w:sz w:val="28"/>
          <w:szCs w:val="28"/>
          <w:lang w:val="en-US" w:eastAsia="zh-CN"/>
        </w:rPr>
        <w:t>选择默认小端即可。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190115"/>
            <wp:effectExtent l="0" t="0" r="127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 w:eastAsiaTheme="minorEastAsia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Code Generation设置代码生成相关的配置项。首先</w:t>
      </w:r>
      <w:r>
        <w:rPr>
          <w:rFonts w:hint="eastAsia" w:asciiTheme="minorAscii"/>
          <w:b/>
          <w:bCs/>
          <w:sz w:val="28"/>
          <w:szCs w:val="28"/>
          <w:lang w:val="en-US" w:eastAsia="zh-CN"/>
        </w:rPr>
        <w:t>System target file</w:t>
      </w:r>
      <w:r>
        <w:rPr>
          <w:rFonts w:hint="eastAsia" w:asciiTheme="minorAscii"/>
          <w:sz w:val="28"/>
          <w:szCs w:val="28"/>
          <w:lang w:val="en-US" w:eastAsia="zh-CN"/>
        </w:rPr>
        <w:t>选择ert.tlc，表示使用Embedded Coder生成代码。</w:t>
      </w:r>
      <w:r>
        <w:rPr>
          <w:rFonts w:hint="eastAsia" w:asciiTheme="minorAscii"/>
          <w:b/>
          <w:bCs/>
          <w:sz w:val="28"/>
          <w:szCs w:val="28"/>
          <w:lang w:val="en-US" w:eastAsia="zh-CN"/>
        </w:rPr>
        <w:t>Language</w:t>
      </w:r>
      <w:r>
        <w:rPr>
          <w:rFonts w:hint="eastAsia" w:asciiTheme="minorAscii"/>
          <w:sz w:val="28"/>
          <w:szCs w:val="28"/>
          <w:lang w:val="en-US" w:eastAsia="zh-CN"/>
        </w:rPr>
        <w:t>选择C(或者C++)。</w:t>
      </w:r>
      <w:r>
        <w:rPr>
          <w:rFonts w:hint="eastAsia" w:asciiTheme="minorAscii"/>
          <w:b/>
          <w:bCs/>
          <w:sz w:val="28"/>
          <w:szCs w:val="28"/>
          <w:lang w:val="en-US" w:eastAsia="zh-CN"/>
        </w:rPr>
        <w:t>Generate Code Only</w:t>
      </w:r>
      <w:r>
        <w:rPr>
          <w:rFonts w:hint="eastAsia" w:asciiTheme="minorAscii"/>
          <w:sz w:val="28"/>
          <w:szCs w:val="28"/>
          <w:lang w:val="en-US" w:eastAsia="zh-CN"/>
        </w:rPr>
        <w:t>勾上，这样就只会生成代码，会少生成一些不相关的文件。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83337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在Code Generation下面还有一些小的选项，一般都是默认配置就好。比如Optimization，可以设置生成代码的优化等级。其它的选项可以根据需要设置。</w:t>
      </w:r>
    </w:p>
    <w:p>
      <w:pPr>
        <w:numPr>
          <w:ilvl w:val="0"/>
          <w:numId w:val="0"/>
        </w:numPr>
        <w:rPr>
          <w:rFonts w:hint="eastAsia" w:asciiTheme="minorAscii"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代码生成</w:t>
      </w:r>
    </w:p>
    <w:p>
      <w:pPr>
        <w:ind w:firstLine="560" w:firstLineChars="200"/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模型配置好后，点击</w:t>
      </w:r>
      <w:r>
        <w:rPr>
          <w:rFonts w:hint="eastAsia" w:asciiTheme="minorAscii"/>
          <w:b/>
          <w:bCs/>
          <w:sz w:val="28"/>
          <w:szCs w:val="28"/>
          <w:lang w:val="en-US" w:eastAsia="zh-CN"/>
        </w:rPr>
        <w:t>Build Model</w:t>
      </w:r>
      <w:r>
        <w:rPr>
          <w:rFonts w:hint="eastAsia" w:asciiTheme="minorAscii"/>
          <w:b w:val="0"/>
          <w:bCs w:val="0"/>
          <w:sz w:val="28"/>
          <w:szCs w:val="28"/>
          <w:lang w:val="en-US" w:eastAsia="zh-CN"/>
        </w:rPr>
        <w:t>编译生成代码。</w:t>
      </w:r>
    </w:p>
    <w:p>
      <w:pPr>
        <w:ind w:firstLine="420" w:firstLineChars="200"/>
      </w:pPr>
      <w:r>
        <w:drawing>
          <wp:inline distT="0" distB="0" distL="114300" distR="114300">
            <wp:extent cx="2758440" cy="838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default" w:asciiTheme="minorAscii"/>
          <w:sz w:val="28"/>
          <w:szCs w:val="28"/>
          <w:lang w:val="en-US" w:eastAsia="zh-CN"/>
        </w:rPr>
      </w:pPr>
      <w:r>
        <w:rPr>
          <w:rFonts w:hint="eastAsia" w:asciiTheme="minorAscii"/>
          <w:sz w:val="28"/>
          <w:szCs w:val="28"/>
          <w:lang w:val="en-US" w:eastAsia="zh-CN"/>
        </w:rPr>
        <w:t>代码编译完成后，会生成一个报告，如下所示。里面列出了所有生成的代码文件，点击文件能够浏览代码。点击对应的注释段还能跳转到这段代码对应模型的模块。源文件在Build目录下的PID_ert_rtw和slpj目录下。</w:t>
      </w:r>
    </w:p>
    <w:p>
      <w:pPr>
        <w:rPr>
          <w:rFonts w:hint="default" w:asciiTheme="minorAscii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8595" cy="3908425"/>
            <wp:effectExtent l="0" t="0" r="444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代码合入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日志仿真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日志仿真是Simulink模型一个王牌级别的功能，可以做到一次飞行，多次仿真的目的。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为了获得Simulink可以用的日志数据，我们首先调用log_parse.m文件将px4解析的日志文件变为Simulink可以识别的timeseirals数据。timeserials数据可以用Data Inspector进行查看。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有了数据以后，打开Debug.slx模型。将stop_time赋值为reference.phi_ref_rad.Time(end),这样就将仿真的时间跟日志数据的时间设为一致，点击运行即可。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Simulink支持多种数据查看方式，常用的如Data Inspector，如下图所示，点击图标</w:t>
      </w:r>
    </w:p>
    <w:p>
      <w:r>
        <w:drawing>
          <wp:inline distT="0" distB="0" distL="114300" distR="114300">
            <wp:extent cx="3954780" cy="74676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836545"/>
            <wp:effectExtent l="0" t="0" r="635" b="133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左边是所有记录的数据，勾选以后可以在右边显示出来。若要对某个信号进行Log,只需单击对应的信号线，选择Start Logging，然后会在信号线上看到一个信号波的标志，表示该信号会被记录下来。信号名称默认跟信号线上的名称一致，也可以人为指定名称。</w:t>
      </w:r>
    </w:p>
    <w:p>
      <w:r>
        <w:drawing>
          <wp:inline distT="0" distB="0" distL="114300" distR="114300">
            <wp:extent cx="4991100" cy="2354580"/>
            <wp:effectExtent l="0" t="0" r="7620" b="762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第二种方式是添加Scope查看信号。如图所示，如果要查看err信号，添加一个scope既可。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16400" cy="2611120"/>
            <wp:effectExtent l="0" t="0" r="5080" b="1016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5E7904"/>
    <w:multiLevelType w:val="singleLevel"/>
    <w:tmpl w:val="9D5E79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75D9D"/>
    <w:rsid w:val="03644312"/>
    <w:rsid w:val="07A87F7A"/>
    <w:rsid w:val="07D914DB"/>
    <w:rsid w:val="08267592"/>
    <w:rsid w:val="0868708C"/>
    <w:rsid w:val="088960D5"/>
    <w:rsid w:val="0B056375"/>
    <w:rsid w:val="0D5C6C13"/>
    <w:rsid w:val="0EDB7060"/>
    <w:rsid w:val="0FDB726F"/>
    <w:rsid w:val="121F0B0A"/>
    <w:rsid w:val="14282D50"/>
    <w:rsid w:val="1B275C0B"/>
    <w:rsid w:val="1B711CBE"/>
    <w:rsid w:val="1DC2459D"/>
    <w:rsid w:val="1DFB396B"/>
    <w:rsid w:val="1E172057"/>
    <w:rsid w:val="267D0CAE"/>
    <w:rsid w:val="2E1D109B"/>
    <w:rsid w:val="2EA0109C"/>
    <w:rsid w:val="32BE22F3"/>
    <w:rsid w:val="340376F8"/>
    <w:rsid w:val="34A658A9"/>
    <w:rsid w:val="37B9520E"/>
    <w:rsid w:val="3D933BC9"/>
    <w:rsid w:val="3DC61439"/>
    <w:rsid w:val="40171DAA"/>
    <w:rsid w:val="4B4403F8"/>
    <w:rsid w:val="51470A47"/>
    <w:rsid w:val="54A4767A"/>
    <w:rsid w:val="58C8623C"/>
    <w:rsid w:val="5C6E2D29"/>
    <w:rsid w:val="61562F95"/>
    <w:rsid w:val="6D9E2DE8"/>
    <w:rsid w:val="6EED4AAF"/>
    <w:rsid w:val="712E30D6"/>
    <w:rsid w:val="71430C44"/>
    <w:rsid w:val="75484B65"/>
    <w:rsid w:val="7FDC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zouji</dc:creator>
  <cp:lastModifiedBy>zouji</cp:lastModifiedBy>
  <dcterms:modified xsi:type="dcterms:W3CDTF">2019-05-19T13:33:17Z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