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446" w:rsidRDefault="00747446" w:rsidP="00627F22">
      <w:pPr>
        <w:spacing w:line="440" w:lineRule="exact"/>
        <w:ind w:firstLineChars="200" w:firstLine="562"/>
        <w:rPr>
          <w:rFonts w:hint="eastAsia"/>
          <w:b/>
          <w:sz w:val="28"/>
        </w:rPr>
      </w:pPr>
      <w:r w:rsidRPr="00627F22">
        <w:rPr>
          <w:rFonts w:hint="eastAsia"/>
          <w:b/>
          <w:sz w:val="28"/>
        </w:rPr>
        <w:t xml:space="preserve"> </w:t>
      </w:r>
      <w:r w:rsidRPr="00627F22">
        <w:rPr>
          <w:rFonts w:hint="eastAsia"/>
          <w:b/>
          <w:sz w:val="28"/>
        </w:rPr>
        <w:t>中国房地产开发商竞相举债</w:t>
      </w:r>
    </w:p>
    <w:p w:rsidR="00627F22" w:rsidRPr="00627F22" w:rsidRDefault="00627F22" w:rsidP="00627F22">
      <w:pPr>
        <w:spacing w:line="440" w:lineRule="exact"/>
        <w:ind w:firstLineChars="200" w:firstLine="562"/>
        <w:rPr>
          <w:b/>
          <w:sz w:val="28"/>
        </w:rPr>
      </w:pP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今年头两个月中国房地产开发商竞相重返美元债券市场，发债量达到创纪录的</w:t>
      </w:r>
      <w:r w:rsidRPr="00747446">
        <w:rPr>
          <w:rFonts w:hint="eastAsia"/>
          <w:sz w:val="24"/>
        </w:rPr>
        <w:t>190</w:t>
      </w:r>
      <w:r w:rsidRPr="00747446">
        <w:rPr>
          <w:rFonts w:hint="eastAsia"/>
          <w:sz w:val="24"/>
        </w:rPr>
        <w:t>亿美元，引发人们对杠杆上升的不安。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对照英文收藏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更新于</w:t>
      </w:r>
      <w:r w:rsidRPr="00747446">
        <w:rPr>
          <w:rFonts w:hint="eastAsia"/>
          <w:sz w:val="24"/>
        </w:rPr>
        <w:t>2019</w:t>
      </w:r>
      <w:r w:rsidRPr="00747446">
        <w:rPr>
          <w:rFonts w:hint="eastAsia"/>
          <w:sz w:val="24"/>
        </w:rPr>
        <w:t>年</w:t>
      </w:r>
      <w:r w:rsidRPr="00747446">
        <w:rPr>
          <w:rFonts w:hint="eastAsia"/>
          <w:sz w:val="24"/>
        </w:rPr>
        <w:t>3</w:t>
      </w:r>
      <w:r w:rsidRPr="00747446">
        <w:rPr>
          <w:rFonts w:hint="eastAsia"/>
          <w:sz w:val="24"/>
        </w:rPr>
        <w:t>月</w:t>
      </w:r>
      <w:r w:rsidRPr="00747446">
        <w:rPr>
          <w:rFonts w:hint="eastAsia"/>
          <w:sz w:val="24"/>
        </w:rPr>
        <w:t>7</w:t>
      </w:r>
      <w:r w:rsidRPr="00747446">
        <w:rPr>
          <w:rFonts w:hint="eastAsia"/>
          <w:sz w:val="24"/>
        </w:rPr>
        <w:t>日</w:t>
      </w:r>
      <w:r w:rsidRPr="00747446">
        <w:rPr>
          <w:rFonts w:hint="eastAsia"/>
          <w:sz w:val="24"/>
        </w:rPr>
        <w:t xml:space="preserve"> 07:19 </w:t>
      </w:r>
      <w:r w:rsidRPr="00747446">
        <w:rPr>
          <w:rFonts w:hint="eastAsia"/>
          <w:sz w:val="24"/>
        </w:rPr>
        <w:t>英国《金融时报》</w:t>
      </w:r>
      <w:r w:rsidRPr="00747446">
        <w:rPr>
          <w:rFonts w:hint="eastAsia"/>
          <w:sz w:val="24"/>
        </w:rPr>
        <w:t xml:space="preserve"> </w:t>
      </w:r>
      <w:r w:rsidRPr="00747446">
        <w:rPr>
          <w:rFonts w:hint="eastAsia"/>
          <w:sz w:val="24"/>
        </w:rPr>
        <w:t>唐•温兰</w:t>
      </w:r>
      <w:r w:rsidRPr="00747446">
        <w:rPr>
          <w:rFonts w:hint="eastAsia"/>
          <w:sz w:val="24"/>
        </w:rPr>
        <w:t xml:space="preserve"> </w:t>
      </w:r>
      <w:r w:rsidRPr="00747446">
        <w:rPr>
          <w:rFonts w:hint="eastAsia"/>
          <w:sz w:val="24"/>
        </w:rPr>
        <w:t>北京报道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今年头两个月，中国房地产开发商竞相重返美元债券市场，在此期间它们的发行量增加一倍以上，达到创纪录的</w:t>
      </w:r>
      <w:r w:rsidRPr="00747446">
        <w:rPr>
          <w:rFonts w:hint="eastAsia"/>
          <w:sz w:val="24"/>
        </w:rPr>
        <w:t>190</w:t>
      </w:r>
      <w:r w:rsidRPr="00747446">
        <w:rPr>
          <w:rFonts w:hint="eastAsia"/>
          <w:sz w:val="24"/>
        </w:rPr>
        <w:t>亿美元，引发人们对杠杆上升的不安。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发行人中有一些是中国负债最重的集团，如恒大地产</w:t>
      </w:r>
      <w:r w:rsidRPr="00747446">
        <w:rPr>
          <w:rFonts w:hint="eastAsia"/>
          <w:sz w:val="24"/>
        </w:rPr>
        <w:t>(Evergrande)</w:t>
      </w:r>
      <w:r w:rsidRPr="00747446">
        <w:rPr>
          <w:rFonts w:hint="eastAsia"/>
          <w:sz w:val="24"/>
        </w:rPr>
        <w:t>、万科房地产</w:t>
      </w:r>
      <w:r w:rsidRPr="00747446">
        <w:rPr>
          <w:rFonts w:hint="eastAsia"/>
          <w:sz w:val="24"/>
        </w:rPr>
        <w:t>(Vanke Real Estate)</w:t>
      </w:r>
      <w:r w:rsidRPr="00747446">
        <w:rPr>
          <w:rFonts w:hint="eastAsia"/>
          <w:sz w:val="24"/>
        </w:rPr>
        <w:t>和碧桂园</w:t>
      </w:r>
      <w:r w:rsidRPr="00747446">
        <w:rPr>
          <w:rFonts w:hint="eastAsia"/>
          <w:sz w:val="24"/>
        </w:rPr>
        <w:t>(Country Garden)</w:t>
      </w:r>
      <w:r w:rsidRPr="00747446">
        <w:rPr>
          <w:rFonts w:hint="eastAsia"/>
          <w:sz w:val="24"/>
        </w:rPr>
        <w:t>。截至去年，仅恒大地产一家就已累积了近</w:t>
      </w:r>
      <w:r w:rsidRPr="00747446">
        <w:rPr>
          <w:rFonts w:hint="eastAsia"/>
          <w:sz w:val="24"/>
        </w:rPr>
        <w:t>1000</w:t>
      </w:r>
      <w:r w:rsidRPr="00747446">
        <w:rPr>
          <w:rFonts w:hint="eastAsia"/>
          <w:sz w:val="24"/>
        </w:rPr>
        <w:t>亿美元债务。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房地产行业是中国经济的支柱，今年中国经济将放缓至</w:t>
      </w:r>
      <w:r w:rsidRPr="00747446">
        <w:rPr>
          <w:rFonts w:hint="eastAsia"/>
          <w:sz w:val="24"/>
        </w:rPr>
        <w:t>30</w:t>
      </w:r>
      <w:r w:rsidRPr="00747446">
        <w:rPr>
          <w:rFonts w:hint="eastAsia"/>
          <w:sz w:val="24"/>
        </w:rPr>
        <w:t>年来未见水平。随着经济增长势头减弱，开发商目前的筹资金额超过了滚转现有借款所需的资金，这加大了人们对房地产市场稳定性的担忧。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“中国开发商把问题拖到以后，”标普全球评级</w:t>
      </w:r>
      <w:r w:rsidRPr="00747446">
        <w:rPr>
          <w:rFonts w:hint="eastAsia"/>
          <w:sz w:val="24"/>
        </w:rPr>
        <w:t>(S&amp;P Global Ratings)</w:t>
      </w:r>
      <w:r w:rsidRPr="00747446">
        <w:rPr>
          <w:rFonts w:hint="eastAsia"/>
          <w:sz w:val="24"/>
        </w:rPr>
        <w:t>分析师</w:t>
      </w:r>
      <w:r w:rsidRPr="00747446">
        <w:rPr>
          <w:rFonts w:hint="eastAsia"/>
          <w:sz w:val="24"/>
        </w:rPr>
        <w:t>Aeon Liang</w:t>
      </w:r>
      <w:r w:rsidRPr="00747446">
        <w:rPr>
          <w:rFonts w:hint="eastAsia"/>
          <w:sz w:val="24"/>
        </w:rPr>
        <w:t>本周在一份报告中表示。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“有些企业可能会借此机会改善资本结构，强化业务状况。然而，随着新债发行量超出</w:t>
      </w:r>
      <w:r w:rsidRPr="00747446">
        <w:rPr>
          <w:rFonts w:hint="eastAsia"/>
          <w:sz w:val="24"/>
        </w:rPr>
        <w:t>2019</w:t>
      </w:r>
      <w:r w:rsidRPr="00747446">
        <w:rPr>
          <w:rFonts w:hint="eastAsia"/>
          <w:sz w:val="24"/>
        </w:rPr>
        <w:t>年再融资需求，增量式的债务增长可能会提高开发商的财务杠杆，最终给评级带来压力。”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数据提供商</w:t>
      </w:r>
      <w:r w:rsidRPr="00747446">
        <w:rPr>
          <w:rFonts w:hint="eastAsia"/>
          <w:sz w:val="24"/>
        </w:rPr>
        <w:t>Dealogic</w:t>
      </w:r>
      <w:r w:rsidRPr="00747446">
        <w:rPr>
          <w:rFonts w:hint="eastAsia"/>
          <w:sz w:val="24"/>
        </w:rPr>
        <w:t>的数据显示，今年头两个月开发商债券发行总量比去年同期高出约</w:t>
      </w:r>
      <w:r w:rsidRPr="00747446">
        <w:rPr>
          <w:rFonts w:hint="eastAsia"/>
          <w:sz w:val="24"/>
        </w:rPr>
        <w:t>136%</w:t>
      </w:r>
      <w:r w:rsidRPr="00747446">
        <w:rPr>
          <w:rFonts w:hint="eastAsia"/>
          <w:sz w:val="24"/>
        </w:rPr>
        <w:t>。而根据标普的数据，今年迄今的发行量也超过了开发商将在</w:t>
      </w:r>
      <w:r w:rsidRPr="00747446">
        <w:rPr>
          <w:rFonts w:hint="eastAsia"/>
          <w:sz w:val="24"/>
        </w:rPr>
        <w:t>2019</w:t>
      </w:r>
      <w:r w:rsidRPr="00747446">
        <w:rPr>
          <w:rFonts w:hint="eastAsia"/>
          <w:sz w:val="24"/>
        </w:rPr>
        <w:t>年到期的债务（</w:t>
      </w:r>
      <w:r w:rsidRPr="00747446">
        <w:rPr>
          <w:rFonts w:hint="eastAsia"/>
          <w:sz w:val="24"/>
        </w:rPr>
        <w:t>174</w:t>
      </w:r>
      <w:r w:rsidRPr="00747446">
        <w:rPr>
          <w:rFonts w:hint="eastAsia"/>
          <w:sz w:val="24"/>
        </w:rPr>
        <w:t>亿美元）。这个迹象表明企业不仅在对当前借款进行再融资，而且还在背负更多债务。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许多发行交易都以</w:t>
      </w:r>
      <w:r w:rsidRPr="00747446">
        <w:rPr>
          <w:rFonts w:hint="eastAsia"/>
          <w:sz w:val="24"/>
        </w:rPr>
        <w:t>10%</w:t>
      </w:r>
      <w:r w:rsidRPr="00747446">
        <w:rPr>
          <w:rFonts w:hint="eastAsia"/>
          <w:sz w:val="24"/>
        </w:rPr>
        <w:t>以上的利率筹集资金。与此同时，标普数据显示，在截至</w:t>
      </w:r>
      <w:r w:rsidRPr="00747446">
        <w:rPr>
          <w:rFonts w:hint="eastAsia"/>
          <w:sz w:val="24"/>
        </w:rPr>
        <w:t>1</w:t>
      </w:r>
      <w:r w:rsidRPr="00747446">
        <w:rPr>
          <w:rFonts w:hint="eastAsia"/>
          <w:sz w:val="24"/>
        </w:rPr>
        <w:t>月的三个月里，债务期限已经缩短至平均</w:t>
      </w:r>
      <w:r w:rsidRPr="00747446">
        <w:rPr>
          <w:rFonts w:hint="eastAsia"/>
          <w:sz w:val="24"/>
        </w:rPr>
        <w:t>2.7</w:t>
      </w:r>
      <w:r w:rsidRPr="00747446">
        <w:rPr>
          <w:rFonts w:hint="eastAsia"/>
          <w:sz w:val="24"/>
        </w:rPr>
        <w:t>年，而</w:t>
      </w:r>
      <w:r w:rsidRPr="00747446">
        <w:rPr>
          <w:rFonts w:hint="eastAsia"/>
          <w:sz w:val="24"/>
        </w:rPr>
        <w:t>2016</w:t>
      </w:r>
      <w:r w:rsidRPr="00747446">
        <w:rPr>
          <w:rFonts w:hint="eastAsia"/>
          <w:sz w:val="24"/>
        </w:rPr>
        <w:t>年同期至</w:t>
      </w:r>
      <w:r w:rsidRPr="00747446">
        <w:rPr>
          <w:rFonts w:hint="eastAsia"/>
          <w:sz w:val="24"/>
        </w:rPr>
        <w:t>2017</w:t>
      </w:r>
      <w:r w:rsidRPr="00747446">
        <w:rPr>
          <w:rFonts w:hint="eastAsia"/>
          <w:sz w:val="24"/>
        </w:rPr>
        <w:lastRenderedPageBreak/>
        <w:t>年初的平均债务期限为</w:t>
      </w:r>
      <w:r w:rsidRPr="00747446">
        <w:rPr>
          <w:rFonts w:hint="eastAsia"/>
          <w:sz w:val="24"/>
        </w:rPr>
        <w:t>4</w:t>
      </w:r>
      <w:r w:rsidRPr="00747446">
        <w:rPr>
          <w:rFonts w:hint="eastAsia"/>
          <w:sz w:val="24"/>
        </w:rPr>
        <w:t>年。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“这基本上是在争取时间，”安盛投资管理公司</w:t>
      </w:r>
      <w:r w:rsidRPr="00747446">
        <w:rPr>
          <w:rFonts w:hint="eastAsia"/>
          <w:sz w:val="24"/>
        </w:rPr>
        <w:t>(Axa Investment Managers)</w:t>
      </w:r>
      <w:r w:rsidRPr="00747446">
        <w:rPr>
          <w:rFonts w:hint="eastAsia"/>
          <w:sz w:val="24"/>
        </w:rPr>
        <w:t>亚洲固定收益主管吉姆•文尤</w:t>
      </w:r>
      <w:r w:rsidRPr="00747446">
        <w:rPr>
          <w:rFonts w:hint="eastAsia"/>
          <w:sz w:val="24"/>
        </w:rPr>
        <w:t>(Jim Veneau)</w:t>
      </w:r>
      <w:r w:rsidRPr="00747446">
        <w:rPr>
          <w:rFonts w:hint="eastAsia"/>
          <w:sz w:val="24"/>
        </w:rPr>
        <w:t>表示。“如果美国和中国达成贸易协议，而且经济出现起色，那可能会很好。”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大亨许家印</w:t>
      </w:r>
      <w:r w:rsidRPr="00747446">
        <w:rPr>
          <w:rFonts w:hint="eastAsia"/>
          <w:sz w:val="24"/>
        </w:rPr>
        <w:t>(Hui Ka Yan)</w:t>
      </w:r>
      <w:r w:rsidRPr="00747446">
        <w:rPr>
          <w:rFonts w:hint="eastAsia"/>
          <w:sz w:val="24"/>
        </w:rPr>
        <w:t>旗下的开发商恒大地产是今年以来最大的发行人，筹集约</w:t>
      </w:r>
      <w:r w:rsidRPr="00747446">
        <w:rPr>
          <w:rFonts w:hint="eastAsia"/>
          <w:sz w:val="24"/>
        </w:rPr>
        <w:t>23</w:t>
      </w:r>
      <w:r w:rsidRPr="00747446">
        <w:rPr>
          <w:rFonts w:hint="eastAsia"/>
          <w:sz w:val="24"/>
        </w:rPr>
        <w:t>亿美元资金。在去年宣布的一笔</w:t>
      </w:r>
      <w:r w:rsidRPr="00747446">
        <w:rPr>
          <w:rFonts w:hint="eastAsia"/>
          <w:sz w:val="24"/>
        </w:rPr>
        <w:t>18</w:t>
      </w:r>
      <w:r w:rsidRPr="00747446">
        <w:rPr>
          <w:rFonts w:hint="eastAsia"/>
          <w:sz w:val="24"/>
        </w:rPr>
        <w:t>亿美元的债券发行中，许家印提供了</w:t>
      </w:r>
      <w:r w:rsidRPr="00747446">
        <w:rPr>
          <w:rFonts w:hint="eastAsia"/>
          <w:sz w:val="24"/>
        </w:rPr>
        <w:t>10</w:t>
      </w:r>
      <w:r w:rsidRPr="00747446">
        <w:rPr>
          <w:rFonts w:hint="eastAsia"/>
          <w:sz w:val="24"/>
        </w:rPr>
        <w:t>亿美元的自有资金，此次发行有一部分债券的利率达到</w:t>
      </w:r>
      <w:r w:rsidRPr="00747446">
        <w:rPr>
          <w:rFonts w:hint="eastAsia"/>
          <w:sz w:val="24"/>
        </w:rPr>
        <w:t>13.5%</w:t>
      </w:r>
      <w:r w:rsidRPr="00747446">
        <w:rPr>
          <w:rFonts w:hint="eastAsia"/>
          <w:sz w:val="24"/>
        </w:rPr>
        <w:t>。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安本标准投资</w:t>
      </w:r>
      <w:r w:rsidRPr="00747446">
        <w:rPr>
          <w:rFonts w:hint="eastAsia"/>
          <w:sz w:val="24"/>
        </w:rPr>
        <w:t>(Aberdeen Standard Investments)</w:t>
      </w:r>
      <w:r w:rsidRPr="00747446">
        <w:rPr>
          <w:rFonts w:hint="eastAsia"/>
          <w:sz w:val="24"/>
        </w:rPr>
        <w:t>在上海的亚洲固定收益投资组合经理</w:t>
      </w:r>
      <w:r w:rsidRPr="00747446">
        <w:rPr>
          <w:rFonts w:hint="eastAsia"/>
          <w:sz w:val="24"/>
        </w:rPr>
        <w:t>Edmund Goh</w:t>
      </w:r>
      <w:r w:rsidRPr="00747446">
        <w:rPr>
          <w:rFonts w:hint="eastAsia"/>
          <w:sz w:val="24"/>
        </w:rPr>
        <w:t>称，政府已发出信号，表明不会利用房地产行业的宽松措施来刺激经济增长。但鉴于其在经济中的关键角色，预计该行业会获得一定程度的支持。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“眼下而言，我认为没有强烈的动力去收紧房地产市场，”</w:t>
      </w:r>
      <w:r w:rsidRPr="00747446">
        <w:rPr>
          <w:rFonts w:hint="eastAsia"/>
          <w:sz w:val="24"/>
        </w:rPr>
        <w:t>Edmund Goh</w:t>
      </w:r>
      <w:r w:rsidRPr="00747446">
        <w:rPr>
          <w:rFonts w:hint="eastAsia"/>
          <w:sz w:val="24"/>
        </w:rPr>
        <w:t>表示。</w:t>
      </w:r>
    </w:p>
    <w:p w:rsidR="00747446" w:rsidRPr="00747446" w:rsidRDefault="00747446" w:rsidP="00747446">
      <w:pPr>
        <w:spacing w:line="440" w:lineRule="exact"/>
        <w:ind w:firstLineChars="200" w:firstLine="480"/>
        <w:rPr>
          <w:sz w:val="24"/>
        </w:rPr>
      </w:pPr>
    </w:p>
    <w:p w:rsidR="00CD4859" w:rsidRPr="00747446" w:rsidRDefault="00747446" w:rsidP="00747446">
      <w:pPr>
        <w:spacing w:line="440" w:lineRule="exact"/>
        <w:ind w:firstLineChars="200" w:firstLine="480"/>
        <w:rPr>
          <w:sz w:val="24"/>
        </w:rPr>
      </w:pPr>
      <w:r w:rsidRPr="00747446">
        <w:rPr>
          <w:rFonts w:hint="eastAsia"/>
          <w:sz w:val="24"/>
        </w:rPr>
        <w:t>伦敦木星资产管理</w:t>
      </w:r>
      <w:r w:rsidRPr="00747446">
        <w:rPr>
          <w:rFonts w:hint="eastAsia"/>
          <w:sz w:val="24"/>
        </w:rPr>
        <w:t>(Jupiter Asset Management)</w:t>
      </w:r>
      <w:r w:rsidRPr="00747446">
        <w:rPr>
          <w:rFonts w:hint="eastAsia"/>
          <w:sz w:val="24"/>
        </w:rPr>
        <w:t>的固定收益基金经理亚历杭德罗•阿雷瓦洛</w:t>
      </w:r>
      <w:r w:rsidRPr="00747446">
        <w:rPr>
          <w:rFonts w:hint="eastAsia"/>
          <w:sz w:val="24"/>
        </w:rPr>
        <w:t>(Alejandro Arevalo)</w:t>
      </w:r>
      <w:r w:rsidRPr="00747446">
        <w:rPr>
          <w:rFonts w:hint="eastAsia"/>
          <w:sz w:val="24"/>
        </w:rPr>
        <w:t>在最近发给投资者的一份简报中表示：“中国当局拥有足够的财政和货币工具来管控经济周期的自然放缓，因此房地产开发商仍具有吸引力。”</w:t>
      </w:r>
    </w:p>
    <w:sectPr w:rsidR="00CD4859" w:rsidRPr="00747446" w:rsidSect="00CD48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54CF" w:rsidRDefault="001454CF" w:rsidP="00931E7E">
      <w:r>
        <w:separator/>
      </w:r>
    </w:p>
  </w:endnote>
  <w:endnote w:type="continuationSeparator" w:id="0">
    <w:p w:rsidR="001454CF" w:rsidRDefault="001454CF" w:rsidP="00931E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54CF" w:rsidRDefault="001454CF" w:rsidP="00931E7E">
      <w:r>
        <w:separator/>
      </w:r>
    </w:p>
  </w:footnote>
  <w:footnote w:type="continuationSeparator" w:id="0">
    <w:p w:rsidR="001454CF" w:rsidRDefault="001454CF" w:rsidP="00931E7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47446"/>
    <w:rsid w:val="001454CF"/>
    <w:rsid w:val="005B6E3F"/>
    <w:rsid w:val="00627F22"/>
    <w:rsid w:val="00747446"/>
    <w:rsid w:val="00931E7E"/>
    <w:rsid w:val="00CD48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485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31E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31E7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31E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31E7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1087</Characters>
  <Application>Microsoft Office Word</Application>
  <DocSecurity>0</DocSecurity>
  <Lines>9</Lines>
  <Paragraphs>2</Paragraphs>
  <ScaleCrop>false</ScaleCrop>
  <Company>微软中国</Company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2021-11-16T03:31:00Z</dcterms:created>
  <dcterms:modified xsi:type="dcterms:W3CDTF">2021-11-16T13:40:00Z</dcterms:modified>
</cp:coreProperties>
</file>