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B13" w:rsidRDefault="00EE6B13" w:rsidP="00EE6B13">
      <w:pPr>
        <w:spacing w:line="440" w:lineRule="exact"/>
        <w:jc w:val="center"/>
        <w:rPr>
          <w:rFonts w:hint="eastAsia"/>
          <w:kern w:val="36"/>
          <w:sz w:val="32"/>
        </w:rPr>
      </w:pPr>
      <w:r w:rsidRPr="00EE6B13">
        <w:rPr>
          <w:rFonts w:hint="eastAsia"/>
          <w:kern w:val="36"/>
          <w:sz w:val="32"/>
        </w:rPr>
        <w:t>恒大集团为何被监管约谈</w:t>
      </w:r>
      <w:r w:rsidRPr="00EE6B13">
        <w:rPr>
          <w:rFonts w:hint="eastAsia"/>
          <w:kern w:val="36"/>
          <w:sz w:val="32"/>
        </w:rPr>
        <w:t xml:space="preserve"> </w:t>
      </w:r>
      <w:r w:rsidRPr="00EE6B13">
        <w:rPr>
          <w:rFonts w:hint="eastAsia"/>
          <w:kern w:val="36"/>
          <w:sz w:val="32"/>
        </w:rPr>
        <w:t>债务风险如何化解</w:t>
      </w:r>
    </w:p>
    <w:p w:rsidR="00EE6B13" w:rsidRPr="00EE6B13" w:rsidRDefault="00EE6B13" w:rsidP="00EE6B13">
      <w:pPr>
        <w:spacing w:line="440" w:lineRule="exact"/>
        <w:jc w:val="center"/>
        <w:rPr>
          <w:kern w:val="36"/>
          <w:sz w:val="32"/>
        </w:rPr>
      </w:pPr>
    </w:p>
    <w:p w:rsidR="00EE6B13" w:rsidRPr="00EE6B13" w:rsidRDefault="00EE6B13" w:rsidP="00EE6B13">
      <w:pPr>
        <w:spacing w:line="440" w:lineRule="exact"/>
        <w:rPr>
          <w:rFonts w:hint="eastAsia"/>
          <w:kern w:val="0"/>
          <w:sz w:val="24"/>
        </w:rPr>
      </w:pPr>
      <w:r w:rsidRPr="00EE6B13">
        <w:rPr>
          <w:rFonts w:hint="eastAsia"/>
          <w:kern w:val="0"/>
          <w:sz w:val="24"/>
        </w:rPr>
        <w:t>2021</w:t>
      </w:r>
      <w:r w:rsidRPr="00EE6B13">
        <w:rPr>
          <w:rFonts w:hint="eastAsia"/>
          <w:kern w:val="0"/>
          <w:sz w:val="24"/>
        </w:rPr>
        <w:t>年</w:t>
      </w:r>
      <w:r w:rsidRPr="00EE6B13">
        <w:rPr>
          <w:rFonts w:hint="eastAsia"/>
          <w:kern w:val="0"/>
          <w:sz w:val="24"/>
        </w:rPr>
        <w:t>08</w:t>
      </w:r>
      <w:r w:rsidRPr="00EE6B13">
        <w:rPr>
          <w:rFonts w:hint="eastAsia"/>
          <w:kern w:val="0"/>
          <w:sz w:val="24"/>
        </w:rPr>
        <w:t>月</w:t>
      </w:r>
      <w:r w:rsidRPr="00EE6B13">
        <w:rPr>
          <w:rFonts w:hint="eastAsia"/>
          <w:kern w:val="0"/>
          <w:sz w:val="24"/>
        </w:rPr>
        <w:t>20</w:t>
      </w:r>
      <w:r w:rsidRPr="00EE6B13">
        <w:rPr>
          <w:rFonts w:hint="eastAsia"/>
          <w:kern w:val="0"/>
          <w:sz w:val="24"/>
        </w:rPr>
        <w:t>日</w:t>
      </w:r>
      <w:r w:rsidRPr="00EE6B13">
        <w:rPr>
          <w:rFonts w:hint="eastAsia"/>
          <w:kern w:val="0"/>
          <w:sz w:val="24"/>
        </w:rPr>
        <w:t xml:space="preserve"> 06:57 </w:t>
      </w:r>
      <w:r w:rsidRPr="00EE6B13">
        <w:rPr>
          <w:rFonts w:hint="eastAsia"/>
          <w:kern w:val="0"/>
          <w:sz w:val="24"/>
        </w:rPr>
        <w:t>来源于</w:t>
      </w:r>
      <w:r w:rsidRPr="00EE6B13">
        <w:rPr>
          <w:rFonts w:hint="eastAsia"/>
          <w:kern w:val="0"/>
          <w:sz w:val="24"/>
        </w:rPr>
        <w:t> </w:t>
      </w:r>
      <w:hyperlink r:id="rId4" w:tgtFrame="_blank" w:history="1">
        <w:r w:rsidRPr="00EE6B13">
          <w:rPr>
            <w:rFonts w:hint="eastAsia"/>
            <w:kern w:val="0"/>
            <w:sz w:val="24"/>
          </w:rPr>
          <w:t>财新网</w:t>
        </w:r>
      </w:hyperlink>
    </w:p>
    <w:p w:rsidR="00EE6B13" w:rsidRPr="00EE6B13" w:rsidRDefault="00EE6B13" w:rsidP="00EE6B13">
      <w:pPr>
        <w:spacing w:line="440" w:lineRule="exact"/>
        <w:rPr>
          <w:rFonts w:hint="eastAsia"/>
          <w:kern w:val="0"/>
          <w:sz w:val="24"/>
        </w:rPr>
      </w:pPr>
      <w:r w:rsidRPr="00EE6B13">
        <w:rPr>
          <w:rFonts w:hint="eastAsia"/>
          <w:kern w:val="0"/>
          <w:sz w:val="24"/>
        </w:rPr>
        <w:t>多位关注房地产金融领域的市场人士认为，这一约谈表明监管一方面仍然希望恒大平稳并积极化解债务风险，不造成风险的外溢；另一方面，约谈既是敦促，也代表了监管当局严肃的态度</w:t>
      </w:r>
    </w:p>
    <w:p w:rsidR="00EE6B13" w:rsidRPr="00EE6B13" w:rsidRDefault="00EE6B13" w:rsidP="00EE6B13">
      <w:pPr>
        <w:spacing w:line="440" w:lineRule="exact"/>
        <w:rPr>
          <w:rFonts w:hint="eastAsia"/>
          <w:kern w:val="0"/>
          <w:sz w:val="24"/>
        </w:rPr>
      </w:pPr>
      <w:hyperlink r:id="rId5" w:history="1">
        <w:r w:rsidRPr="00EE6B13">
          <w:rPr>
            <w:rFonts w:hint="eastAsia"/>
            <w:kern w:val="0"/>
            <w:sz w:val="24"/>
          </w:rPr>
          <w:t>Update: Debt-Ridden Evergrande</w:t>
        </w:r>
        <w:r w:rsidRPr="00EE6B13">
          <w:rPr>
            <w:rFonts w:hint="eastAsia"/>
            <w:kern w:val="0"/>
            <w:sz w:val="24"/>
          </w:rPr>
          <w:t>’</w:t>
        </w:r>
        <w:r w:rsidRPr="00EE6B13">
          <w:rPr>
            <w:rFonts w:hint="eastAsia"/>
            <w:kern w:val="0"/>
            <w:sz w:val="24"/>
          </w:rPr>
          <w:t>s Stock Slides After Regulatory Talk</w:t>
        </w:r>
      </w:hyperlink>
    </w:p>
    <w:p w:rsidR="00EE6B13" w:rsidRPr="00EE6B13" w:rsidRDefault="00EE6B13" w:rsidP="00EE6B13">
      <w:pPr>
        <w:spacing w:line="440" w:lineRule="exact"/>
        <w:rPr>
          <w:rFonts w:hint="eastAsia"/>
          <w:b/>
          <w:bCs/>
          <w:kern w:val="0"/>
          <w:sz w:val="24"/>
        </w:rPr>
      </w:pPr>
      <w:bookmarkStart w:id="0" w:name="xiangguan"/>
      <w:bookmarkEnd w:id="0"/>
      <w:r w:rsidRPr="00EE6B13">
        <w:rPr>
          <w:rFonts w:hint="eastAsia"/>
          <w:b/>
          <w:bCs/>
          <w:kern w:val="0"/>
          <w:sz w:val="24"/>
        </w:rPr>
        <w:t>相关报道</w:t>
      </w:r>
    </w:p>
    <w:p w:rsidR="00EE6B13" w:rsidRPr="00EE6B13" w:rsidRDefault="00EE6B13" w:rsidP="00EE6B13">
      <w:pPr>
        <w:spacing w:line="440" w:lineRule="exact"/>
        <w:rPr>
          <w:rFonts w:hint="eastAsia"/>
          <w:kern w:val="0"/>
          <w:sz w:val="24"/>
        </w:rPr>
      </w:pPr>
      <w:hyperlink r:id="rId6" w:history="1">
        <w:r w:rsidRPr="00EE6B13">
          <w:rPr>
            <w:rFonts w:hint="eastAsia"/>
            <w:kern w:val="0"/>
            <w:sz w:val="24"/>
          </w:rPr>
          <w:t>【财新周刊】恒大在险峰</w:t>
        </w:r>
      </w:hyperlink>
    </w:p>
    <w:p w:rsidR="00EE6B13" w:rsidRPr="00EE6B13" w:rsidRDefault="00EE6B13" w:rsidP="00EE6B13">
      <w:pPr>
        <w:spacing w:line="440" w:lineRule="exact"/>
        <w:rPr>
          <w:rFonts w:hint="eastAsia"/>
          <w:kern w:val="0"/>
          <w:sz w:val="24"/>
        </w:rPr>
      </w:pPr>
      <w:hyperlink r:id="rId7" w:history="1">
        <w:r w:rsidRPr="00EE6B13">
          <w:rPr>
            <w:rFonts w:hint="eastAsia"/>
            <w:kern w:val="0"/>
            <w:sz w:val="24"/>
          </w:rPr>
          <w:t>【财新周刊】【封面报道】恒大造城</w:t>
        </w:r>
      </w:hyperlink>
    </w:p>
    <w:p w:rsidR="00EE6B13" w:rsidRPr="00EE6B13" w:rsidRDefault="00EE6B13" w:rsidP="00EE6B13">
      <w:pPr>
        <w:spacing w:line="440" w:lineRule="exact"/>
        <w:rPr>
          <w:rFonts w:hint="eastAsia"/>
          <w:kern w:val="0"/>
          <w:sz w:val="24"/>
        </w:rPr>
      </w:pPr>
      <w:hyperlink r:id="rId8" w:history="1">
        <w:r w:rsidRPr="00EE6B13">
          <w:rPr>
            <w:rFonts w:hint="eastAsia"/>
            <w:kern w:val="0"/>
            <w:sz w:val="24"/>
          </w:rPr>
          <w:t>央行、银保监会约谈恒大集团</w:t>
        </w:r>
        <w:r w:rsidRPr="00EE6B13">
          <w:rPr>
            <w:rFonts w:hint="eastAsia"/>
            <w:kern w:val="0"/>
            <w:sz w:val="24"/>
          </w:rPr>
          <w:t xml:space="preserve"> </w:t>
        </w:r>
        <w:r w:rsidRPr="00EE6B13">
          <w:rPr>
            <w:rFonts w:hint="eastAsia"/>
            <w:kern w:val="0"/>
            <w:sz w:val="24"/>
          </w:rPr>
          <w:t>要求积极化解债务风险</w:t>
        </w:r>
      </w:hyperlink>
    </w:p>
    <w:p w:rsidR="00EE6B13" w:rsidRPr="00EE6B13" w:rsidRDefault="00EE6B13" w:rsidP="00EE6B13">
      <w:pPr>
        <w:spacing w:line="440" w:lineRule="exact"/>
        <w:rPr>
          <w:rFonts w:hint="eastAsia"/>
          <w:kern w:val="0"/>
          <w:sz w:val="24"/>
        </w:rPr>
      </w:pPr>
      <w:hyperlink r:id="rId9" w:history="1">
        <w:r w:rsidRPr="00EE6B13">
          <w:rPr>
            <w:rFonts w:hint="eastAsia"/>
            <w:kern w:val="0"/>
            <w:sz w:val="24"/>
          </w:rPr>
          <w:t>恒大副主席夏海钧减持两子公司股票</w:t>
        </w:r>
        <w:r w:rsidRPr="00EE6B13">
          <w:rPr>
            <w:rFonts w:hint="eastAsia"/>
            <w:kern w:val="0"/>
            <w:sz w:val="24"/>
          </w:rPr>
          <w:t xml:space="preserve"> </w:t>
        </w:r>
        <w:r w:rsidRPr="00EE6B13">
          <w:rPr>
            <w:rFonts w:hint="eastAsia"/>
            <w:kern w:val="0"/>
            <w:sz w:val="24"/>
          </w:rPr>
          <w:t>套现近亿元</w:t>
        </w:r>
      </w:hyperlink>
    </w:p>
    <w:p w:rsidR="00EE6B13" w:rsidRPr="00EE6B13" w:rsidRDefault="00EE6B13" w:rsidP="00EE6B13">
      <w:pPr>
        <w:spacing w:line="440" w:lineRule="exact"/>
        <w:rPr>
          <w:rFonts w:hint="eastAsia"/>
          <w:kern w:val="0"/>
          <w:sz w:val="24"/>
        </w:rPr>
      </w:pPr>
      <w:hyperlink r:id="rId10" w:history="1">
        <w:r w:rsidRPr="00EE6B13">
          <w:rPr>
            <w:rFonts w:hint="eastAsia"/>
            <w:kern w:val="0"/>
            <w:sz w:val="24"/>
          </w:rPr>
          <w:t>许家印卸任恒大地产董事长</w:t>
        </w:r>
        <w:r w:rsidRPr="00EE6B13">
          <w:rPr>
            <w:rFonts w:hint="eastAsia"/>
            <w:kern w:val="0"/>
            <w:sz w:val="24"/>
          </w:rPr>
          <w:t xml:space="preserve"> </w:t>
        </w:r>
        <w:r w:rsidRPr="00EE6B13">
          <w:rPr>
            <w:rFonts w:hint="eastAsia"/>
            <w:kern w:val="0"/>
            <w:sz w:val="24"/>
          </w:rPr>
          <w:t>现阶段仍是公司决策核心</w:t>
        </w:r>
      </w:hyperlink>
    </w:p>
    <w:p w:rsidR="00EE6B13" w:rsidRPr="00EE6B13" w:rsidRDefault="00EE6B13" w:rsidP="00EE6B13">
      <w:pPr>
        <w:spacing w:line="440" w:lineRule="exact"/>
        <w:rPr>
          <w:rFonts w:hint="eastAsia"/>
          <w:kern w:val="0"/>
          <w:sz w:val="24"/>
        </w:rPr>
      </w:pPr>
      <w:hyperlink r:id="rId11" w:history="1">
        <w:r w:rsidRPr="00EE6B13">
          <w:rPr>
            <w:rFonts w:hint="eastAsia"/>
            <w:kern w:val="0"/>
            <w:sz w:val="24"/>
          </w:rPr>
          <w:t>恒大在物业公司持股市值逾</w:t>
        </w:r>
        <w:r w:rsidRPr="00EE6B13">
          <w:rPr>
            <w:rFonts w:hint="eastAsia"/>
            <w:kern w:val="0"/>
            <w:sz w:val="24"/>
          </w:rPr>
          <w:t>400</w:t>
        </w:r>
        <w:r w:rsidRPr="00EE6B13">
          <w:rPr>
            <w:rFonts w:hint="eastAsia"/>
            <w:kern w:val="0"/>
            <w:sz w:val="24"/>
          </w:rPr>
          <w:t>亿港元</w:t>
        </w:r>
        <w:r w:rsidRPr="00EE6B13">
          <w:rPr>
            <w:rFonts w:hint="eastAsia"/>
            <w:kern w:val="0"/>
            <w:sz w:val="24"/>
          </w:rPr>
          <w:t xml:space="preserve"> </w:t>
        </w:r>
        <w:r w:rsidRPr="00EE6B13">
          <w:rPr>
            <w:rFonts w:hint="eastAsia"/>
            <w:kern w:val="0"/>
            <w:sz w:val="24"/>
          </w:rPr>
          <w:t>谁有实力接盘？</w:t>
        </w:r>
      </w:hyperlink>
    </w:p>
    <w:p w:rsidR="00EE6B13" w:rsidRPr="00EE6B13" w:rsidRDefault="00EE6B13" w:rsidP="00EE6B13">
      <w:pPr>
        <w:spacing w:line="440" w:lineRule="exact"/>
        <w:rPr>
          <w:rFonts w:hint="eastAsia"/>
          <w:kern w:val="0"/>
          <w:sz w:val="24"/>
        </w:rPr>
      </w:pPr>
      <w:r w:rsidRPr="00EE6B13">
        <w:rPr>
          <w:rFonts w:hint="eastAsia"/>
          <w:kern w:val="0"/>
          <w:sz w:val="24"/>
        </w:rPr>
        <w:t xml:space="preserve">　　</w:t>
      </w:r>
      <w:r w:rsidRPr="00EE6B13">
        <w:rPr>
          <w:rFonts w:hint="eastAsia"/>
          <w:b/>
          <w:bCs/>
          <w:kern w:val="0"/>
          <w:sz w:val="24"/>
        </w:rPr>
        <w:t>【财新网】（记者</w:t>
      </w:r>
      <w:r w:rsidRPr="00EE6B13">
        <w:rPr>
          <w:rFonts w:hint="eastAsia"/>
          <w:b/>
          <w:bCs/>
          <w:kern w:val="0"/>
          <w:sz w:val="24"/>
        </w:rPr>
        <w:t xml:space="preserve"> </w:t>
      </w:r>
      <w:r w:rsidRPr="00EE6B13">
        <w:rPr>
          <w:rFonts w:hint="eastAsia"/>
          <w:b/>
          <w:bCs/>
          <w:kern w:val="0"/>
          <w:sz w:val="24"/>
        </w:rPr>
        <w:t>朱亮韬）</w:t>
      </w:r>
      <w:r w:rsidRPr="00EE6B13">
        <w:rPr>
          <w:rFonts w:hint="eastAsia"/>
          <w:kern w:val="0"/>
          <w:sz w:val="24"/>
        </w:rPr>
        <w:t>8</w:t>
      </w:r>
      <w:r w:rsidRPr="00EE6B13">
        <w:rPr>
          <w:rFonts w:hint="eastAsia"/>
          <w:kern w:val="0"/>
          <w:sz w:val="24"/>
        </w:rPr>
        <w:t>月</w:t>
      </w:r>
      <w:r w:rsidRPr="00EE6B13">
        <w:rPr>
          <w:rFonts w:hint="eastAsia"/>
          <w:kern w:val="0"/>
          <w:sz w:val="24"/>
        </w:rPr>
        <w:t>19</w:t>
      </w:r>
      <w:r w:rsidRPr="00EE6B13">
        <w:rPr>
          <w:rFonts w:hint="eastAsia"/>
          <w:kern w:val="0"/>
          <w:sz w:val="24"/>
        </w:rPr>
        <w:t>日晚间，央行和银保监会官网公告，</w:t>
      </w:r>
      <w:r w:rsidRPr="00EE6B13">
        <w:rPr>
          <w:rFonts w:hint="eastAsia"/>
          <w:kern w:val="0"/>
          <w:sz w:val="24"/>
        </w:rPr>
        <w:t>2021</w:t>
      </w:r>
      <w:r w:rsidRPr="00EE6B13">
        <w:rPr>
          <w:rFonts w:hint="eastAsia"/>
          <w:kern w:val="0"/>
          <w:sz w:val="24"/>
        </w:rPr>
        <w:t>年</w:t>
      </w:r>
      <w:r w:rsidRPr="00EE6B13">
        <w:rPr>
          <w:rFonts w:hint="eastAsia"/>
          <w:kern w:val="0"/>
          <w:sz w:val="24"/>
        </w:rPr>
        <w:t>8</w:t>
      </w:r>
      <w:r w:rsidRPr="00EE6B13">
        <w:rPr>
          <w:rFonts w:hint="eastAsia"/>
          <w:kern w:val="0"/>
          <w:sz w:val="24"/>
        </w:rPr>
        <w:t>月</w:t>
      </w:r>
      <w:r w:rsidRPr="00EE6B13">
        <w:rPr>
          <w:rFonts w:hint="eastAsia"/>
          <w:kern w:val="0"/>
          <w:sz w:val="24"/>
        </w:rPr>
        <w:t>19</w:t>
      </w:r>
      <w:r w:rsidRPr="00EE6B13">
        <w:rPr>
          <w:rFonts w:hint="eastAsia"/>
          <w:kern w:val="0"/>
          <w:sz w:val="24"/>
        </w:rPr>
        <w:t>日，人民银行、银保监会相关部门负责人约谈</w:t>
      </w:r>
      <w:hyperlink r:id="rId12" w:tgtFrame="_blank" w:history="1">
        <w:r w:rsidRPr="00EE6B13">
          <w:rPr>
            <w:rFonts w:hint="eastAsia"/>
            <w:kern w:val="0"/>
            <w:sz w:val="24"/>
          </w:rPr>
          <w:t>恒大集团</w:t>
        </w:r>
      </w:hyperlink>
      <w:r w:rsidRPr="00EE6B13">
        <w:rPr>
          <w:rFonts w:hint="eastAsia"/>
          <w:kern w:val="0"/>
          <w:sz w:val="24"/>
        </w:rPr>
        <w:t>高管。</w:t>
      </w:r>
    </w:p>
    <w:p w:rsidR="00EE6B13" w:rsidRPr="00EE6B13" w:rsidRDefault="00EE6B13" w:rsidP="00EE6B13">
      <w:pPr>
        <w:spacing w:line="440" w:lineRule="exact"/>
        <w:rPr>
          <w:rFonts w:hint="eastAsia"/>
          <w:kern w:val="0"/>
          <w:sz w:val="24"/>
        </w:rPr>
      </w:pPr>
      <w:r w:rsidRPr="00EE6B13">
        <w:rPr>
          <w:rFonts w:hint="eastAsia"/>
          <w:kern w:val="0"/>
          <w:sz w:val="24"/>
        </w:rPr>
        <w:t xml:space="preserve">　　人民银行、银保监会指出，恒大集团作为房地产行业的头部企业，必须认真落实中央关于房地产市场平稳健康发展的战略部署，努力保持经营稳定，积极化解债务风险，维护房地产市场和金融稳定；依法依规做好重大事项真实信息披露，不传播并及时澄清不实信息。</w:t>
      </w:r>
    </w:p>
    <w:p w:rsidR="00EE6B13" w:rsidRPr="00EE6B13" w:rsidRDefault="00EE6B13" w:rsidP="00EE6B13">
      <w:pPr>
        <w:spacing w:line="440" w:lineRule="exact"/>
        <w:rPr>
          <w:rFonts w:hint="eastAsia"/>
          <w:kern w:val="0"/>
          <w:sz w:val="24"/>
        </w:rPr>
      </w:pPr>
      <w:r w:rsidRPr="00EE6B13">
        <w:rPr>
          <w:rFonts w:hint="eastAsia"/>
          <w:kern w:val="0"/>
          <w:sz w:val="24"/>
        </w:rPr>
        <w:t xml:space="preserve">　　多位关注房地产金融领域的市场人士分析认为，这一约谈表明监管方面对恒大集团的态度有了一定改变。一方面仍然希望恒大平稳并积极化解债务风险，不造成风险的外溢；另一方面，约谈既是敦促，也代表了监管当局严肃的态度。</w:t>
      </w:r>
    </w:p>
    <w:p w:rsidR="00EE6B13" w:rsidRPr="00EE6B13" w:rsidRDefault="00EE6B13" w:rsidP="00EE6B13">
      <w:pPr>
        <w:spacing w:line="440" w:lineRule="exact"/>
        <w:rPr>
          <w:rFonts w:hint="eastAsia"/>
          <w:kern w:val="0"/>
          <w:sz w:val="24"/>
        </w:rPr>
      </w:pPr>
      <w:r w:rsidRPr="00EE6B13">
        <w:rPr>
          <w:rFonts w:hint="eastAsia"/>
          <w:kern w:val="0"/>
          <w:sz w:val="24"/>
        </w:rPr>
        <w:t xml:space="preserve">　　“监管的态度应主要是敦促恒大加快处置资产，希望能类似万达当年那样主动而平稳地瘦身、降杠杆。”一位外资行负责房地产融资业务的人士分析说。</w:t>
      </w:r>
    </w:p>
    <w:p w:rsidR="00EE6B13" w:rsidRPr="00EE6B13" w:rsidRDefault="00EE6B13" w:rsidP="00EE6B13">
      <w:pPr>
        <w:spacing w:line="440" w:lineRule="exact"/>
        <w:rPr>
          <w:rFonts w:hint="eastAsia"/>
          <w:kern w:val="0"/>
          <w:sz w:val="24"/>
        </w:rPr>
      </w:pPr>
      <w:r w:rsidRPr="00EE6B13">
        <w:rPr>
          <w:rFonts w:hint="eastAsia"/>
          <w:kern w:val="0"/>
          <w:sz w:val="24"/>
        </w:rPr>
        <w:t xml:space="preserve">　　根据财新记者统计，从</w:t>
      </w:r>
      <w:r w:rsidRPr="00EE6B13">
        <w:rPr>
          <w:rFonts w:hint="eastAsia"/>
          <w:kern w:val="0"/>
          <w:sz w:val="24"/>
        </w:rPr>
        <w:t>2021</w:t>
      </w:r>
      <w:r w:rsidRPr="00EE6B13">
        <w:rPr>
          <w:rFonts w:hint="eastAsia"/>
          <w:kern w:val="0"/>
          <w:sz w:val="24"/>
        </w:rPr>
        <w:t>年</w:t>
      </w:r>
      <w:r w:rsidRPr="00EE6B13">
        <w:rPr>
          <w:rFonts w:hint="eastAsia"/>
          <w:kern w:val="0"/>
          <w:sz w:val="24"/>
        </w:rPr>
        <w:t>6</w:t>
      </w:r>
      <w:r w:rsidRPr="00EE6B13">
        <w:rPr>
          <w:rFonts w:hint="eastAsia"/>
          <w:kern w:val="0"/>
          <w:sz w:val="24"/>
        </w:rPr>
        <w:t>月下旬至</w:t>
      </w:r>
      <w:r w:rsidRPr="00EE6B13">
        <w:rPr>
          <w:rFonts w:hint="eastAsia"/>
          <w:kern w:val="0"/>
          <w:sz w:val="24"/>
        </w:rPr>
        <w:t>8</w:t>
      </w:r>
      <w:r w:rsidRPr="00EE6B13">
        <w:rPr>
          <w:rFonts w:hint="eastAsia"/>
          <w:kern w:val="0"/>
          <w:sz w:val="24"/>
        </w:rPr>
        <w:t>月初，中国恒大累计处置资产套现约</w:t>
      </w:r>
      <w:r w:rsidRPr="00EE6B13">
        <w:rPr>
          <w:rFonts w:hint="eastAsia"/>
          <w:kern w:val="0"/>
          <w:sz w:val="24"/>
        </w:rPr>
        <w:t>98</w:t>
      </w:r>
      <w:r w:rsidRPr="00EE6B13">
        <w:rPr>
          <w:rFonts w:hint="eastAsia"/>
          <w:kern w:val="0"/>
          <w:sz w:val="24"/>
        </w:rPr>
        <w:t>亿元，包括</w:t>
      </w:r>
      <w:hyperlink r:id="rId13" w:tgtFrame="_blank" w:history="1">
        <w:r w:rsidRPr="00EE6B13">
          <w:rPr>
            <w:rFonts w:hint="eastAsia"/>
            <w:kern w:val="0"/>
            <w:sz w:val="24"/>
          </w:rPr>
          <w:t>嘉凯城</w:t>
        </w:r>
      </w:hyperlink>
      <w:r w:rsidRPr="00EE6B13">
        <w:rPr>
          <w:rFonts w:hint="eastAsia"/>
          <w:kern w:val="0"/>
          <w:sz w:val="24"/>
        </w:rPr>
        <w:t>（</w:t>
      </w:r>
      <w:r w:rsidRPr="00EE6B13">
        <w:rPr>
          <w:rFonts w:hint="eastAsia"/>
          <w:kern w:val="0"/>
          <w:sz w:val="24"/>
        </w:rPr>
        <w:t> </w:t>
      </w:r>
      <w:hyperlink r:id="rId14" w:history="1">
        <w:r w:rsidRPr="00EE6B13">
          <w:rPr>
            <w:rFonts w:hint="eastAsia"/>
            <w:kern w:val="0"/>
            <w:sz w:val="24"/>
          </w:rPr>
          <w:t>000918.SZ </w:t>
        </w:r>
      </w:hyperlink>
      <w:r w:rsidRPr="00EE6B13">
        <w:rPr>
          <w:rFonts w:hint="eastAsia"/>
          <w:kern w:val="0"/>
          <w:sz w:val="24"/>
        </w:rPr>
        <w:t>）</w:t>
      </w:r>
      <w:r w:rsidRPr="00EE6B13">
        <w:rPr>
          <w:rFonts w:hint="eastAsia"/>
          <w:kern w:val="0"/>
          <w:sz w:val="24"/>
        </w:rPr>
        <w:t>29.90%</w:t>
      </w:r>
      <w:r w:rsidRPr="00EE6B13">
        <w:rPr>
          <w:rFonts w:hint="eastAsia"/>
          <w:kern w:val="0"/>
          <w:sz w:val="24"/>
        </w:rPr>
        <w:t>的股权；转让</w:t>
      </w:r>
      <w:r w:rsidRPr="00EE6B13">
        <w:rPr>
          <w:rFonts w:hint="eastAsia"/>
          <w:kern w:val="0"/>
          <w:sz w:val="24"/>
        </w:rPr>
        <w:t>7.39</w:t>
      </w:r>
      <w:r w:rsidRPr="00EE6B13">
        <w:rPr>
          <w:rFonts w:hint="eastAsia"/>
          <w:kern w:val="0"/>
          <w:sz w:val="24"/>
        </w:rPr>
        <w:t>亿股</w:t>
      </w:r>
      <w:hyperlink r:id="rId15" w:tgtFrame="_blank" w:history="1">
        <w:r w:rsidRPr="00EE6B13">
          <w:rPr>
            <w:rFonts w:hint="eastAsia"/>
            <w:kern w:val="0"/>
            <w:sz w:val="24"/>
          </w:rPr>
          <w:t>恒腾网络</w:t>
        </w:r>
      </w:hyperlink>
      <w:r w:rsidRPr="00EE6B13">
        <w:rPr>
          <w:rFonts w:hint="eastAsia"/>
          <w:kern w:val="0"/>
          <w:sz w:val="24"/>
        </w:rPr>
        <w:t>（</w:t>
      </w:r>
      <w:r w:rsidRPr="00EE6B13">
        <w:rPr>
          <w:rFonts w:hint="eastAsia"/>
          <w:kern w:val="0"/>
          <w:sz w:val="24"/>
        </w:rPr>
        <w:t>00136.HK</w:t>
      </w:r>
      <w:r w:rsidRPr="00EE6B13">
        <w:rPr>
          <w:rFonts w:hint="eastAsia"/>
          <w:kern w:val="0"/>
          <w:sz w:val="24"/>
        </w:rPr>
        <w:t>）。另外</w:t>
      </w:r>
      <w:r w:rsidRPr="00EE6B13">
        <w:rPr>
          <w:rFonts w:hint="eastAsia"/>
          <w:kern w:val="0"/>
          <w:sz w:val="24"/>
        </w:rPr>
        <w:t>8</w:t>
      </w:r>
      <w:r w:rsidRPr="00EE6B13">
        <w:rPr>
          <w:rFonts w:hint="eastAsia"/>
          <w:kern w:val="0"/>
          <w:sz w:val="24"/>
        </w:rPr>
        <w:t>月</w:t>
      </w:r>
      <w:r w:rsidRPr="00EE6B13">
        <w:rPr>
          <w:rFonts w:hint="eastAsia"/>
          <w:kern w:val="0"/>
          <w:sz w:val="24"/>
        </w:rPr>
        <w:t>17</w:t>
      </w:r>
      <w:r w:rsidRPr="00EE6B13">
        <w:rPr>
          <w:rFonts w:hint="eastAsia"/>
          <w:kern w:val="0"/>
          <w:sz w:val="24"/>
        </w:rPr>
        <w:t>日，在恒大集团持股</w:t>
      </w:r>
      <w:r w:rsidRPr="00EE6B13">
        <w:rPr>
          <w:rFonts w:hint="eastAsia"/>
          <w:kern w:val="0"/>
          <w:sz w:val="24"/>
        </w:rPr>
        <w:t>36.4%</w:t>
      </w:r>
      <w:r w:rsidRPr="00EE6B13">
        <w:rPr>
          <w:rFonts w:hint="eastAsia"/>
          <w:kern w:val="0"/>
          <w:sz w:val="24"/>
        </w:rPr>
        <w:t>、融资绑定颇深的</w:t>
      </w:r>
      <w:hyperlink r:id="rId16" w:tgtFrame="_blank" w:history="1">
        <w:r w:rsidRPr="00EE6B13">
          <w:rPr>
            <w:rFonts w:hint="eastAsia"/>
            <w:kern w:val="0"/>
            <w:sz w:val="24"/>
          </w:rPr>
          <w:t>盛京银行</w:t>
        </w:r>
      </w:hyperlink>
      <w:r w:rsidRPr="00EE6B13">
        <w:rPr>
          <w:rFonts w:hint="eastAsia"/>
          <w:kern w:val="0"/>
          <w:sz w:val="24"/>
        </w:rPr>
        <w:t>，恒大集团的股权减持刚刚正式开启，以</w:t>
      </w:r>
      <w:r w:rsidRPr="00EE6B13">
        <w:rPr>
          <w:rFonts w:hint="eastAsia"/>
          <w:kern w:val="0"/>
          <w:sz w:val="24"/>
        </w:rPr>
        <w:t>10</w:t>
      </w:r>
      <w:r w:rsidRPr="00EE6B13">
        <w:rPr>
          <w:rFonts w:hint="eastAsia"/>
          <w:kern w:val="0"/>
          <w:sz w:val="24"/>
        </w:rPr>
        <w:t>亿元的价格向两家沈阳国资转让了</w:t>
      </w:r>
      <w:r w:rsidRPr="00EE6B13">
        <w:rPr>
          <w:rFonts w:hint="eastAsia"/>
          <w:kern w:val="0"/>
          <w:sz w:val="24"/>
        </w:rPr>
        <w:t>1.9%</w:t>
      </w:r>
      <w:r w:rsidRPr="00EE6B13">
        <w:rPr>
          <w:rFonts w:hint="eastAsia"/>
          <w:kern w:val="0"/>
          <w:sz w:val="24"/>
        </w:rPr>
        <w:t>股份（参见财新我闻</w:t>
      </w:r>
      <w:r w:rsidRPr="00EE6B13">
        <w:rPr>
          <w:rFonts w:hint="eastAsia"/>
          <w:kern w:val="0"/>
          <w:sz w:val="24"/>
        </w:rPr>
        <w:t>|</w:t>
      </w:r>
      <w:r w:rsidRPr="00EE6B13">
        <w:rPr>
          <w:rFonts w:hint="eastAsia"/>
          <w:kern w:val="0"/>
          <w:sz w:val="24"/>
        </w:rPr>
        <w:t>金融人·事</w:t>
      </w:r>
      <w:r w:rsidRPr="00EE6B13">
        <w:rPr>
          <w:rFonts w:hint="eastAsia"/>
          <w:kern w:val="0"/>
          <w:sz w:val="24"/>
        </w:rPr>
        <w:t>2021</w:t>
      </w:r>
      <w:r w:rsidRPr="00EE6B13">
        <w:rPr>
          <w:rFonts w:hint="eastAsia"/>
          <w:kern w:val="0"/>
          <w:sz w:val="24"/>
        </w:rPr>
        <w:t>年</w:t>
      </w:r>
      <w:r w:rsidRPr="00EE6B13">
        <w:rPr>
          <w:rFonts w:hint="eastAsia"/>
          <w:kern w:val="0"/>
          <w:sz w:val="24"/>
        </w:rPr>
        <w:t>8</w:t>
      </w:r>
      <w:r w:rsidRPr="00EE6B13">
        <w:rPr>
          <w:rFonts w:hint="eastAsia"/>
          <w:kern w:val="0"/>
          <w:sz w:val="24"/>
        </w:rPr>
        <w:t>月</w:t>
      </w:r>
      <w:r w:rsidRPr="00EE6B13">
        <w:rPr>
          <w:rFonts w:hint="eastAsia"/>
          <w:kern w:val="0"/>
          <w:sz w:val="24"/>
        </w:rPr>
        <w:t>18</w:t>
      </w:r>
      <w:r w:rsidRPr="00EE6B13">
        <w:rPr>
          <w:rFonts w:hint="eastAsia"/>
          <w:kern w:val="0"/>
          <w:sz w:val="24"/>
        </w:rPr>
        <w:t>日《</w:t>
      </w:r>
      <w:hyperlink r:id="rId17" w:tgtFrame="_blank" w:history="1">
        <w:r w:rsidRPr="00EE6B13">
          <w:rPr>
            <w:rFonts w:hint="eastAsia"/>
            <w:kern w:val="0"/>
            <w:sz w:val="24"/>
          </w:rPr>
          <w:t>恒大地产与盛京银行双调整</w:t>
        </w:r>
        <w:r w:rsidRPr="00EE6B13">
          <w:rPr>
            <w:rFonts w:hint="eastAsia"/>
            <w:kern w:val="0"/>
            <w:sz w:val="24"/>
          </w:rPr>
          <w:t xml:space="preserve"> </w:t>
        </w:r>
        <w:r w:rsidRPr="00EE6B13">
          <w:rPr>
            <w:rFonts w:hint="eastAsia"/>
            <w:kern w:val="0"/>
            <w:sz w:val="24"/>
          </w:rPr>
          <w:t>债务重组还有多远</w:t>
        </w:r>
        <w:r w:rsidRPr="00EE6B13">
          <w:rPr>
            <w:rFonts w:hint="eastAsia"/>
            <w:kern w:val="0"/>
            <w:sz w:val="24"/>
          </w:rPr>
          <w:t>|</w:t>
        </w:r>
        <w:r w:rsidRPr="00EE6B13">
          <w:rPr>
            <w:rFonts w:hint="eastAsia"/>
            <w:kern w:val="0"/>
            <w:sz w:val="24"/>
          </w:rPr>
          <w:t>恒大追踪之八</w:t>
        </w:r>
      </w:hyperlink>
      <w:r w:rsidRPr="00EE6B13">
        <w:rPr>
          <w:rFonts w:hint="eastAsia"/>
          <w:kern w:val="0"/>
          <w:sz w:val="24"/>
        </w:rPr>
        <w:t>》）。</w:t>
      </w:r>
    </w:p>
    <w:p w:rsidR="00EE6B13" w:rsidRPr="00EE6B13" w:rsidRDefault="00EE6B13" w:rsidP="00EE6B13">
      <w:pPr>
        <w:spacing w:line="440" w:lineRule="exact"/>
        <w:rPr>
          <w:rFonts w:hint="eastAsia"/>
          <w:kern w:val="0"/>
          <w:sz w:val="24"/>
        </w:rPr>
      </w:pPr>
      <w:r w:rsidRPr="00EE6B13">
        <w:rPr>
          <w:rFonts w:hint="eastAsia"/>
          <w:kern w:val="0"/>
          <w:sz w:val="24"/>
        </w:rPr>
        <w:lastRenderedPageBreak/>
        <w:t xml:space="preserve">　　另有一位关注房地产债的私募基金人士分析认为，结合恒大最近的一些表现，监管机构“依法依规做好重大事项真实信息披露，不传播并及时澄清不实信息”的说法，无异于一种严肃的警告。</w:t>
      </w:r>
    </w:p>
    <w:p w:rsidR="00EE6B13" w:rsidRPr="00EE6B13" w:rsidRDefault="00EE6B13" w:rsidP="00EE6B13">
      <w:pPr>
        <w:spacing w:line="440" w:lineRule="exact"/>
        <w:rPr>
          <w:rFonts w:hint="eastAsia"/>
          <w:kern w:val="0"/>
          <w:sz w:val="24"/>
        </w:rPr>
      </w:pPr>
      <w:r w:rsidRPr="00EE6B13">
        <w:rPr>
          <w:rFonts w:hint="eastAsia"/>
          <w:kern w:val="0"/>
          <w:sz w:val="24"/>
        </w:rPr>
        <w:t xml:space="preserve">　　</w:t>
      </w:r>
      <w:r w:rsidRPr="00EE6B13">
        <w:rPr>
          <w:rFonts w:hint="eastAsia"/>
          <w:kern w:val="0"/>
          <w:sz w:val="24"/>
        </w:rPr>
        <w:t>8</w:t>
      </w:r>
      <w:r w:rsidRPr="00EE6B13">
        <w:rPr>
          <w:rFonts w:hint="eastAsia"/>
          <w:kern w:val="0"/>
          <w:sz w:val="24"/>
        </w:rPr>
        <w:t>月</w:t>
      </w:r>
      <w:r w:rsidRPr="00EE6B13">
        <w:rPr>
          <w:rFonts w:hint="eastAsia"/>
          <w:kern w:val="0"/>
          <w:sz w:val="24"/>
        </w:rPr>
        <w:t>10</w:t>
      </w:r>
      <w:r w:rsidRPr="00EE6B13">
        <w:rPr>
          <w:rFonts w:hint="eastAsia"/>
          <w:kern w:val="0"/>
          <w:sz w:val="24"/>
        </w:rPr>
        <w:t>日晚间，中国恒大（</w:t>
      </w:r>
      <w:r w:rsidRPr="00EE6B13">
        <w:rPr>
          <w:rFonts w:hint="eastAsia"/>
          <w:kern w:val="0"/>
          <w:sz w:val="24"/>
        </w:rPr>
        <w:t>03333.HK</w:t>
      </w:r>
      <w:r w:rsidRPr="00EE6B13">
        <w:rPr>
          <w:rFonts w:hint="eastAsia"/>
          <w:kern w:val="0"/>
          <w:sz w:val="24"/>
        </w:rPr>
        <w:t>）、</w:t>
      </w:r>
      <w:hyperlink r:id="rId18" w:tgtFrame="_blank" w:history="1">
        <w:r w:rsidRPr="00EE6B13">
          <w:rPr>
            <w:rFonts w:hint="eastAsia"/>
            <w:kern w:val="0"/>
            <w:sz w:val="24"/>
          </w:rPr>
          <w:t>恒大物业</w:t>
        </w:r>
      </w:hyperlink>
      <w:r w:rsidRPr="00EE6B13">
        <w:rPr>
          <w:rFonts w:hint="eastAsia"/>
          <w:kern w:val="0"/>
          <w:sz w:val="24"/>
        </w:rPr>
        <w:t>（</w:t>
      </w:r>
      <w:r w:rsidRPr="00EE6B13">
        <w:rPr>
          <w:rFonts w:hint="eastAsia"/>
          <w:kern w:val="0"/>
          <w:sz w:val="24"/>
        </w:rPr>
        <w:t>06666.HK</w:t>
      </w:r>
      <w:r w:rsidRPr="00EE6B13">
        <w:rPr>
          <w:rFonts w:hint="eastAsia"/>
          <w:kern w:val="0"/>
          <w:sz w:val="24"/>
        </w:rPr>
        <w:t>）、</w:t>
      </w:r>
      <w:hyperlink r:id="rId19" w:tgtFrame="_blank" w:history="1">
        <w:r w:rsidRPr="00EE6B13">
          <w:rPr>
            <w:rFonts w:hint="eastAsia"/>
            <w:kern w:val="0"/>
            <w:sz w:val="24"/>
          </w:rPr>
          <w:t>恒大汽车</w:t>
        </w:r>
      </w:hyperlink>
      <w:r w:rsidRPr="00EE6B13">
        <w:rPr>
          <w:rFonts w:hint="eastAsia"/>
          <w:kern w:val="0"/>
          <w:sz w:val="24"/>
        </w:rPr>
        <w:t>（</w:t>
      </w:r>
      <w:r w:rsidRPr="00EE6B13">
        <w:rPr>
          <w:rFonts w:hint="eastAsia"/>
          <w:kern w:val="0"/>
          <w:sz w:val="24"/>
        </w:rPr>
        <w:t>00708.HK</w:t>
      </w:r>
      <w:r w:rsidRPr="00EE6B13">
        <w:rPr>
          <w:rFonts w:hint="eastAsia"/>
          <w:kern w:val="0"/>
          <w:sz w:val="24"/>
        </w:rPr>
        <w:t>）曾公告称，中国恒大正在接触几家潜在独立投资者，出售资产包括但不限于中国恒大在恒大汽车及恒大物业持有的部分权益。按照</w:t>
      </w:r>
      <w:r w:rsidRPr="00EE6B13">
        <w:rPr>
          <w:rFonts w:hint="eastAsia"/>
          <w:kern w:val="0"/>
          <w:sz w:val="24"/>
        </w:rPr>
        <w:t>8</w:t>
      </w:r>
      <w:r w:rsidRPr="00EE6B13">
        <w:rPr>
          <w:rFonts w:hint="eastAsia"/>
          <w:kern w:val="0"/>
          <w:sz w:val="24"/>
        </w:rPr>
        <w:t>月</w:t>
      </w:r>
      <w:r w:rsidRPr="00EE6B13">
        <w:rPr>
          <w:rFonts w:hint="eastAsia"/>
          <w:kern w:val="0"/>
          <w:sz w:val="24"/>
        </w:rPr>
        <w:t>19</w:t>
      </w:r>
      <w:r w:rsidRPr="00EE6B13">
        <w:rPr>
          <w:rFonts w:hint="eastAsia"/>
          <w:kern w:val="0"/>
          <w:sz w:val="24"/>
        </w:rPr>
        <w:t>日收盘价，中国恒大持有的恒大物业（持股</w:t>
      </w:r>
      <w:r w:rsidRPr="00EE6B13">
        <w:rPr>
          <w:rFonts w:hint="eastAsia"/>
          <w:kern w:val="0"/>
          <w:sz w:val="24"/>
        </w:rPr>
        <w:t>60%</w:t>
      </w:r>
      <w:r w:rsidRPr="00EE6B13">
        <w:rPr>
          <w:rFonts w:hint="eastAsia"/>
          <w:kern w:val="0"/>
          <w:sz w:val="24"/>
        </w:rPr>
        <w:t>）、恒大汽车（持股</w:t>
      </w:r>
      <w:r w:rsidRPr="00EE6B13">
        <w:rPr>
          <w:rFonts w:hint="eastAsia"/>
          <w:kern w:val="0"/>
          <w:sz w:val="24"/>
        </w:rPr>
        <w:t>75%</w:t>
      </w:r>
      <w:r w:rsidRPr="00EE6B13">
        <w:rPr>
          <w:rFonts w:hint="eastAsia"/>
          <w:kern w:val="0"/>
          <w:sz w:val="24"/>
        </w:rPr>
        <w:t>）的市值分别大约是</w:t>
      </w:r>
      <w:r w:rsidRPr="00EE6B13">
        <w:rPr>
          <w:rFonts w:hint="eastAsia"/>
          <w:kern w:val="0"/>
          <w:sz w:val="24"/>
        </w:rPr>
        <w:t>324</w:t>
      </w:r>
      <w:r w:rsidRPr="00EE6B13">
        <w:rPr>
          <w:rFonts w:hint="eastAsia"/>
          <w:kern w:val="0"/>
          <w:sz w:val="24"/>
        </w:rPr>
        <w:t>亿元、</w:t>
      </w:r>
      <w:r w:rsidRPr="00EE6B13">
        <w:rPr>
          <w:rFonts w:hint="eastAsia"/>
          <w:kern w:val="0"/>
          <w:sz w:val="24"/>
        </w:rPr>
        <w:t>610</w:t>
      </w:r>
      <w:r w:rsidRPr="00EE6B13">
        <w:rPr>
          <w:rFonts w:hint="eastAsia"/>
          <w:kern w:val="0"/>
          <w:sz w:val="24"/>
        </w:rPr>
        <w:t>亿元。甚至在</w:t>
      </w:r>
      <w:r w:rsidRPr="00EE6B13">
        <w:rPr>
          <w:rFonts w:hint="eastAsia"/>
          <w:kern w:val="0"/>
          <w:sz w:val="24"/>
        </w:rPr>
        <w:t>8</w:t>
      </w:r>
      <w:r w:rsidRPr="00EE6B13">
        <w:rPr>
          <w:rFonts w:hint="eastAsia"/>
          <w:kern w:val="0"/>
          <w:sz w:val="24"/>
        </w:rPr>
        <w:t>月</w:t>
      </w:r>
      <w:r w:rsidRPr="00EE6B13">
        <w:rPr>
          <w:rFonts w:hint="eastAsia"/>
          <w:kern w:val="0"/>
          <w:sz w:val="24"/>
        </w:rPr>
        <w:t>19</w:t>
      </w:r>
      <w:r w:rsidRPr="00EE6B13">
        <w:rPr>
          <w:rFonts w:hint="eastAsia"/>
          <w:kern w:val="0"/>
          <w:sz w:val="24"/>
        </w:rPr>
        <w:t>日傍晚恒大被约谈公告前，还出现了所谓几位消息人士称</w:t>
      </w:r>
      <w:hyperlink r:id="rId20" w:tgtFrame="_blank" w:history="1">
        <w:r w:rsidRPr="00EE6B13">
          <w:rPr>
            <w:rFonts w:hint="eastAsia"/>
            <w:kern w:val="0"/>
            <w:sz w:val="24"/>
          </w:rPr>
          <w:t>小米集团</w:t>
        </w:r>
      </w:hyperlink>
      <w:r w:rsidRPr="00EE6B13">
        <w:rPr>
          <w:rFonts w:hint="eastAsia"/>
          <w:kern w:val="0"/>
          <w:sz w:val="24"/>
        </w:rPr>
        <w:t>正在洽购恒大汽车的传闻。</w:t>
      </w:r>
    </w:p>
    <w:p w:rsidR="00EE6B13" w:rsidRPr="00EE6B13" w:rsidRDefault="00EE6B13" w:rsidP="00EE6B13">
      <w:pPr>
        <w:spacing w:line="440" w:lineRule="exact"/>
        <w:rPr>
          <w:rFonts w:hint="eastAsia"/>
          <w:kern w:val="0"/>
          <w:sz w:val="24"/>
        </w:rPr>
      </w:pPr>
      <w:r w:rsidRPr="00EE6B13">
        <w:rPr>
          <w:rFonts w:hint="eastAsia"/>
          <w:kern w:val="0"/>
          <w:sz w:val="24"/>
        </w:rPr>
        <w:t xml:space="preserve">　　值得注意的是，就在三家恒大系上市公司释放这一模糊的利好消息之后的第二天，</w:t>
      </w:r>
      <w:r w:rsidRPr="00EE6B13">
        <w:rPr>
          <w:rFonts w:hint="eastAsia"/>
          <w:kern w:val="0"/>
          <w:sz w:val="24"/>
        </w:rPr>
        <w:t>8</w:t>
      </w:r>
      <w:r w:rsidRPr="00EE6B13">
        <w:rPr>
          <w:rFonts w:hint="eastAsia"/>
          <w:kern w:val="0"/>
          <w:sz w:val="24"/>
        </w:rPr>
        <w:t>月</w:t>
      </w:r>
      <w:r w:rsidRPr="00EE6B13">
        <w:rPr>
          <w:rFonts w:hint="eastAsia"/>
          <w:kern w:val="0"/>
          <w:sz w:val="24"/>
        </w:rPr>
        <w:t>11</w:t>
      </w:r>
      <w:r w:rsidRPr="00EE6B13">
        <w:rPr>
          <w:rFonts w:hint="eastAsia"/>
          <w:kern w:val="0"/>
          <w:sz w:val="24"/>
        </w:rPr>
        <w:t>日，恒大物业和恒大汽车的盘中股价都创出了近一个月的最高点。当日，有“打工皇帝”之称的中国恒大董事局副主席兼总裁</w:t>
      </w:r>
      <w:hyperlink r:id="rId21" w:tgtFrame="_blank" w:history="1">
        <w:r w:rsidRPr="00EE6B13">
          <w:rPr>
            <w:rFonts w:hint="eastAsia"/>
            <w:kern w:val="0"/>
            <w:sz w:val="24"/>
          </w:rPr>
          <w:t>夏海钧</w:t>
        </w:r>
      </w:hyperlink>
      <w:r w:rsidRPr="00EE6B13">
        <w:rPr>
          <w:rFonts w:hint="eastAsia"/>
          <w:kern w:val="0"/>
          <w:sz w:val="24"/>
        </w:rPr>
        <w:t>在当天减持了恒大物业和恒大汽车的股票，套现近</w:t>
      </w:r>
      <w:r w:rsidRPr="00EE6B13">
        <w:rPr>
          <w:rFonts w:hint="eastAsia"/>
          <w:kern w:val="0"/>
          <w:sz w:val="24"/>
        </w:rPr>
        <w:t>1</w:t>
      </w:r>
      <w:r w:rsidRPr="00EE6B13">
        <w:rPr>
          <w:rFonts w:hint="eastAsia"/>
          <w:kern w:val="0"/>
          <w:sz w:val="24"/>
        </w:rPr>
        <w:t>亿元。</w:t>
      </w:r>
    </w:p>
    <w:p w:rsidR="00EE6B13" w:rsidRPr="00EE6B13" w:rsidRDefault="00EE6B13" w:rsidP="00EE6B13">
      <w:pPr>
        <w:spacing w:line="440" w:lineRule="exact"/>
        <w:rPr>
          <w:rFonts w:hint="eastAsia"/>
          <w:kern w:val="0"/>
          <w:sz w:val="24"/>
        </w:rPr>
      </w:pPr>
      <w:r w:rsidRPr="00EE6B13">
        <w:rPr>
          <w:rFonts w:hint="eastAsia"/>
          <w:kern w:val="0"/>
          <w:sz w:val="24"/>
        </w:rPr>
        <w:t xml:space="preserve">　　根据香港联交所的企业董事及最高行政人员股权申报记录，夏海钧在场内以均价</w:t>
      </w:r>
      <w:r w:rsidRPr="00EE6B13">
        <w:rPr>
          <w:rFonts w:hint="eastAsia"/>
          <w:kern w:val="0"/>
          <w:sz w:val="24"/>
        </w:rPr>
        <w:t>7.3026</w:t>
      </w:r>
      <w:r w:rsidRPr="00EE6B13">
        <w:rPr>
          <w:rFonts w:hint="eastAsia"/>
          <w:kern w:val="0"/>
          <w:sz w:val="24"/>
        </w:rPr>
        <w:t>港元</w:t>
      </w:r>
      <w:r w:rsidRPr="00EE6B13">
        <w:rPr>
          <w:rFonts w:hint="eastAsia"/>
          <w:kern w:val="0"/>
          <w:sz w:val="24"/>
        </w:rPr>
        <w:t>/</w:t>
      </w:r>
      <w:r w:rsidRPr="00EE6B13">
        <w:rPr>
          <w:rFonts w:hint="eastAsia"/>
          <w:kern w:val="0"/>
          <w:sz w:val="24"/>
        </w:rPr>
        <w:t>股，减持</w:t>
      </w:r>
      <w:r w:rsidRPr="00EE6B13">
        <w:rPr>
          <w:rFonts w:hint="eastAsia"/>
          <w:kern w:val="0"/>
          <w:sz w:val="24"/>
        </w:rPr>
        <w:t>1000</w:t>
      </w:r>
      <w:r w:rsidRPr="00EE6B13">
        <w:rPr>
          <w:rFonts w:hint="eastAsia"/>
          <w:kern w:val="0"/>
          <w:sz w:val="24"/>
        </w:rPr>
        <w:t>万股恒大物业股票，涉资</w:t>
      </w:r>
      <w:r w:rsidRPr="00EE6B13">
        <w:rPr>
          <w:rFonts w:hint="eastAsia"/>
          <w:kern w:val="0"/>
          <w:sz w:val="24"/>
        </w:rPr>
        <w:t>7302.6</w:t>
      </w:r>
      <w:r w:rsidRPr="00EE6B13">
        <w:rPr>
          <w:rFonts w:hint="eastAsia"/>
          <w:kern w:val="0"/>
          <w:sz w:val="24"/>
        </w:rPr>
        <w:t>万港元，持股比例由</w:t>
      </w:r>
      <w:r w:rsidRPr="00EE6B13">
        <w:rPr>
          <w:rFonts w:hint="eastAsia"/>
          <w:kern w:val="0"/>
          <w:sz w:val="24"/>
        </w:rPr>
        <w:t>0.61%</w:t>
      </w:r>
      <w:r w:rsidRPr="00EE6B13">
        <w:rPr>
          <w:rFonts w:hint="eastAsia"/>
          <w:kern w:val="0"/>
          <w:sz w:val="24"/>
        </w:rPr>
        <w:t>降至</w:t>
      </w:r>
      <w:r w:rsidRPr="00EE6B13">
        <w:rPr>
          <w:rFonts w:hint="eastAsia"/>
          <w:kern w:val="0"/>
          <w:sz w:val="24"/>
        </w:rPr>
        <w:t>0.51%</w:t>
      </w:r>
      <w:r w:rsidRPr="00EE6B13">
        <w:rPr>
          <w:rFonts w:hint="eastAsia"/>
          <w:kern w:val="0"/>
          <w:sz w:val="24"/>
        </w:rPr>
        <w:t>；以均价</w:t>
      </w:r>
      <w:r w:rsidRPr="00EE6B13">
        <w:rPr>
          <w:rFonts w:hint="eastAsia"/>
          <w:kern w:val="0"/>
          <w:sz w:val="24"/>
        </w:rPr>
        <w:t>14.1785</w:t>
      </w:r>
      <w:r w:rsidRPr="00EE6B13">
        <w:rPr>
          <w:rFonts w:hint="eastAsia"/>
          <w:kern w:val="0"/>
          <w:sz w:val="24"/>
        </w:rPr>
        <w:t>港元</w:t>
      </w:r>
      <w:r w:rsidRPr="00EE6B13">
        <w:rPr>
          <w:rFonts w:hint="eastAsia"/>
          <w:kern w:val="0"/>
          <w:sz w:val="24"/>
        </w:rPr>
        <w:t>/</w:t>
      </w:r>
      <w:r w:rsidRPr="00EE6B13">
        <w:rPr>
          <w:rFonts w:hint="eastAsia"/>
          <w:kern w:val="0"/>
          <w:sz w:val="24"/>
        </w:rPr>
        <w:t>股出售恒大汽车</w:t>
      </w:r>
      <w:r w:rsidRPr="00EE6B13">
        <w:rPr>
          <w:rFonts w:hint="eastAsia"/>
          <w:kern w:val="0"/>
          <w:sz w:val="24"/>
        </w:rPr>
        <w:t>300</w:t>
      </w:r>
      <w:r w:rsidRPr="00EE6B13">
        <w:rPr>
          <w:rFonts w:hint="eastAsia"/>
          <w:kern w:val="0"/>
          <w:sz w:val="24"/>
        </w:rPr>
        <w:t>万股股票，涉资</w:t>
      </w:r>
      <w:r w:rsidRPr="00EE6B13">
        <w:rPr>
          <w:rFonts w:hint="eastAsia"/>
          <w:kern w:val="0"/>
          <w:sz w:val="24"/>
        </w:rPr>
        <w:t>4253.6</w:t>
      </w:r>
      <w:r w:rsidRPr="00EE6B13">
        <w:rPr>
          <w:rFonts w:hint="eastAsia"/>
          <w:kern w:val="0"/>
          <w:sz w:val="24"/>
        </w:rPr>
        <w:t>万港元，持股比例由</w:t>
      </w:r>
      <w:r w:rsidRPr="00EE6B13">
        <w:rPr>
          <w:rFonts w:hint="eastAsia"/>
          <w:kern w:val="0"/>
          <w:sz w:val="24"/>
        </w:rPr>
        <w:t>0.15%</w:t>
      </w:r>
      <w:r w:rsidRPr="00EE6B13">
        <w:rPr>
          <w:rFonts w:hint="eastAsia"/>
          <w:kern w:val="0"/>
          <w:sz w:val="24"/>
        </w:rPr>
        <w:t>降至</w:t>
      </w:r>
      <w:r w:rsidRPr="00EE6B13">
        <w:rPr>
          <w:rFonts w:hint="eastAsia"/>
          <w:kern w:val="0"/>
          <w:sz w:val="24"/>
        </w:rPr>
        <w:t>0.12%</w:t>
      </w:r>
      <w:r w:rsidRPr="00EE6B13">
        <w:rPr>
          <w:rFonts w:hint="eastAsia"/>
          <w:kern w:val="0"/>
          <w:sz w:val="24"/>
        </w:rPr>
        <w:t>。</w:t>
      </w:r>
    </w:p>
    <w:p w:rsidR="00EE6B13" w:rsidRPr="00EE6B13" w:rsidRDefault="00EE6B13" w:rsidP="00EE6B13">
      <w:pPr>
        <w:spacing w:line="440" w:lineRule="exact"/>
        <w:rPr>
          <w:rFonts w:hint="eastAsia"/>
          <w:kern w:val="0"/>
          <w:sz w:val="24"/>
        </w:rPr>
      </w:pPr>
      <w:r w:rsidRPr="00EE6B13">
        <w:rPr>
          <w:rFonts w:hint="eastAsia"/>
          <w:kern w:val="0"/>
          <w:sz w:val="24"/>
        </w:rPr>
        <w:t xml:space="preserve">　　在经历过去多年的高杠杆、高周转以及对外收并购的激进经营模式后，恒大集团的债务压力在房地产金融严监管之后尤为明显。</w:t>
      </w:r>
      <w:r w:rsidRPr="00EE6B13">
        <w:rPr>
          <w:rFonts w:hint="eastAsia"/>
          <w:kern w:val="0"/>
          <w:sz w:val="24"/>
        </w:rPr>
        <w:t>2020</w:t>
      </w:r>
      <w:r w:rsidRPr="00EE6B13">
        <w:rPr>
          <w:rFonts w:hint="eastAsia"/>
          <w:kern w:val="0"/>
          <w:sz w:val="24"/>
        </w:rPr>
        <w:t>年财报显示，截至</w:t>
      </w:r>
      <w:r w:rsidRPr="00EE6B13">
        <w:rPr>
          <w:rFonts w:hint="eastAsia"/>
          <w:kern w:val="0"/>
          <w:sz w:val="24"/>
        </w:rPr>
        <w:t>2020</w:t>
      </w:r>
      <w:r w:rsidRPr="00EE6B13">
        <w:rPr>
          <w:rFonts w:hint="eastAsia"/>
          <w:kern w:val="0"/>
          <w:sz w:val="24"/>
        </w:rPr>
        <w:t>年底，恒大集团的总负债</w:t>
      </w:r>
      <w:r w:rsidRPr="00EE6B13">
        <w:rPr>
          <w:rFonts w:hint="eastAsia"/>
          <w:kern w:val="0"/>
          <w:sz w:val="24"/>
        </w:rPr>
        <w:t>1.95</w:t>
      </w:r>
      <w:r w:rsidRPr="00EE6B13">
        <w:rPr>
          <w:rFonts w:hint="eastAsia"/>
          <w:kern w:val="0"/>
          <w:sz w:val="24"/>
        </w:rPr>
        <w:t>万亿元，其中有息负债总额为</w:t>
      </w:r>
      <w:r w:rsidRPr="00EE6B13">
        <w:rPr>
          <w:rFonts w:hint="eastAsia"/>
          <w:kern w:val="0"/>
          <w:sz w:val="24"/>
        </w:rPr>
        <w:t>7165</w:t>
      </w:r>
      <w:r w:rsidRPr="00EE6B13">
        <w:rPr>
          <w:rFonts w:hint="eastAsia"/>
          <w:kern w:val="0"/>
          <w:sz w:val="24"/>
        </w:rPr>
        <w:t>亿元，净负债率、现金短债比、剔除预收款的资产负债率分别为</w:t>
      </w:r>
      <w:r w:rsidRPr="00EE6B13">
        <w:rPr>
          <w:rFonts w:hint="eastAsia"/>
          <w:kern w:val="0"/>
          <w:sz w:val="24"/>
        </w:rPr>
        <w:t>152.88%</w:t>
      </w:r>
      <w:r w:rsidRPr="00EE6B13">
        <w:rPr>
          <w:rFonts w:hint="eastAsia"/>
          <w:kern w:val="0"/>
          <w:sz w:val="24"/>
        </w:rPr>
        <w:t>、</w:t>
      </w:r>
      <w:r w:rsidRPr="00EE6B13">
        <w:rPr>
          <w:rFonts w:hint="eastAsia"/>
          <w:kern w:val="0"/>
          <w:sz w:val="24"/>
        </w:rPr>
        <w:t>0.47</w:t>
      </w:r>
      <w:r w:rsidRPr="00EE6B13">
        <w:rPr>
          <w:rFonts w:hint="eastAsia"/>
          <w:kern w:val="0"/>
          <w:sz w:val="24"/>
        </w:rPr>
        <w:t>倍、</w:t>
      </w:r>
      <w:r w:rsidRPr="00EE6B13">
        <w:rPr>
          <w:rFonts w:hint="eastAsia"/>
          <w:kern w:val="0"/>
          <w:sz w:val="24"/>
        </w:rPr>
        <w:t>83.43%</w:t>
      </w:r>
      <w:r w:rsidRPr="00EE6B13">
        <w:rPr>
          <w:rFonts w:hint="eastAsia"/>
          <w:kern w:val="0"/>
          <w:sz w:val="24"/>
        </w:rPr>
        <w:t>，均超过“三条红线”要求。</w:t>
      </w:r>
    </w:p>
    <w:p w:rsidR="00EE6B13" w:rsidRPr="00EE6B13" w:rsidRDefault="00EE6B13" w:rsidP="00EE6B13">
      <w:pPr>
        <w:spacing w:line="440" w:lineRule="exact"/>
        <w:rPr>
          <w:rFonts w:hint="eastAsia"/>
          <w:kern w:val="0"/>
          <w:sz w:val="24"/>
        </w:rPr>
      </w:pPr>
      <w:r w:rsidRPr="00EE6B13">
        <w:rPr>
          <w:rFonts w:hint="eastAsia"/>
          <w:kern w:val="0"/>
          <w:sz w:val="24"/>
        </w:rPr>
        <w:t xml:space="preserve">　　在暂缓拿地减少支出、加速打折卖房、处置资产等一系列的措施之后，</w:t>
      </w:r>
      <w:r w:rsidRPr="00EE6B13">
        <w:rPr>
          <w:rFonts w:hint="eastAsia"/>
          <w:kern w:val="0"/>
          <w:sz w:val="24"/>
        </w:rPr>
        <w:t>6</w:t>
      </w:r>
      <w:r w:rsidRPr="00EE6B13">
        <w:rPr>
          <w:rFonts w:hint="eastAsia"/>
          <w:kern w:val="0"/>
          <w:sz w:val="24"/>
        </w:rPr>
        <w:t>月</w:t>
      </w:r>
      <w:r w:rsidRPr="00EE6B13">
        <w:rPr>
          <w:rFonts w:hint="eastAsia"/>
          <w:kern w:val="0"/>
          <w:sz w:val="24"/>
        </w:rPr>
        <w:t>30</w:t>
      </w:r>
      <w:r w:rsidRPr="00EE6B13">
        <w:rPr>
          <w:rFonts w:hint="eastAsia"/>
          <w:kern w:val="0"/>
          <w:sz w:val="24"/>
        </w:rPr>
        <w:t>日，恒大集团对外表示，已将公司的有息负债缩减至</w:t>
      </w:r>
      <w:r w:rsidRPr="00EE6B13">
        <w:rPr>
          <w:rFonts w:hint="eastAsia"/>
          <w:kern w:val="0"/>
          <w:sz w:val="24"/>
        </w:rPr>
        <w:t>5700</w:t>
      </w:r>
      <w:r w:rsidRPr="00EE6B13">
        <w:rPr>
          <w:rFonts w:hint="eastAsia"/>
          <w:kern w:val="0"/>
          <w:sz w:val="24"/>
        </w:rPr>
        <w:t>亿元，还对外称恒大的净负债率已降至</w:t>
      </w:r>
      <w:r w:rsidRPr="00EE6B13">
        <w:rPr>
          <w:rFonts w:hint="eastAsia"/>
          <w:kern w:val="0"/>
          <w:sz w:val="24"/>
        </w:rPr>
        <w:t>100%</w:t>
      </w:r>
      <w:r w:rsidRPr="00EE6B13">
        <w:rPr>
          <w:rFonts w:hint="eastAsia"/>
          <w:kern w:val="0"/>
          <w:sz w:val="24"/>
        </w:rPr>
        <w:t>以下，顺利实现一条“红线”变绿。不过，对恒大集团真实的负债情况，市场还颇多担忧和质疑。</w:t>
      </w:r>
    </w:p>
    <w:p w:rsidR="00EE6B13" w:rsidRPr="00EE6B13" w:rsidRDefault="00EE6B13" w:rsidP="00EE6B13">
      <w:pPr>
        <w:spacing w:line="440" w:lineRule="exact"/>
        <w:rPr>
          <w:rFonts w:hint="eastAsia"/>
          <w:kern w:val="0"/>
          <w:sz w:val="24"/>
        </w:rPr>
      </w:pPr>
      <w:r w:rsidRPr="00EE6B13">
        <w:rPr>
          <w:rFonts w:hint="eastAsia"/>
          <w:kern w:val="0"/>
          <w:sz w:val="24"/>
        </w:rPr>
        <w:t xml:space="preserve">　　</w:t>
      </w:r>
      <w:r w:rsidRPr="00EE6B13">
        <w:rPr>
          <w:rFonts w:hint="eastAsia"/>
          <w:kern w:val="0"/>
          <w:sz w:val="24"/>
        </w:rPr>
        <w:t>8</w:t>
      </w:r>
      <w:r w:rsidRPr="00EE6B13">
        <w:rPr>
          <w:rFonts w:hint="eastAsia"/>
          <w:kern w:val="0"/>
          <w:sz w:val="24"/>
        </w:rPr>
        <w:t>月</w:t>
      </w:r>
      <w:r w:rsidRPr="00EE6B13">
        <w:rPr>
          <w:rFonts w:hint="eastAsia"/>
          <w:kern w:val="0"/>
          <w:sz w:val="24"/>
        </w:rPr>
        <w:t>20</w:t>
      </w:r>
      <w:r w:rsidRPr="00EE6B13">
        <w:rPr>
          <w:rFonts w:hint="eastAsia"/>
          <w:kern w:val="0"/>
          <w:sz w:val="24"/>
        </w:rPr>
        <w:t>日早晨，恒大集团发布公告称，将全面落实约谈要求，坚定不移贯彻落实中央关于房地产市场平稳健康发展的战略部署，切实履行企业主体责任，全力以赴、想尽一切办法确保工程建设，保质保量完成楼盘交付；坚决依法依规做好重大事项信息披露，绝不传播并及时澄清不实信息；以最大决心、最大力度保持公司经营稳定，化解债务风险，维护房地产市场和金融稳定。</w:t>
      </w:r>
    </w:p>
    <w:p w:rsidR="00E56F5C" w:rsidRPr="00EE6B13" w:rsidRDefault="00E56F5C" w:rsidP="00EE6B13">
      <w:pPr>
        <w:spacing w:line="440" w:lineRule="exact"/>
        <w:rPr>
          <w:sz w:val="24"/>
        </w:rPr>
      </w:pPr>
    </w:p>
    <w:sectPr w:rsidR="00E56F5C" w:rsidRPr="00EE6B13" w:rsidSect="00E56F5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E6B13"/>
    <w:rsid w:val="00E56F5C"/>
    <w:rsid w:val="00EE6B1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6F5C"/>
    <w:pPr>
      <w:widowControl w:val="0"/>
      <w:jc w:val="both"/>
    </w:pPr>
  </w:style>
  <w:style w:type="paragraph" w:styleId="1">
    <w:name w:val="heading 1"/>
    <w:basedOn w:val="a"/>
    <w:link w:val="1Char"/>
    <w:uiPriority w:val="9"/>
    <w:qFormat/>
    <w:rsid w:val="00EE6B13"/>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EE6B13"/>
    <w:rPr>
      <w:rFonts w:ascii="宋体" w:eastAsia="宋体" w:hAnsi="宋体" w:cs="宋体"/>
      <w:b/>
      <w:bCs/>
      <w:kern w:val="36"/>
      <w:sz w:val="48"/>
      <w:szCs w:val="48"/>
    </w:rPr>
  </w:style>
  <w:style w:type="character" w:styleId="a3">
    <w:name w:val="Hyperlink"/>
    <w:basedOn w:val="a0"/>
    <w:uiPriority w:val="99"/>
    <w:semiHidden/>
    <w:unhideWhenUsed/>
    <w:rsid w:val="00EE6B13"/>
    <w:rPr>
      <w:color w:val="0000FF"/>
      <w:u w:val="single"/>
    </w:rPr>
  </w:style>
  <w:style w:type="paragraph" w:styleId="a4">
    <w:name w:val="Normal (Web)"/>
    <w:basedOn w:val="a"/>
    <w:uiPriority w:val="99"/>
    <w:semiHidden/>
    <w:unhideWhenUsed/>
    <w:rsid w:val="00EE6B13"/>
    <w:pPr>
      <w:widowControl/>
      <w:spacing w:before="100" w:beforeAutospacing="1" w:after="100" w:afterAutospacing="1"/>
      <w:jc w:val="left"/>
    </w:pPr>
    <w:rPr>
      <w:rFonts w:ascii="宋体" w:eastAsia="宋体" w:hAnsi="宋体" w:cs="宋体"/>
      <w:kern w:val="0"/>
      <w:sz w:val="24"/>
      <w:szCs w:val="24"/>
    </w:rPr>
  </w:style>
  <w:style w:type="paragraph" w:styleId="a5">
    <w:name w:val="Balloon Text"/>
    <w:basedOn w:val="a"/>
    <w:link w:val="Char"/>
    <w:uiPriority w:val="99"/>
    <w:semiHidden/>
    <w:unhideWhenUsed/>
    <w:rsid w:val="00EE6B13"/>
    <w:rPr>
      <w:sz w:val="18"/>
      <w:szCs w:val="18"/>
    </w:rPr>
  </w:style>
  <w:style w:type="character" w:customStyle="1" w:styleId="Char">
    <w:name w:val="批注框文本 Char"/>
    <w:basedOn w:val="a0"/>
    <w:link w:val="a5"/>
    <w:uiPriority w:val="99"/>
    <w:semiHidden/>
    <w:rsid w:val="00EE6B13"/>
    <w:rPr>
      <w:sz w:val="18"/>
      <w:szCs w:val="18"/>
    </w:rPr>
  </w:style>
</w:styles>
</file>

<file path=word/webSettings.xml><?xml version="1.0" encoding="utf-8"?>
<w:webSettings xmlns:r="http://schemas.openxmlformats.org/officeDocument/2006/relationships" xmlns:w="http://schemas.openxmlformats.org/wordprocessingml/2006/main">
  <w:divs>
    <w:div w:id="1918442788">
      <w:bodyDiv w:val="1"/>
      <w:marLeft w:val="0"/>
      <w:marRight w:val="0"/>
      <w:marTop w:val="0"/>
      <w:marBottom w:val="0"/>
      <w:divBdr>
        <w:top w:val="none" w:sz="0" w:space="0" w:color="auto"/>
        <w:left w:val="none" w:sz="0" w:space="0" w:color="auto"/>
        <w:bottom w:val="none" w:sz="0" w:space="0" w:color="auto"/>
        <w:right w:val="none" w:sz="0" w:space="0" w:color="auto"/>
      </w:divBdr>
      <w:divsChild>
        <w:div w:id="1816753041">
          <w:marLeft w:val="0"/>
          <w:marRight w:val="0"/>
          <w:marTop w:val="0"/>
          <w:marBottom w:val="0"/>
          <w:divBdr>
            <w:top w:val="none" w:sz="0" w:space="0" w:color="auto"/>
            <w:left w:val="none" w:sz="0" w:space="0" w:color="auto"/>
            <w:bottom w:val="none" w:sz="0" w:space="0" w:color="auto"/>
            <w:right w:val="none" w:sz="0" w:space="0" w:color="auto"/>
          </w:divBdr>
          <w:divsChild>
            <w:div w:id="2051956445">
              <w:marLeft w:val="0"/>
              <w:marRight w:val="0"/>
              <w:marTop w:val="0"/>
              <w:marBottom w:val="0"/>
              <w:divBdr>
                <w:top w:val="none" w:sz="0" w:space="0" w:color="auto"/>
                <w:left w:val="none" w:sz="0" w:space="0" w:color="auto"/>
                <w:bottom w:val="none" w:sz="0" w:space="0" w:color="auto"/>
                <w:right w:val="none" w:sz="0" w:space="0" w:color="auto"/>
              </w:divBdr>
            </w:div>
          </w:divsChild>
        </w:div>
        <w:div w:id="938176294">
          <w:marLeft w:val="0"/>
          <w:marRight w:val="0"/>
          <w:marTop w:val="167"/>
          <w:marBottom w:val="167"/>
          <w:divBdr>
            <w:top w:val="none" w:sz="0" w:space="0" w:color="auto"/>
            <w:left w:val="none" w:sz="0" w:space="0" w:color="auto"/>
            <w:bottom w:val="none" w:sz="0" w:space="0" w:color="auto"/>
            <w:right w:val="none" w:sz="0" w:space="0" w:color="auto"/>
          </w:divBdr>
        </w:div>
        <w:div w:id="1703167641">
          <w:marLeft w:val="0"/>
          <w:marRight w:val="0"/>
          <w:marTop w:val="0"/>
          <w:marBottom w:val="0"/>
          <w:divBdr>
            <w:top w:val="none" w:sz="0" w:space="0" w:color="auto"/>
            <w:left w:val="none" w:sz="0" w:space="0" w:color="auto"/>
            <w:bottom w:val="none" w:sz="0" w:space="0" w:color="auto"/>
            <w:right w:val="none" w:sz="0" w:space="0" w:color="auto"/>
          </w:divBdr>
          <w:divsChild>
            <w:div w:id="1400442896">
              <w:marLeft w:val="0"/>
              <w:marRight w:val="419"/>
              <w:marTop w:val="0"/>
              <w:marBottom w:val="0"/>
              <w:divBdr>
                <w:top w:val="none" w:sz="0" w:space="0" w:color="auto"/>
                <w:left w:val="none" w:sz="0" w:space="0" w:color="auto"/>
                <w:bottom w:val="none" w:sz="0" w:space="0" w:color="auto"/>
                <w:right w:val="none" w:sz="0" w:space="0" w:color="auto"/>
              </w:divBdr>
              <w:divsChild>
                <w:div w:id="497381369">
                  <w:marLeft w:val="0"/>
                  <w:marRight w:val="0"/>
                  <w:marTop w:val="134"/>
                  <w:marBottom w:val="335"/>
                  <w:divBdr>
                    <w:top w:val="single" w:sz="12" w:space="8" w:color="1F286F"/>
                    <w:left w:val="none" w:sz="0" w:space="0" w:color="auto"/>
                    <w:bottom w:val="none" w:sz="0" w:space="0" w:color="auto"/>
                    <w:right w:val="none" w:sz="0" w:space="0" w:color="auto"/>
                  </w:divBdr>
                </w:div>
                <w:div w:id="1269310572">
                  <w:marLeft w:val="0"/>
                  <w:marRight w:val="0"/>
                  <w:marTop w:val="134"/>
                  <w:marBottom w:val="335"/>
                  <w:divBdr>
                    <w:top w:val="single" w:sz="12" w:space="8" w:color="1F286F"/>
                    <w:left w:val="none" w:sz="0" w:space="0" w:color="auto"/>
                    <w:bottom w:val="none" w:sz="0" w:space="0" w:color="auto"/>
                    <w:right w:val="none" w:sz="0" w:space="0" w:color="auto"/>
                  </w:divBdr>
                </w:div>
              </w:divsChild>
            </w:div>
            <w:div w:id="12349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finance.caixin.com/2021-08-19/101757397.html?sourceEntityId=101757517" TargetMode="External"/><Relationship Id="rId13" Type="http://schemas.openxmlformats.org/officeDocument/2006/relationships/hyperlink" Target="https://s.ccxe.com.cn/entities/companies/200001140" TargetMode="External"/><Relationship Id="rId18" Type="http://schemas.openxmlformats.org/officeDocument/2006/relationships/hyperlink" Target="http://search.caixin.com/search/%E6%81%92%E5%A4%A7%E7%89%A9%E4%B8%9A.html" TargetMode="External"/><Relationship Id="rId3" Type="http://schemas.openxmlformats.org/officeDocument/2006/relationships/webSettings" Target="webSettings.xml"/><Relationship Id="rId21" Type="http://schemas.openxmlformats.org/officeDocument/2006/relationships/hyperlink" Target="https://s.ccxe.com.cn/entities/persons/304010276" TargetMode="External"/><Relationship Id="rId7" Type="http://schemas.openxmlformats.org/officeDocument/2006/relationships/hyperlink" Target="http://magazine.caixin.com/2011-01-22/100219980.html?sourceEntityId=101757517" TargetMode="External"/><Relationship Id="rId12" Type="http://schemas.openxmlformats.org/officeDocument/2006/relationships/hyperlink" Target="https://s.ccxe.com.cn/entities/companies/202030288" TargetMode="External"/><Relationship Id="rId17" Type="http://schemas.openxmlformats.org/officeDocument/2006/relationships/hyperlink" Target="https://appc0zlouli8646.h5.xiaoeknow.com/v1/course/audio/a_611d1819e4b0fbe21dd4ea3b?type=2" TargetMode="External"/><Relationship Id="rId2" Type="http://schemas.openxmlformats.org/officeDocument/2006/relationships/settings" Target="settings.xml"/><Relationship Id="rId16" Type="http://schemas.openxmlformats.org/officeDocument/2006/relationships/hyperlink" Target="https://s.ccxe.com.cn/entities/companies/200025087" TargetMode="External"/><Relationship Id="rId20" Type="http://schemas.openxmlformats.org/officeDocument/2006/relationships/hyperlink" Target="https://s.ccxe.com.cn/entities/companies/200121078" TargetMode="External"/><Relationship Id="rId1" Type="http://schemas.openxmlformats.org/officeDocument/2006/relationships/styles" Target="styles.xml"/><Relationship Id="rId6" Type="http://schemas.openxmlformats.org/officeDocument/2006/relationships/hyperlink" Target="http://weekly.caixin.com/2015-05-22/100811622.html?sourceEntityId=101757517" TargetMode="External"/><Relationship Id="rId11" Type="http://schemas.openxmlformats.org/officeDocument/2006/relationships/hyperlink" Target="http://companies.caixin.com/2021-08-11/101753946.html?sourceEntityId=101757517" TargetMode="External"/><Relationship Id="rId5" Type="http://schemas.openxmlformats.org/officeDocument/2006/relationships/hyperlink" Target="http://www.caixinglobal.com/2021-08-19/chinas-financial-regulators-summon-debt-ridden-developer-evergrande-for-a-talk-101757470.html?sourceEntityId=101757517" TargetMode="External"/><Relationship Id="rId15" Type="http://schemas.openxmlformats.org/officeDocument/2006/relationships/hyperlink" Target="http://search.caixin.com/search/%E6%81%92%E8%85%BE%E7%BD%91%E7%BB%9C.html" TargetMode="External"/><Relationship Id="rId23" Type="http://schemas.openxmlformats.org/officeDocument/2006/relationships/theme" Target="theme/theme1.xml"/><Relationship Id="rId10" Type="http://schemas.openxmlformats.org/officeDocument/2006/relationships/hyperlink" Target="http://www.caixin.com/2021-08-17/101756441.html?sourceEntityId=101757517" TargetMode="External"/><Relationship Id="rId19" Type="http://schemas.openxmlformats.org/officeDocument/2006/relationships/hyperlink" Target="http://search.caixin.com/search/%E6%81%92%E5%A4%A7%E6%B1%BD%E8%BD%A6.html" TargetMode="External"/><Relationship Id="rId4" Type="http://schemas.openxmlformats.org/officeDocument/2006/relationships/hyperlink" Target="http://www.caixin.com/" TargetMode="External"/><Relationship Id="rId9" Type="http://schemas.openxmlformats.org/officeDocument/2006/relationships/hyperlink" Target="http://www.caixin.com/2021-08-18/101756819.html?sourceEntityId=101757517" TargetMode="External"/><Relationship Id="rId14" Type="http://schemas.openxmlformats.org/officeDocument/2006/relationships/hyperlink" Target="https://finance.caixin.com/2021-08-20/000918.SZ"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3094</Characters>
  <Application>Microsoft Office Word</Application>
  <DocSecurity>0</DocSecurity>
  <Lines>25</Lines>
  <Paragraphs>7</Paragraphs>
  <ScaleCrop>false</ScaleCrop>
  <Company>微软中国</Company>
  <LinksUpToDate>false</LinksUpToDate>
  <CharactersWithSpaces>3629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2021-11-14T12:12:00Z</dcterms:created>
  <dcterms:modified xsi:type="dcterms:W3CDTF">2021-11-14T12:13:00Z</dcterms:modified>
</cp:coreProperties>
</file>