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8C0" w:rsidRPr="00E17503" w:rsidRDefault="002428C0" w:rsidP="002428C0">
      <w:pPr>
        <w:rPr>
          <w:rFonts w:asciiTheme="minorHAnsi" w:eastAsiaTheme="minorEastAsia" w:hAnsiTheme="minorHAnsi" w:cstheme="minorBidi"/>
          <w:b/>
          <w:bCs/>
          <w:kern w:val="2"/>
        </w:rPr>
      </w:pPr>
      <w:bookmarkStart w:id="0" w:name="_GoBack"/>
      <w:bookmarkEnd w:id="0"/>
      <w:r w:rsidRPr="00E17503">
        <w:rPr>
          <w:rFonts w:asciiTheme="minorHAnsi" w:eastAsiaTheme="minorEastAsia" w:hAnsiTheme="minorHAnsi" w:cstheme="minorBidi" w:hint="eastAsia"/>
          <w:b/>
          <w:bCs/>
          <w:kern w:val="2"/>
        </w:rPr>
        <w:t>特殊儿童父母</w:t>
      </w:r>
      <w:r>
        <w:rPr>
          <w:rFonts w:asciiTheme="minorHAnsi" w:eastAsiaTheme="minorEastAsia" w:hAnsiTheme="minorHAnsi" w:cstheme="minorBidi" w:hint="eastAsia"/>
          <w:b/>
          <w:bCs/>
          <w:kern w:val="2"/>
        </w:rPr>
        <w:t>的</w:t>
      </w:r>
      <w:r w:rsidRPr="00E17503">
        <w:rPr>
          <w:rFonts w:asciiTheme="minorHAnsi" w:eastAsiaTheme="minorEastAsia" w:hAnsiTheme="minorHAnsi" w:cstheme="minorBidi" w:hint="eastAsia"/>
          <w:b/>
          <w:bCs/>
          <w:kern w:val="2"/>
        </w:rPr>
        <w:t>人格、教养期望</w:t>
      </w:r>
      <w:r>
        <w:rPr>
          <w:rFonts w:asciiTheme="minorHAnsi" w:eastAsiaTheme="minorEastAsia" w:hAnsiTheme="minorHAnsi" w:cstheme="minorBidi" w:hint="eastAsia"/>
          <w:b/>
          <w:bCs/>
          <w:kern w:val="2"/>
        </w:rPr>
        <w:t>与</w:t>
      </w:r>
      <w:r w:rsidRPr="00E17503">
        <w:rPr>
          <w:rFonts w:asciiTheme="minorHAnsi" w:eastAsiaTheme="minorEastAsia" w:hAnsiTheme="minorHAnsi" w:cstheme="minorBidi" w:hint="eastAsia"/>
          <w:b/>
          <w:bCs/>
          <w:kern w:val="2"/>
        </w:rPr>
        <w:t>养育倦怠的</w:t>
      </w:r>
      <w:r>
        <w:rPr>
          <w:rFonts w:asciiTheme="minorHAnsi" w:eastAsiaTheme="minorEastAsia" w:hAnsiTheme="minorHAnsi" w:cstheme="minorBidi" w:hint="eastAsia"/>
          <w:b/>
          <w:bCs/>
          <w:kern w:val="2"/>
        </w:rPr>
        <w:t>关系</w:t>
      </w:r>
      <w:r w:rsidRPr="00E17503">
        <w:rPr>
          <w:rFonts w:asciiTheme="minorHAnsi" w:eastAsiaTheme="minorEastAsia" w:hAnsiTheme="minorHAnsi" w:cstheme="minorBidi" w:hint="eastAsia"/>
          <w:b/>
          <w:bCs/>
          <w:kern w:val="2"/>
        </w:rPr>
        <w:t>：有调节的中介效应</w:t>
      </w:r>
      <w:r w:rsidRPr="00A95A73">
        <w:rPr>
          <w:rFonts w:cs="仿宋_GB2312" w:hint="eastAsia"/>
          <w:b/>
          <w:vertAlign w:val="superscript"/>
        </w:rPr>
        <w:t>*</w:t>
      </w:r>
      <w:r w:rsidRPr="00E17503">
        <w:rPr>
          <w:rFonts w:asciiTheme="minorHAnsi" w:eastAsiaTheme="minorEastAsia" w:hAnsiTheme="minorHAnsi" w:cstheme="minorBidi"/>
          <w:b/>
          <w:bCs/>
          <w:kern w:val="2"/>
        </w:rPr>
        <w:t xml:space="preserve"> </w:t>
      </w:r>
    </w:p>
    <w:p w:rsidR="002428C0" w:rsidRPr="00E17503" w:rsidRDefault="002428C0" w:rsidP="002428C0">
      <w:pPr>
        <w:widowControl w:val="0"/>
        <w:spacing w:line="360" w:lineRule="auto"/>
        <w:jc w:val="both"/>
        <w:rPr>
          <w:rFonts w:asciiTheme="minorHAnsi" w:eastAsiaTheme="minorEastAsia" w:hAnsiTheme="minorHAnsi" w:cstheme="minorBidi"/>
          <w:b/>
          <w:bCs/>
          <w:kern w:val="2"/>
          <w:sz w:val="21"/>
          <w:szCs w:val="22"/>
        </w:rPr>
      </w:pPr>
      <w:r w:rsidRPr="00E17503">
        <w:rPr>
          <w:rFonts w:asciiTheme="minorHAnsi" w:eastAsiaTheme="minorEastAsia" w:hAnsiTheme="minorHAnsi" w:cstheme="minorBidi" w:hint="eastAsia"/>
          <w:kern w:val="2"/>
          <w:sz w:val="21"/>
          <w:szCs w:val="22"/>
        </w:rPr>
        <w:t xml:space="preserve"> </w:t>
      </w:r>
      <w:r w:rsidRPr="00E17503">
        <w:rPr>
          <w:rFonts w:asciiTheme="minorHAnsi" w:eastAsiaTheme="minorEastAsia" w:hAnsiTheme="minorHAnsi" w:cstheme="minorBidi"/>
          <w:kern w:val="2"/>
          <w:sz w:val="21"/>
          <w:szCs w:val="22"/>
        </w:rPr>
        <w:t xml:space="preserve">                   </w:t>
      </w:r>
      <w:r w:rsidRPr="00E17503">
        <w:rPr>
          <w:rFonts w:asciiTheme="minorHAnsi" w:eastAsiaTheme="minorEastAsia" w:hAnsiTheme="minorHAnsi" w:cstheme="minorBidi" w:hint="eastAsia"/>
          <w:b/>
          <w:bCs/>
          <w:kern w:val="2"/>
          <w:sz w:val="21"/>
          <w:szCs w:val="22"/>
        </w:rPr>
        <w:t>张金荣</w:t>
      </w:r>
      <w:r w:rsidRPr="00E17503">
        <w:rPr>
          <w:rFonts w:asciiTheme="minorHAnsi" w:eastAsiaTheme="minorEastAsia" w:hAnsiTheme="minorHAnsi" w:cstheme="minorBidi"/>
          <w:b/>
          <w:bCs/>
          <w:kern w:val="2"/>
          <w:sz w:val="21"/>
          <w:szCs w:val="22"/>
          <w:vertAlign w:val="superscript"/>
        </w:rPr>
        <w:footnoteReference w:id="1"/>
      </w:r>
      <w:r w:rsidRPr="00E17503">
        <w:rPr>
          <w:rFonts w:asciiTheme="minorHAnsi" w:eastAsiaTheme="minorEastAsia" w:hAnsiTheme="minorHAnsi" w:cstheme="minorBidi" w:hint="eastAsia"/>
          <w:b/>
          <w:bCs/>
          <w:kern w:val="2"/>
          <w:sz w:val="21"/>
          <w:szCs w:val="22"/>
        </w:rPr>
        <w:t>，邹瑶雯，沈王艳，张婵</w:t>
      </w:r>
      <w:proofErr w:type="gramStart"/>
      <w:r w:rsidRPr="00E17503">
        <w:rPr>
          <w:rFonts w:asciiTheme="minorHAnsi" w:eastAsiaTheme="minorEastAsia" w:hAnsiTheme="minorHAnsi" w:cstheme="minorBidi" w:hint="eastAsia"/>
          <w:b/>
          <w:bCs/>
          <w:kern w:val="2"/>
          <w:sz w:val="21"/>
          <w:szCs w:val="22"/>
        </w:rPr>
        <w:t>孺</w:t>
      </w:r>
      <w:proofErr w:type="gramEnd"/>
      <w:r w:rsidRPr="00E17503">
        <w:rPr>
          <w:rFonts w:asciiTheme="minorHAnsi" w:eastAsiaTheme="minorEastAsia" w:hAnsiTheme="minorHAnsi" w:cstheme="minorBidi" w:hint="eastAsia"/>
          <w:b/>
          <w:bCs/>
          <w:kern w:val="2"/>
          <w:sz w:val="21"/>
          <w:szCs w:val="22"/>
        </w:rPr>
        <w:t xml:space="preserve"> </w:t>
      </w:r>
      <w:r w:rsidRPr="00E17503">
        <w:rPr>
          <w:rFonts w:asciiTheme="minorHAnsi" w:eastAsiaTheme="minorEastAsia" w:hAnsiTheme="minorHAnsi" w:cstheme="minorBidi"/>
          <w:b/>
          <w:bCs/>
          <w:kern w:val="2"/>
          <w:sz w:val="21"/>
          <w:szCs w:val="22"/>
        </w:rPr>
        <w:t xml:space="preserve"> </w:t>
      </w:r>
      <w:r w:rsidRPr="00E17503">
        <w:rPr>
          <w:rFonts w:asciiTheme="minorHAnsi" w:eastAsiaTheme="minorEastAsia" w:hAnsiTheme="minorHAnsi" w:cstheme="minorBidi" w:hint="eastAsia"/>
          <w:b/>
          <w:bCs/>
          <w:kern w:val="2"/>
          <w:sz w:val="21"/>
          <w:szCs w:val="22"/>
        </w:rPr>
        <w:t>王识淳</w:t>
      </w:r>
    </w:p>
    <w:p w:rsidR="002428C0" w:rsidRPr="00E17503" w:rsidRDefault="002428C0" w:rsidP="002428C0">
      <w:pPr>
        <w:widowControl w:val="0"/>
        <w:spacing w:line="360" w:lineRule="auto"/>
        <w:ind w:firstLineChars="900" w:firstLine="1897"/>
        <w:jc w:val="both"/>
        <w:rPr>
          <w:rFonts w:asciiTheme="minorHAnsi" w:eastAsiaTheme="minorEastAsia" w:hAnsiTheme="minorHAnsi" w:cstheme="minorBidi"/>
          <w:b/>
          <w:bCs/>
          <w:kern w:val="2"/>
          <w:sz w:val="21"/>
          <w:szCs w:val="22"/>
        </w:rPr>
      </w:pPr>
      <w:r w:rsidRPr="00E17503">
        <w:rPr>
          <w:rFonts w:asciiTheme="minorHAnsi" w:eastAsiaTheme="minorEastAsia" w:hAnsiTheme="minorHAnsi" w:cstheme="minorBidi" w:hint="eastAsia"/>
          <w:b/>
          <w:bCs/>
          <w:kern w:val="2"/>
          <w:sz w:val="21"/>
          <w:szCs w:val="22"/>
        </w:rPr>
        <w:t>（湖州师范学院教师教育学院，湖州，</w:t>
      </w:r>
      <w:r w:rsidRPr="00E17503">
        <w:rPr>
          <w:rFonts w:asciiTheme="minorHAnsi" w:eastAsiaTheme="minorEastAsia" w:hAnsiTheme="minorHAnsi" w:cstheme="minorBidi" w:hint="eastAsia"/>
          <w:b/>
          <w:bCs/>
          <w:kern w:val="2"/>
          <w:sz w:val="21"/>
          <w:szCs w:val="22"/>
        </w:rPr>
        <w:t xml:space="preserve"> 313000</w:t>
      </w:r>
      <w:r w:rsidRPr="00E17503">
        <w:rPr>
          <w:rFonts w:asciiTheme="minorHAnsi" w:eastAsiaTheme="minorEastAsia" w:hAnsiTheme="minorHAnsi" w:cstheme="minorBidi" w:hint="eastAsia"/>
          <w:b/>
          <w:bCs/>
          <w:kern w:val="2"/>
          <w:sz w:val="21"/>
          <w:szCs w:val="22"/>
        </w:rPr>
        <w:t>）</w:t>
      </w:r>
    </w:p>
    <w:p w:rsidR="002428C0" w:rsidRPr="00E17503" w:rsidRDefault="002428C0" w:rsidP="002428C0">
      <w:pPr>
        <w:widowControl w:val="0"/>
        <w:autoSpaceDE w:val="0"/>
        <w:autoSpaceDN w:val="0"/>
        <w:adjustRightInd w:val="0"/>
        <w:ind w:left="843" w:hangingChars="400" w:hanging="843"/>
        <w:rPr>
          <w:rFonts w:cstheme="minorBidi"/>
          <w:kern w:val="2"/>
          <w:sz w:val="21"/>
          <w:szCs w:val="21"/>
        </w:rPr>
      </w:pPr>
      <w:r w:rsidRPr="00E17503">
        <w:rPr>
          <w:rFonts w:cstheme="minorBidi" w:hint="eastAsia"/>
          <w:b/>
          <w:bCs/>
          <w:kern w:val="2"/>
          <w:sz w:val="21"/>
          <w:szCs w:val="21"/>
        </w:rPr>
        <w:t xml:space="preserve">摘要 </w:t>
      </w:r>
      <w:r w:rsidRPr="00E17503">
        <w:rPr>
          <w:rFonts w:asciiTheme="minorHAnsi" w:eastAsiaTheme="minorEastAsia" w:hAnsiTheme="minorHAnsi" w:cstheme="minorBidi"/>
          <w:bCs/>
          <w:kern w:val="2"/>
          <w:sz w:val="21"/>
          <w:szCs w:val="21"/>
        </w:rPr>
        <w:t xml:space="preserve"> </w:t>
      </w:r>
      <w:r w:rsidRPr="00E17503">
        <w:rPr>
          <w:rFonts w:asciiTheme="minorHAnsi" w:eastAsiaTheme="minorEastAsia" w:hAnsiTheme="minorHAnsi" w:cstheme="minorBidi" w:hint="eastAsia"/>
          <w:bCs/>
          <w:kern w:val="2"/>
          <w:sz w:val="21"/>
          <w:szCs w:val="21"/>
        </w:rPr>
        <w:t xml:space="preserve">  </w:t>
      </w:r>
      <w:r w:rsidRPr="00E17503">
        <w:rPr>
          <w:rFonts w:cstheme="minorBidi" w:hint="eastAsia"/>
          <w:kern w:val="2"/>
          <w:sz w:val="21"/>
          <w:szCs w:val="21"/>
        </w:rPr>
        <w:t>使用问卷法调查223名特殊儿童父母，探讨其人格、教养期望与养育倦怠之间的关</w:t>
      </w:r>
    </w:p>
    <w:p w:rsidR="002428C0" w:rsidRDefault="002428C0" w:rsidP="002428C0">
      <w:pPr>
        <w:widowControl w:val="0"/>
        <w:autoSpaceDE w:val="0"/>
        <w:autoSpaceDN w:val="0"/>
        <w:adjustRightInd w:val="0"/>
        <w:ind w:leftChars="100" w:left="240"/>
        <w:rPr>
          <w:rFonts w:cstheme="minorBidi"/>
          <w:kern w:val="2"/>
          <w:sz w:val="21"/>
          <w:szCs w:val="21"/>
        </w:rPr>
      </w:pPr>
      <w:r w:rsidRPr="00E17503">
        <w:rPr>
          <w:rFonts w:cstheme="minorBidi" w:hint="eastAsia"/>
          <w:kern w:val="2"/>
          <w:sz w:val="21"/>
          <w:szCs w:val="21"/>
        </w:rPr>
        <w:t>系。结果表明：（1）父母养育倦怠与大五人格维度及教养期望均显著相关，教养期望与神经质</w:t>
      </w:r>
      <w:r>
        <w:rPr>
          <w:rFonts w:cstheme="minorBidi" w:hint="eastAsia"/>
          <w:kern w:val="2"/>
          <w:sz w:val="21"/>
          <w:szCs w:val="21"/>
        </w:rPr>
        <w:t>、</w:t>
      </w:r>
      <w:r w:rsidRPr="00E17503">
        <w:rPr>
          <w:rFonts w:cstheme="minorBidi" w:hint="eastAsia"/>
          <w:kern w:val="2"/>
          <w:sz w:val="21"/>
          <w:szCs w:val="21"/>
        </w:rPr>
        <w:t>宜人性、公正严谨性显著相关；（2）教养期望在神经质、宜人性、公正严谨性与养育倦怠间存在部分中介作用；（3</w:t>
      </w:r>
      <w:r>
        <w:rPr>
          <w:rFonts w:cstheme="minorBidi" w:hint="eastAsia"/>
          <w:kern w:val="2"/>
          <w:sz w:val="21"/>
          <w:szCs w:val="21"/>
        </w:rPr>
        <w:t>）教养期望在宜人性、公正严谨性与父母养育倦怠间的中介作用</w:t>
      </w:r>
      <w:r w:rsidRPr="00E17503">
        <w:rPr>
          <w:rFonts w:cstheme="minorBidi" w:hint="eastAsia"/>
          <w:kern w:val="2"/>
          <w:sz w:val="21"/>
          <w:szCs w:val="21"/>
        </w:rPr>
        <w:t>受到父母性别的调节。与母亲相比，宜人性、公正严谨性</w:t>
      </w:r>
      <w:r>
        <w:rPr>
          <w:rFonts w:cstheme="minorBidi" w:hint="eastAsia"/>
          <w:kern w:val="2"/>
          <w:sz w:val="21"/>
          <w:szCs w:val="21"/>
        </w:rPr>
        <w:t>的增长会</w:t>
      </w:r>
      <w:r w:rsidRPr="00E17503">
        <w:rPr>
          <w:rFonts w:cstheme="minorBidi" w:hint="eastAsia"/>
          <w:kern w:val="2"/>
          <w:sz w:val="21"/>
          <w:szCs w:val="21"/>
        </w:rPr>
        <w:t>带来父亲教养期望的显著提高，进而降低其养育倦怠。结果提示，对特殊儿童父母养育倦怠的干预要考虑性别适用性。</w:t>
      </w:r>
    </w:p>
    <w:p w:rsidR="002428C0" w:rsidRPr="007F5BFF" w:rsidRDefault="002428C0" w:rsidP="002428C0">
      <w:pPr>
        <w:widowControl w:val="0"/>
        <w:spacing w:line="360" w:lineRule="auto"/>
        <w:jc w:val="both"/>
        <w:rPr>
          <w:rFonts w:cstheme="minorBidi"/>
          <w:kern w:val="2"/>
          <w:sz w:val="21"/>
          <w:szCs w:val="21"/>
        </w:rPr>
      </w:pPr>
      <w:r w:rsidRPr="007F5BFF">
        <w:rPr>
          <w:rFonts w:cstheme="minorBidi" w:hint="eastAsia"/>
          <w:b/>
          <w:bCs/>
          <w:kern w:val="2"/>
          <w:sz w:val="21"/>
          <w:szCs w:val="21"/>
        </w:rPr>
        <w:t xml:space="preserve">关键词 </w:t>
      </w:r>
      <w:r w:rsidRPr="007F5BFF">
        <w:rPr>
          <w:rFonts w:cstheme="minorBidi"/>
          <w:b/>
          <w:bCs/>
          <w:kern w:val="2"/>
          <w:sz w:val="21"/>
          <w:szCs w:val="21"/>
        </w:rPr>
        <w:t xml:space="preserve"> </w:t>
      </w:r>
      <w:r w:rsidRPr="007F5BFF">
        <w:rPr>
          <w:rFonts w:cstheme="minorBidi" w:hint="eastAsia"/>
          <w:kern w:val="2"/>
          <w:sz w:val="21"/>
          <w:szCs w:val="21"/>
        </w:rPr>
        <w:t xml:space="preserve"> 特殊儿童</w:t>
      </w:r>
      <w:r>
        <w:rPr>
          <w:rFonts w:cstheme="minorBidi" w:hint="eastAsia"/>
          <w:kern w:val="2"/>
          <w:sz w:val="21"/>
          <w:szCs w:val="21"/>
        </w:rPr>
        <w:t xml:space="preserve"> </w:t>
      </w:r>
      <w:r w:rsidRPr="007F5BFF">
        <w:rPr>
          <w:rFonts w:cstheme="minorBidi" w:hint="eastAsia"/>
          <w:kern w:val="2"/>
          <w:sz w:val="21"/>
          <w:szCs w:val="21"/>
        </w:rPr>
        <w:t xml:space="preserve"> 父母养育倦怠 </w:t>
      </w:r>
      <w:r>
        <w:rPr>
          <w:rFonts w:cstheme="minorBidi"/>
          <w:kern w:val="2"/>
          <w:sz w:val="21"/>
          <w:szCs w:val="21"/>
        </w:rPr>
        <w:t xml:space="preserve"> </w:t>
      </w:r>
      <w:r w:rsidRPr="007F5BFF">
        <w:rPr>
          <w:rFonts w:cstheme="minorBidi" w:hint="eastAsia"/>
          <w:kern w:val="2"/>
          <w:sz w:val="21"/>
          <w:szCs w:val="21"/>
        </w:rPr>
        <w:t xml:space="preserve">人格 </w:t>
      </w:r>
      <w:r w:rsidRPr="007F5BFF">
        <w:rPr>
          <w:rFonts w:cstheme="minorBidi"/>
          <w:kern w:val="2"/>
          <w:sz w:val="21"/>
          <w:szCs w:val="21"/>
        </w:rPr>
        <w:t xml:space="preserve"> </w:t>
      </w:r>
      <w:r w:rsidRPr="007F5BFF">
        <w:rPr>
          <w:rFonts w:cstheme="minorBidi" w:hint="eastAsia"/>
          <w:kern w:val="2"/>
          <w:sz w:val="21"/>
          <w:szCs w:val="21"/>
        </w:rPr>
        <w:t>教养期望</w:t>
      </w:r>
    </w:p>
    <w:p w:rsidR="002428C0" w:rsidRPr="007F5BFF" w:rsidRDefault="002428C0" w:rsidP="002428C0">
      <w:pPr>
        <w:widowControl w:val="0"/>
        <w:spacing w:line="360" w:lineRule="auto"/>
        <w:jc w:val="both"/>
        <w:rPr>
          <w:rFonts w:cstheme="minorBidi"/>
          <w:b/>
          <w:bCs/>
          <w:kern w:val="2"/>
          <w:sz w:val="21"/>
          <w:szCs w:val="21"/>
        </w:rPr>
      </w:pPr>
      <w:r w:rsidRPr="007F5BFF">
        <w:rPr>
          <w:rFonts w:cstheme="minorBidi" w:hint="eastAsia"/>
          <w:b/>
          <w:bCs/>
          <w:kern w:val="2"/>
          <w:sz w:val="21"/>
          <w:szCs w:val="21"/>
        </w:rPr>
        <w:t xml:space="preserve">分类号 </w:t>
      </w:r>
      <w:r w:rsidRPr="007F5BFF">
        <w:rPr>
          <w:rFonts w:cstheme="minorBidi"/>
          <w:b/>
          <w:bCs/>
          <w:kern w:val="2"/>
          <w:sz w:val="21"/>
          <w:szCs w:val="21"/>
        </w:rPr>
        <w:t xml:space="preserve">  B849</w:t>
      </w:r>
    </w:p>
    <w:p w:rsidR="002428C0" w:rsidRPr="001B6213" w:rsidRDefault="002428C0" w:rsidP="002428C0">
      <w:pPr>
        <w:spacing w:line="360" w:lineRule="auto"/>
        <w:rPr>
          <w:b/>
          <w:bCs/>
          <w:sz w:val="21"/>
          <w:szCs w:val="21"/>
        </w:rPr>
      </w:pPr>
      <w:r w:rsidRPr="001B6213">
        <w:rPr>
          <w:rFonts w:hint="eastAsia"/>
          <w:b/>
          <w:bCs/>
          <w:sz w:val="21"/>
          <w:szCs w:val="21"/>
        </w:rPr>
        <w:t>1问题提出</w:t>
      </w:r>
      <w:r w:rsidRPr="001B6213">
        <w:rPr>
          <w:b/>
          <w:bCs/>
          <w:sz w:val="21"/>
          <w:szCs w:val="21"/>
        </w:rPr>
        <w:t xml:space="preserve"> </w:t>
      </w:r>
    </w:p>
    <w:p w:rsidR="002428C0" w:rsidRPr="001B6213" w:rsidRDefault="002428C0" w:rsidP="00DD294D">
      <w:pPr>
        <w:spacing w:line="360" w:lineRule="auto"/>
        <w:ind w:firstLineChars="196" w:firstLine="412"/>
        <w:rPr>
          <w:color w:val="FF0000"/>
          <w:sz w:val="21"/>
          <w:szCs w:val="21"/>
        </w:rPr>
      </w:pPr>
      <w:r w:rsidRPr="001B6213">
        <w:rPr>
          <w:rFonts w:hint="eastAsia"/>
          <w:sz w:val="21"/>
          <w:szCs w:val="21"/>
        </w:rPr>
        <w:t>近年来，随着欧洲发生的与家庭养育有关的巨大社会文化变迁，西方研究者开始将倦怠研究的视角从工作或学习领域转移到家庭环境中，从有特殊儿童（如患有慢性病、</w:t>
      </w:r>
      <w:r w:rsidRPr="001B6213">
        <w:rPr>
          <w:sz w:val="21"/>
          <w:szCs w:val="21"/>
        </w:rPr>
        <w:t>1型糖尿病、炎症性肠病、脑瘤幸存、癌症、器官移植、孤独症等）</w:t>
      </w:r>
      <w:r w:rsidRPr="001B6213">
        <w:rPr>
          <w:rFonts w:hint="eastAsia"/>
          <w:sz w:val="21"/>
          <w:szCs w:val="21"/>
        </w:rPr>
        <w:t>的家庭到</w:t>
      </w:r>
      <w:r>
        <w:rPr>
          <w:rFonts w:hint="eastAsia"/>
          <w:sz w:val="21"/>
          <w:szCs w:val="21"/>
        </w:rPr>
        <w:t>正常</w:t>
      </w:r>
      <w:r w:rsidRPr="001B6213">
        <w:rPr>
          <w:rFonts w:hint="eastAsia"/>
          <w:sz w:val="21"/>
          <w:szCs w:val="21"/>
        </w:rPr>
        <w:t>家庭</w:t>
      </w:r>
      <w:r w:rsidRPr="001B6213">
        <w:rPr>
          <w:color w:val="000000" w:themeColor="text1"/>
          <w:sz w:val="21"/>
          <w:szCs w:val="21"/>
          <w:vertAlign w:val="superscript"/>
        </w:rPr>
        <w:t>[</w:t>
      </w:r>
      <w:r w:rsidRPr="001B6213">
        <w:rPr>
          <w:rFonts w:hint="eastAsia"/>
          <w:color w:val="000000" w:themeColor="text1"/>
          <w:sz w:val="21"/>
          <w:szCs w:val="21"/>
          <w:vertAlign w:val="superscript"/>
        </w:rPr>
        <w:t>1</w:t>
      </w:r>
      <w:r w:rsidRPr="001B6213">
        <w:rPr>
          <w:color w:val="000000" w:themeColor="text1"/>
          <w:sz w:val="21"/>
          <w:szCs w:val="21"/>
          <w:vertAlign w:val="superscript"/>
        </w:rPr>
        <w:t>-</w:t>
      </w:r>
      <w:r w:rsidRPr="001B6213">
        <w:rPr>
          <w:rFonts w:hint="eastAsia"/>
          <w:color w:val="000000" w:themeColor="text1"/>
          <w:sz w:val="21"/>
          <w:szCs w:val="21"/>
          <w:vertAlign w:val="superscript"/>
        </w:rPr>
        <w:t>7</w:t>
      </w:r>
      <w:r w:rsidRPr="001B6213">
        <w:rPr>
          <w:color w:val="000000" w:themeColor="text1"/>
          <w:sz w:val="21"/>
          <w:szCs w:val="21"/>
          <w:vertAlign w:val="superscript"/>
        </w:rPr>
        <w:t>]</w:t>
      </w:r>
      <w:r w:rsidRPr="001B6213">
        <w:rPr>
          <w:sz w:val="21"/>
          <w:szCs w:val="21"/>
        </w:rPr>
        <w:t>，</w:t>
      </w:r>
      <w:r w:rsidRPr="001B6213">
        <w:rPr>
          <w:rFonts w:hint="eastAsia"/>
          <w:sz w:val="21"/>
          <w:szCs w:val="21"/>
        </w:rPr>
        <w:t>开展了一系列有关父母养育倦怠的研究。倦怠一般由高频和高强度的压力所诱发</w:t>
      </w:r>
      <w:r w:rsidRPr="001B6213">
        <w:rPr>
          <w:rFonts w:hint="eastAsia"/>
          <w:color w:val="000000" w:themeColor="text1"/>
          <w:sz w:val="21"/>
          <w:szCs w:val="21"/>
          <w:vertAlign w:val="superscript"/>
        </w:rPr>
        <w:t>[8</w:t>
      </w:r>
      <w:r w:rsidRPr="001B6213">
        <w:rPr>
          <w:color w:val="000000" w:themeColor="text1"/>
          <w:sz w:val="21"/>
          <w:szCs w:val="21"/>
          <w:vertAlign w:val="superscript"/>
        </w:rPr>
        <w:t>]</w:t>
      </w:r>
      <w:r w:rsidRPr="001B6213">
        <w:rPr>
          <w:rFonts w:hint="eastAsia"/>
          <w:sz w:val="21"/>
          <w:szCs w:val="21"/>
        </w:rPr>
        <w:t>，父母养育倦怠也不例外，它是父母长期置身于巨大养育压力下所形成的一种与养育情境相关的情绪失调，包含情绪耗竭、情绪距离和</w:t>
      </w:r>
      <w:proofErr w:type="gramStart"/>
      <w:r w:rsidRPr="001B6213">
        <w:rPr>
          <w:rFonts w:hint="eastAsia"/>
          <w:sz w:val="21"/>
          <w:szCs w:val="21"/>
        </w:rPr>
        <w:t>低个人</w:t>
      </w:r>
      <w:proofErr w:type="gramEnd"/>
      <w:r w:rsidRPr="001B6213">
        <w:rPr>
          <w:rFonts w:hint="eastAsia"/>
          <w:sz w:val="21"/>
          <w:szCs w:val="21"/>
        </w:rPr>
        <w:t>成就感三个维度</w:t>
      </w:r>
      <w:r w:rsidRPr="001B6213">
        <w:rPr>
          <w:rFonts w:hint="eastAsia"/>
          <w:color w:val="000000" w:themeColor="text1"/>
          <w:sz w:val="21"/>
          <w:szCs w:val="21"/>
          <w:vertAlign w:val="superscript"/>
        </w:rPr>
        <w:t>[9</w:t>
      </w:r>
      <w:r w:rsidRPr="001B6213">
        <w:rPr>
          <w:color w:val="000000" w:themeColor="text1"/>
          <w:sz w:val="21"/>
          <w:szCs w:val="21"/>
          <w:vertAlign w:val="superscript"/>
        </w:rPr>
        <w:t>]</w:t>
      </w:r>
      <w:r w:rsidRPr="001B6213">
        <w:rPr>
          <w:rFonts w:hint="eastAsia"/>
          <w:sz w:val="21"/>
          <w:szCs w:val="21"/>
        </w:rPr>
        <w:t>。</w:t>
      </w:r>
      <w:r>
        <w:rPr>
          <w:rFonts w:hint="eastAsia"/>
          <w:sz w:val="21"/>
          <w:szCs w:val="21"/>
        </w:rPr>
        <w:t>以往</w:t>
      </w:r>
      <w:r w:rsidRPr="001B6213">
        <w:rPr>
          <w:rFonts w:hint="eastAsia"/>
          <w:sz w:val="21"/>
          <w:szCs w:val="21"/>
        </w:rPr>
        <w:t>研究</w:t>
      </w:r>
      <w:r>
        <w:rPr>
          <w:rFonts w:hint="eastAsia"/>
          <w:sz w:val="21"/>
          <w:szCs w:val="21"/>
        </w:rPr>
        <w:t>均</w:t>
      </w:r>
      <w:r w:rsidRPr="001B6213">
        <w:rPr>
          <w:rFonts w:hint="eastAsia"/>
          <w:sz w:val="21"/>
          <w:szCs w:val="21"/>
        </w:rPr>
        <w:t>表明，特殊儿童父母的养育倦怠水平显著高于</w:t>
      </w:r>
      <w:r>
        <w:rPr>
          <w:rFonts w:hint="eastAsia"/>
          <w:sz w:val="21"/>
          <w:szCs w:val="21"/>
        </w:rPr>
        <w:t>正常</w:t>
      </w:r>
      <w:r w:rsidRPr="001B6213">
        <w:rPr>
          <w:rFonts w:hint="eastAsia"/>
          <w:sz w:val="21"/>
          <w:szCs w:val="21"/>
        </w:rPr>
        <w:t>儿童父母。父母养育倦怠的形成将会严重影响父母自身与孩子的身心健康</w:t>
      </w:r>
      <w:r w:rsidRPr="001B6213">
        <w:rPr>
          <w:rFonts w:hint="eastAsia"/>
          <w:color w:val="000000" w:themeColor="text1"/>
          <w:sz w:val="21"/>
          <w:szCs w:val="21"/>
          <w:vertAlign w:val="superscript"/>
        </w:rPr>
        <w:t>[10]</w:t>
      </w:r>
      <w:r w:rsidRPr="001B6213">
        <w:rPr>
          <w:rFonts w:hint="eastAsia"/>
          <w:sz w:val="21"/>
          <w:szCs w:val="21"/>
        </w:rPr>
        <w:t xml:space="preserve">，因此研究将探索特殊儿童父母养育倦怠的形成机制，为后续干预提供理论依据。 </w:t>
      </w:r>
    </w:p>
    <w:p w:rsidR="00D24A83" w:rsidRDefault="002428C0" w:rsidP="00DD294D">
      <w:pPr>
        <w:spacing w:line="360" w:lineRule="auto"/>
      </w:pPr>
      <w:r w:rsidRPr="001B6213">
        <w:rPr>
          <w:rFonts w:hint="eastAsia"/>
          <w:sz w:val="21"/>
          <w:szCs w:val="21"/>
        </w:rPr>
        <w:t>已有研究发现，相比社会人口统计学因素（如家庭收入）与儿童个体特征（如是否有行为问题），大五人格、养育认知与行为等父母的稳定特征更能有效预测其养育倦怠</w:t>
      </w:r>
      <w:r w:rsidRPr="001B6213">
        <w:rPr>
          <w:color w:val="000000" w:themeColor="text1"/>
          <w:sz w:val="21"/>
          <w:szCs w:val="21"/>
          <w:vertAlign w:val="superscript"/>
        </w:rPr>
        <w:t>[</w:t>
      </w:r>
      <w:r w:rsidRPr="001B6213">
        <w:rPr>
          <w:rFonts w:hint="eastAsia"/>
          <w:color w:val="000000" w:themeColor="text1"/>
          <w:sz w:val="21"/>
          <w:szCs w:val="21"/>
          <w:vertAlign w:val="superscript"/>
        </w:rPr>
        <w:t>11</w:t>
      </w:r>
      <w:r w:rsidRPr="001B6213">
        <w:rPr>
          <w:color w:val="000000" w:themeColor="text1"/>
          <w:sz w:val="21"/>
          <w:szCs w:val="21"/>
          <w:vertAlign w:val="superscript"/>
        </w:rPr>
        <w:t>]</w:t>
      </w:r>
      <w:r w:rsidRPr="001B6213">
        <w:rPr>
          <w:rFonts w:hint="eastAsia"/>
          <w:sz w:val="21"/>
          <w:szCs w:val="21"/>
        </w:rPr>
        <w:t>。大五人格作为被广泛认同的具有跨文化普适性的人格结构，由神经质、外向性、开放性、宜人性、公正严谨性五个维度及其下属30个特质构成</w:t>
      </w:r>
      <w:r w:rsidRPr="001B6213">
        <w:rPr>
          <w:rFonts w:hint="eastAsia"/>
          <w:color w:val="000000" w:themeColor="text1"/>
          <w:sz w:val="21"/>
          <w:szCs w:val="21"/>
          <w:vertAlign w:val="superscript"/>
        </w:rPr>
        <w:t>[12]</w:t>
      </w:r>
      <w:r w:rsidRPr="001B6213">
        <w:rPr>
          <w:rFonts w:hint="eastAsia"/>
          <w:sz w:val="21"/>
          <w:szCs w:val="21"/>
        </w:rPr>
        <w:t>。其中神经质、宜人性、公正严谨性与父母养育倦怠密切相关。神经质水平越高，宜人性与公正严谨性水平越低，将带来较高水平的养育倦怠</w:t>
      </w:r>
      <w:r w:rsidRPr="001B6213">
        <w:rPr>
          <w:color w:val="000000" w:themeColor="text1"/>
          <w:sz w:val="21"/>
          <w:szCs w:val="21"/>
          <w:vertAlign w:val="superscript"/>
        </w:rPr>
        <w:t>[1</w:t>
      </w:r>
      <w:r w:rsidRPr="001B6213">
        <w:rPr>
          <w:rFonts w:hint="eastAsia"/>
          <w:color w:val="000000" w:themeColor="text1"/>
          <w:sz w:val="21"/>
          <w:szCs w:val="21"/>
          <w:vertAlign w:val="superscript"/>
        </w:rPr>
        <w:t>3</w:t>
      </w:r>
      <w:r w:rsidRPr="001B6213">
        <w:rPr>
          <w:color w:val="000000" w:themeColor="text1"/>
          <w:sz w:val="21"/>
          <w:szCs w:val="21"/>
          <w:vertAlign w:val="superscript"/>
        </w:rPr>
        <w:t>]</w:t>
      </w:r>
      <w:r w:rsidRPr="001B6213">
        <w:rPr>
          <w:rFonts w:hint="eastAsia"/>
          <w:sz w:val="21"/>
          <w:szCs w:val="21"/>
        </w:rPr>
        <w:t>。但也有研究表明，公正严谨性在维度层面与父母养育倦怠不相关，而其下属特质严谨性和坚持性与父母养育倦怠相关，其中坚持性能有效提升父母养育的个人成就感，严谨</w:t>
      </w:r>
    </w:p>
    <w:sectPr w:rsidR="00D24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C1C" w:rsidRDefault="00A14C1C" w:rsidP="002428C0">
      <w:r>
        <w:separator/>
      </w:r>
    </w:p>
  </w:endnote>
  <w:endnote w:type="continuationSeparator" w:id="0">
    <w:p w:rsidR="00A14C1C" w:rsidRDefault="00A14C1C" w:rsidP="0024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C1C" w:rsidRDefault="00A14C1C" w:rsidP="002428C0">
      <w:r>
        <w:separator/>
      </w:r>
    </w:p>
  </w:footnote>
  <w:footnote w:type="continuationSeparator" w:id="0">
    <w:p w:rsidR="00A14C1C" w:rsidRDefault="00A14C1C" w:rsidP="002428C0">
      <w:r>
        <w:continuationSeparator/>
      </w:r>
    </w:p>
  </w:footnote>
  <w:footnote w:id="1">
    <w:p w:rsidR="002428C0" w:rsidRPr="00150830" w:rsidRDefault="002428C0" w:rsidP="002428C0">
      <w:pPr>
        <w:pStyle w:val="a5"/>
        <w:rPr>
          <w:rFonts w:ascii="宋体" w:eastAsia="宋体" w:hAnsi="宋体" w:cs="仿宋_GB2312"/>
          <w:b/>
          <w:sz w:val="15"/>
          <w:szCs w:val="15"/>
        </w:rPr>
      </w:pPr>
      <w:r w:rsidRPr="00150830">
        <w:rPr>
          <w:rFonts w:ascii="宋体" w:eastAsia="宋体" w:hAnsi="宋体" w:cs="仿宋_GB2312" w:hint="eastAsia"/>
          <w:b/>
          <w:sz w:val="15"/>
          <w:szCs w:val="15"/>
        </w:rPr>
        <w:t>*本文为教育部人文社科项目“3–6岁儿童人格发展的父母评价体系的构建及追踪测量（16YJCZH146）”研究成果。</w:t>
      </w:r>
    </w:p>
    <w:p w:rsidR="002428C0" w:rsidRPr="00150830" w:rsidRDefault="002428C0" w:rsidP="002428C0">
      <w:pPr>
        <w:pStyle w:val="a5"/>
        <w:rPr>
          <w:rFonts w:ascii="宋体" w:eastAsia="宋体" w:hAnsi="宋体" w:cs="仿宋_GB2312"/>
          <w:b/>
          <w:sz w:val="15"/>
          <w:szCs w:val="15"/>
        </w:rPr>
      </w:pPr>
      <w:r w:rsidRPr="00150830">
        <w:rPr>
          <w:rFonts w:ascii="宋体" w:eastAsia="宋体" w:hAnsi="宋体" w:cs="仿宋_GB2312" w:hint="eastAsia"/>
          <w:b/>
          <w:sz w:val="15"/>
          <w:szCs w:val="15"/>
        </w:rPr>
        <w:t>1通讯作者：张金荣，博士，讲师，研究方向：儿童心理发展与教育。E–ma</w:t>
      </w:r>
      <w:r w:rsidRPr="00150830">
        <w:rPr>
          <w:rFonts w:ascii="宋体" w:eastAsia="宋体" w:hAnsi="宋体" w:cs="仿宋_GB2312"/>
          <w:b/>
          <w:sz w:val="15"/>
          <w:szCs w:val="15"/>
        </w:rPr>
        <w:t>il</w:t>
      </w:r>
      <w:r w:rsidRPr="00150830">
        <w:rPr>
          <w:rFonts w:ascii="宋体" w:eastAsia="宋体" w:hAnsi="宋体" w:cs="仿宋_GB2312" w:hint="eastAsia"/>
          <w:b/>
          <w:sz w:val="15"/>
          <w:szCs w:val="15"/>
        </w:rPr>
        <w:t>：zhangjinr0703@163.com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C9C"/>
    <w:rsid w:val="002428C0"/>
    <w:rsid w:val="00655C9C"/>
    <w:rsid w:val="00A14C1C"/>
    <w:rsid w:val="00D24A83"/>
    <w:rsid w:val="00DD2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8C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28C0"/>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428C0"/>
    <w:rPr>
      <w:sz w:val="18"/>
      <w:szCs w:val="18"/>
    </w:rPr>
  </w:style>
  <w:style w:type="paragraph" w:styleId="a4">
    <w:name w:val="footer"/>
    <w:basedOn w:val="a"/>
    <w:link w:val="Char0"/>
    <w:uiPriority w:val="99"/>
    <w:unhideWhenUsed/>
    <w:rsid w:val="002428C0"/>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428C0"/>
    <w:rPr>
      <w:sz w:val="18"/>
      <w:szCs w:val="18"/>
    </w:rPr>
  </w:style>
  <w:style w:type="paragraph" w:styleId="a5">
    <w:name w:val="footnote text"/>
    <w:basedOn w:val="a"/>
    <w:link w:val="Char1"/>
    <w:qFormat/>
    <w:rsid w:val="002428C0"/>
    <w:pPr>
      <w:widowControl w:val="0"/>
      <w:snapToGrid w:val="0"/>
    </w:pPr>
    <w:rPr>
      <w:rFonts w:asciiTheme="minorHAnsi" w:eastAsiaTheme="minorEastAsia" w:hAnsiTheme="minorHAnsi" w:cstheme="minorBidi"/>
      <w:kern w:val="2"/>
      <w:sz w:val="18"/>
      <w:szCs w:val="18"/>
    </w:rPr>
  </w:style>
  <w:style w:type="character" w:customStyle="1" w:styleId="Char1">
    <w:name w:val="脚注文本 Char"/>
    <w:basedOn w:val="a0"/>
    <w:link w:val="a5"/>
    <w:qFormat/>
    <w:rsid w:val="002428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8C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28C0"/>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428C0"/>
    <w:rPr>
      <w:sz w:val="18"/>
      <w:szCs w:val="18"/>
    </w:rPr>
  </w:style>
  <w:style w:type="paragraph" w:styleId="a4">
    <w:name w:val="footer"/>
    <w:basedOn w:val="a"/>
    <w:link w:val="Char0"/>
    <w:uiPriority w:val="99"/>
    <w:unhideWhenUsed/>
    <w:rsid w:val="002428C0"/>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428C0"/>
    <w:rPr>
      <w:sz w:val="18"/>
      <w:szCs w:val="18"/>
    </w:rPr>
  </w:style>
  <w:style w:type="paragraph" w:styleId="a5">
    <w:name w:val="footnote text"/>
    <w:basedOn w:val="a"/>
    <w:link w:val="Char1"/>
    <w:qFormat/>
    <w:rsid w:val="002428C0"/>
    <w:pPr>
      <w:widowControl w:val="0"/>
      <w:snapToGrid w:val="0"/>
    </w:pPr>
    <w:rPr>
      <w:rFonts w:asciiTheme="minorHAnsi" w:eastAsiaTheme="minorEastAsia" w:hAnsiTheme="minorHAnsi" w:cstheme="minorBidi"/>
      <w:kern w:val="2"/>
      <w:sz w:val="18"/>
      <w:szCs w:val="18"/>
    </w:rPr>
  </w:style>
  <w:style w:type="character" w:customStyle="1" w:styleId="Char1">
    <w:name w:val="脚注文本 Char"/>
    <w:basedOn w:val="a0"/>
    <w:link w:val="a5"/>
    <w:qFormat/>
    <w:rsid w:val="002428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2019-09-17T00:21:00Z</dcterms:created>
  <dcterms:modified xsi:type="dcterms:W3CDTF">2019-09-17T00:23:00Z</dcterms:modified>
</cp:coreProperties>
</file>