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0434C" w14:textId="77777777" w:rsidR="00BF3EC4" w:rsidRPr="00E351D3" w:rsidRDefault="00BF3EC4" w:rsidP="00BF3EC4">
      <w:pPr>
        <w:spacing w:line="360" w:lineRule="auto"/>
        <w:jc w:val="center"/>
        <w:rPr>
          <w:rFonts w:hint="eastAsia"/>
          <w:b/>
          <w:bCs/>
          <w:sz w:val="32"/>
          <w:szCs w:val="20"/>
        </w:rPr>
      </w:pPr>
      <w:r w:rsidRPr="00E351D3">
        <w:rPr>
          <w:b/>
          <w:bCs/>
          <w:sz w:val="32"/>
          <w:szCs w:val="20"/>
        </w:rPr>
        <w:t>智力障碍者</w:t>
      </w:r>
      <w:r w:rsidRPr="00E351D3">
        <w:rPr>
          <w:rFonts w:hint="eastAsia"/>
          <w:b/>
          <w:bCs/>
          <w:sz w:val="32"/>
          <w:szCs w:val="20"/>
        </w:rPr>
        <w:t>职后</w:t>
      </w:r>
      <w:r w:rsidRPr="00E351D3">
        <w:rPr>
          <w:b/>
          <w:bCs/>
          <w:sz w:val="32"/>
          <w:szCs w:val="20"/>
        </w:rPr>
        <w:t>职业适应</w:t>
      </w:r>
      <w:r w:rsidRPr="00E351D3">
        <w:rPr>
          <w:rFonts w:hint="eastAsia"/>
          <w:b/>
          <w:bCs/>
          <w:sz w:val="32"/>
          <w:szCs w:val="20"/>
        </w:rPr>
        <w:t>历程</w:t>
      </w:r>
      <w:r w:rsidRPr="00E351D3">
        <w:rPr>
          <w:b/>
          <w:bCs/>
          <w:sz w:val="32"/>
          <w:szCs w:val="20"/>
        </w:rPr>
        <w:t>的个案研究</w:t>
      </w:r>
    </w:p>
    <w:p w14:paraId="43F2744E" w14:textId="77777777" w:rsidR="00BF3EC4" w:rsidRPr="00315DC8" w:rsidRDefault="00BF3EC4" w:rsidP="00BF3EC4">
      <w:pPr>
        <w:spacing w:line="360" w:lineRule="auto"/>
        <w:ind w:firstLineChars="200" w:firstLine="422"/>
        <w:rPr>
          <w:szCs w:val="21"/>
        </w:rPr>
      </w:pPr>
      <w:r w:rsidRPr="00315DC8">
        <w:rPr>
          <w:rFonts w:eastAsia="黑体"/>
          <w:b/>
          <w:bCs/>
          <w:szCs w:val="21"/>
        </w:rPr>
        <w:t>摘要</w:t>
      </w:r>
      <w:r w:rsidRPr="00315DC8">
        <w:rPr>
          <w:szCs w:val="21"/>
        </w:rPr>
        <w:t xml:space="preserve">  </w:t>
      </w:r>
      <w:r w:rsidRPr="00315DC8">
        <w:rPr>
          <w:szCs w:val="21"/>
        </w:rPr>
        <w:t>本研究采用个案研究法，选取一位稳定就业的智力障碍者为研究对象，通过深度访谈、观察的方法搜集相关资料，从智力障碍者本人、雇主、同事、家人、老师的视角，探讨其职业适应</w:t>
      </w:r>
      <w:r>
        <w:rPr>
          <w:rFonts w:hint="eastAsia"/>
          <w:szCs w:val="21"/>
        </w:rPr>
        <w:t>的历程</w:t>
      </w:r>
      <w:r w:rsidRPr="00315DC8">
        <w:rPr>
          <w:szCs w:val="21"/>
        </w:rPr>
        <w:t>。</w:t>
      </w:r>
      <w:r w:rsidRPr="00315DC8">
        <w:rPr>
          <w:color w:val="000000"/>
          <w:szCs w:val="21"/>
        </w:rPr>
        <w:t>研究发现</w:t>
      </w:r>
      <w:r w:rsidRPr="00315DC8">
        <w:rPr>
          <w:szCs w:val="21"/>
        </w:rPr>
        <w:t>，智力障碍者的就业历程可分为个案的职前准备度、家人的意愿、老师、雇主、同事的协助五部分；智力障碍者的职业适应情形良好，在相关他人的协助下能够解决职场中遇到的问题，实现稳定就业；个人因素和外在环境的支持是影响稳定就业智力障碍者职业适应的重要因素。最后，本研究对促进智力障碍者稳定就业的重要因素提出建议。</w:t>
      </w:r>
    </w:p>
    <w:p w14:paraId="321A1E36" w14:textId="12F0F843" w:rsidR="008E28B8" w:rsidRDefault="008E28B8"/>
    <w:p w14:paraId="3C72C567" w14:textId="5D53167D" w:rsidR="00BF3EC4" w:rsidRPr="00BF3EC4" w:rsidRDefault="00BF3EC4" w:rsidP="00BF3EC4">
      <w:pPr>
        <w:spacing w:line="360" w:lineRule="auto"/>
        <w:rPr>
          <w:rFonts w:hint="eastAsia"/>
          <w:b/>
          <w:bCs/>
        </w:rPr>
      </w:pPr>
      <w:r w:rsidRPr="00BF3EC4">
        <w:rPr>
          <w:rFonts w:hint="eastAsia"/>
          <w:b/>
          <w:bCs/>
        </w:rPr>
        <w:t>作者简介</w:t>
      </w:r>
    </w:p>
    <w:p w14:paraId="3D4457F0" w14:textId="77777777" w:rsidR="0094798D" w:rsidRDefault="00BF3EC4" w:rsidP="00BF3EC4">
      <w:pPr>
        <w:snapToGrid w:val="0"/>
        <w:spacing w:line="360" w:lineRule="auto"/>
        <w:jc w:val="left"/>
        <w:rPr>
          <w:b/>
          <w:bCs/>
          <w:szCs w:val="21"/>
        </w:rPr>
      </w:pPr>
      <w:r w:rsidRPr="00BF3EC4">
        <w:rPr>
          <w:b/>
          <w:bCs/>
          <w:szCs w:val="21"/>
        </w:rPr>
        <w:t>第一作者：</w:t>
      </w:r>
    </w:p>
    <w:p w14:paraId="315A29BC" w14:textId="021ECCB0" w:rsidR="0094798D" w:rsidRDefault="00BF3EC4" w:rsidP="00BF3EC4">
      <w:pPr>
        <w:snapToGrid w:val="0"/>
        <w:spacing w:line="360" w:lineRule="auto"/>
        <w:jc w:val="left"/>
        <w:rPr>
          <w:szCs w:val="21"/>
        </w:rPr>
      </w:pPr>
      <w:r w:rsidRPr="00BF3EC4">
        <w:rPr>
          <w:szCs w:val="21"/>
        </w:rPr>
        <w:t>余燕，女，汉族，</w:t>
      </w:r>
      <w:r w:rsidRPr="00BF3EC4">
        <w:rPr>
          <w:szCs w:val="21"/>
        </w:rPr>
        <w:t>24</w:t>
      </w:r>
      <w:r w:rsidRPr="00BF3EC4">
        <w:rPr>
          <w:szCs w:val="21"/>
        </w:rPr>
        <w:t>岁，本科毕业于浙江师范大学特殊教育专业，现为华东师范大学特殊教育在读硕士研究生。</w:t>
      </w:r>
      <w:bookmarkStart w:id="0" w:name="_GoBack"/>
      <w:bookmarkEnd w:id="0"/>
    </w:p>
    <w:p w14:paraId="729F322F" w14:textId="05A15758" w:rsidR="0094798D" w:rsidRDefault="0094798D" w:rsidP="00BF3EC4">
      <w:pPr>
        <w:snapToGrid w:val="0"/>
        <w:spacing w:line="360" w:lineRule="auto"/>
        <w:jc w:val="left"/>
        <w:rPr>
          <w:szCs w:val="21"/>
        </w:rPr>
      </w:pPr>
      <w:r>
        <w:rPr>
          <w:rFonts w:hint="eastAsia"/>
          <w:szCs w:val="21"/>
        </w:rPr>
        <w:t>通讯地址：上海市普陀区长风新村街道中江路</w:t>
      </w:r>
      <w:r>
        <w:rPr>
          <w:rFonts w:hint="eastAsia"/>
          <w:szCs w:val="21"/>
        </w:rPr>
        <w:t>629</w:t>
      </w:r>
      <w:r>
        <w:rPr>
          <w:rFonts w:hint="eastAsia"/>
          <w:szCs w:val="21"/>
        </w:rPr>
        <w:t>号华东师范大学学生公寓</w:t>
      </w:r>
      <w:r>
        <w:rPr>
          <w:rFonts w:hint="eastAsia"/>
          <w:szCs w:val="21"/>
        </w:rPr>
        <w:t>3</w:t>
      </w:r>
      <w:r>
        <w:rPr>
          <w:rFonts w:hint="eastAsia"/>
          <w:szCs w:val="21"/>
        </w:rPr>
        <w:t>号楼</w:t>
      </w:r>
    </w:p>
    <w:p w14:paraId="19A07681" w14:textId="73162027" w:rsidR="0094798D" w:rsidRDefault="0094798D" w:rsidP="00BF3EC4">
      <w:pPr>
        <w:snapToGrid w:val="0"/>
        <w:spacing w:line="360" w:lineRule="auto"/>
        <w:jc w:val="left"/>
        <w:rPr>
          <w:rFonts w:hint="eastAsia"/>
          <w:szCs w:val="21"/>
        </w:rPr>
      </w:pPr>
      <w:r>
        <w:rPr>
          <w:rFonts w:hint="eastAsia"/>
          <w:szCs w:val="21"/>
        </w:rPr>
        <w:t>邮政编码：</w:t>
      </w:r>
      <w:r>
        <w:rPr>
          <w:rFonts w:hint="eastAsia"/>
          <w:szCs w:val="21"/>
        </w:rPr>
        <w:t>200062</w:t>
      </w:r>
    </w:p>
    <w:p w14:paraId="763A4E68" w14:textId="32DC735A" w:rsidR="0094798D" w:rsidRDefault="00BF3EC4" w:rsidP="00BF3EC4">
      <w:pPr>
        <w:snapToGrid w:val="0"/>
        <w:spacing w:line="360" w:lineRule="auto"/>
        <w:jc w:val="left"/>
        <w:rPr>
          <w:rFonts w:hint="eastAsia"/>
          <w:szCs w:val="21"/>
        </w:rPr>
      </w:pPr>
      <w:r w:rsidRPr="00BF3EC4">
        <w:rPr>
          <w:szCs w:val="21"/>
        </w:rPr>
        <w:t>研究方向：特殊教育</w:t>
      </w:r>
    </w:p>
    <w:p w14:paraId="28954903" w14:textId="77777777" w:rsidR="0094798D" w:rsidRDefault="00BF3EC4" w:rsidP="00BF3EC4">
      <w:pPr>
        <w:snapToGrid w:val="0"/>
        <w:spacing w:line="360" w:lineRule="auto"/>
        <w:jc w:val="left"/>
        <w:rPr>
          <w:szCs w:val="21"/>
        </w:rPr>
      </w:pPr>
      <w:r w:rsidRPr="00BF3EC4">
        <w:rPr>
          <w:rFonts w:hint="eastAsia"/>
          <w:szCs w:val="21"/>
        </w:rPr>
        <w:t>手机号码：</w:t>
      </w:r>
      <w:r w:rsidRPr="00BF3EC4">
        <w:rPr>
          <w:rFonts w:hint="eastAsia"/>
          <w:szCs w:val="21"/>
        </w:rPr>
        <w:t>17826867669</w:t>
      </w:r>
    </w:p>
    <w:p w14:paraId="3917CD4B" w14:textId="6D712495" w:rsidR="00BF3EC4" w:rsidRPr="00BF3EC4" w:rsidRDefault="00BF3EC4" w:rsidP="00BF3EC4">
      <w:pPr>
        <w:snapToGrid w:val="0"/>
        <w:spacing w:line="360" w:lineRule="auto"/>
        <w:jc w:val="left"/>
        <w:rPr>
          <w:szCs w:val="21"/>
        </w:rPr>
      </w:pPr>
      <w:r w:rsidRPr="00BF3EC4">
        <w:rPr>
          <w:szCs w:val="21"/>
        </w:rPr>
        <w:t>E-mail</w:t>
      </w:r>
      <w:r w:rsidRPr="00BF3EC4">
        <w:rPr>
          <w:szCs w:val="21"/>
        </w:rPr>
        <w:t>：</w:t>
      </w:r>
      <w:hyperlink r:id="rId6" w:history="1">
        <w:r w:rsidRPr="00BF3EC4">
          <w:rPr>
            <w:color w:val="0563C1" w:themeColor="hyperlink"/>
            <w:szCs w:val="21"/>
            <w:u w:val="single"/>
          </w:rPr>
          <w:t>51184107011@stu.ecnu.edu.cn</w:t>
        </w:r>
      </w:hyperlink>
      <w:r w:rsidRPr="00BF3EC4">
        <w:rPr>
          <w:szCs w:val="21"/>
        </w:rPr>
        <w:t xml:space="preserve"> </w:t>
      </w:r>
    </w:p>
    <w:p w14:paraId="2770DC5D" w14:textId="41AFAD41" w:rsidR="00BF3EC4" w:rsidRPr="00BF3EC4" w:rsidRDefault="00BF3EC4" w:rsidP="00BF3EC4">
      <w:pPr>
        <w:spacing w:line="360" w:lineRule="auto"/>
        <w:rPr>
          <w:szCs w:val="21"/>
        </w:rPr>
      </w:pPr>
      <w:r w:rsidRPr="001C228B">
        <w:rPr>
          <w:b/>
          <w:bCs/>
          <w:szCs w:val="21"/>
        </w:rPr>
        <w:t>通讯作者：</w:t>
      </w:r>
      <w:r w:rsidRPr="00BF3EC4">
        <w:rPr>
          <w:szCs w:val="21"/>
        </w:rPr>
        <w:t>谭和平，博士，副教授。研究方向：特殊儿童认知与心理。</w:t>
      </w:r>
      <w:r w:rsidRPr="00BF3EC4">
        <w:rPr>
          <w:szCs w:val="21"/>
        </w:rPr>
        <w:t>E-mail</w:t>
      </w:r>
      <w:r w:rsidRPr="00BF3EC4">
        <w:rPr>
          <w:szCs w:val="21"/>
        </w:rPr>
        <w:t>：</w:t>
      </w:r>
      <w:hyperlink r:id="rId7" w:history="1">
        <w:r w:rsidRPr="00BF3EC4">
          <w:rPr>
            <w:color w:val="0563C1" w:themeColor="hyperlink"/>
            <w:szCs w:val="21"/>
            <w:u w:val="single"/>
          </w:rPr>
          <w:t>hptan@spe.ecnu.edu.cn</w:t>
        </w:r>
      </w:hyperlink>
    </w:p>
    <w:p w14:paraId="57605F1A" w14:textId="77777777" w:rsidR="00BF3EC4" w:rsidRPr="00BF3EC4" w:rsidRDefault="00BF3EC4">
      <w:pPr>
        <w:rPr>
          <w:rFonts w:hint="eastAsia"/>
        </w:rPr>
      </w:pPr>
    </w:p>
    <w:sectPr w:rsidR="00BF3EC4" w:rsidRPr="00BF3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24DD3" w14:textId="77777777" w:rsidR="00AA4C14" w:rsidRDefault="00AA4C14" w:rsidP="00BF3EC4">
      <w:r>
        <w:separator/>
      </w:r>
    </w:p>
  </w:endnote>
  <w:endnote w:type="continuationSeparator" w:id="0">
    <w:p w14:paraId="7AFAA159" w14:textId="77777777" w:rsidR="00AA4C14" w:rsidRDefault="00AA4C14" w:rsidP="00BF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11C5A" w14:textId="77777777" w:rsidR="00AA4C14" w:rsidRDefault="00AA4C14" w:rsidP="00BF3EC4">
      <w:r>
        <w:separator/>
      </w:r>
    </w:p>
  </w:footnote>
  <w:footnote w:type="continuationSeparator" w:id="0">
    <w:p w14:paraId="230BFF36" w14:textId="77777777" w:rsidR="00AA4C14" w:rsidRDefault="00AA4C14" w:rsidP="00BF3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07"/>
    <w:rsid w:val="00050E07"/>
    <w:rsid w:val="001C228B"/>
    <w:rsid w:val="008E28B8"/>
    <w:rsid w:val="0094798D"/>
    <w:rsid w:val="00AA4C14"/>
    <w:rsid w:val="00BF3EC4"/>
    <w:rsid w:val="00EA7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18F12"/>
  <w15:chartTrackingRefBased/>
  <w15:docId w15:val="{3D4318F8-FCA5-49EC-BB4A-28A6C52C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F3EC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EC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EC4"/>
    <w:rPr>
      <w:sz w:val="18"/>
      <w:szCs w:val="18"/>
    </w:rPr>
  </w:style>
  <w:style w:type="paragraph" w:styleId="a5">
    <w:name w:val="footer"/>
    <w:basedOn w:val="a"/>
    <w:link w:val="a6"/>
    <w:uiPriority w:val="99"/>
    <w:unhideWhenUsed/>
    <w:rsid w:val="00BF3EC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ptan@spe.ecn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51184107011@stu.ecn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 余</dc:creator>
  <cp:keywords/>
  <dc:description/>
  <cp:lastModifiedBy>燕 余</cp:lastModifiedBy>
  <cp:revision>14</cp:revision>
  <dcterms:created xsi:type="dcterms:W3CDTF">2019-09-15T08:29:00Z</dcterms:created>
  <dcterms:modified xsi:type="dcterms:W3CDTF">2019-09-15T08:37:00Z</dcterms:modified>
</cp:coreProperties>
</file>