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7B6" w:rsidRDefault="005347B6">
      <w:pPr>
        <w:autoSpaceDE w:val="0"/>
        <w:autoSpaceDN w:val="0"/>
        <w:adjustRightInd w:val="0"/>
        <w:jc w:val="left"/>
        <w:rPr>
          <w:rFonts w:ascii="Verdana" w:hAnsi="Verdana" w:cs="宋体"/>
          <w:kern w:val="0"/>
          <w:sz w:val="20"/>
          <w:szCs w:val="20"/>
          <w:lang w:val="zh-CN"/>
        </w:rPr>
      </w:pPr>
      <w:bookmarkStart w:id="0" w:name="_GoBack"/>
      <w:bookmarkEnd w:id="0"/>
    </w:p>
    <w:p w:rsidR="005347B6" w:rsidRDefault="005347B6">
      <w:pPr>
        <w:autoSpaceDE w:val="0"/>
        <w:autoSpaceDN w:val="0"/>
        <w:adjustRightInd w:val="0"/>
        <w:jc w:val="left"/>
        <w:rPr>
          <w:rFonts w:ascii="Verdana" w:hAnsi="Verdana" w:cs="宋体"/>
          <w:kern w:val="0"/>
          <w:sz w:val="20"/>
          <w:szCs w:val="20"/>
          <w:lang w:val="zh-CN"/>
        </w:rPr>
      </w:pPr>
      <w:r>
        <w:rPr>
          <w:rFonts w:ascii="Verdana" w:hAnsi="Verdana" w:cs="宋体"/>
          <w:kern w:val="0"/>
          <w:sz w:val="20"/>
          <w:szCs w:val="20"/>
          <w:lang w:val="zh-CN"/>
        </w:rPr>
        <w:t>城市：</w:t>
      </w:r>
      <w:r>
        <w:rPr>
          <w:rFonts w:ascii="Verdana" w:hAnsi="Verdana" w:cs="宋体" w:hint="eastAsia"/>
          <w:kern w:val="0"/>
          <w:sz w:val="20"/>
          <w:szCs w:val="20"/>
          <w:lang w:val="zh-CN"/>
        </w:rPr>
        <w:t>广州</w:t>
      </w:r>
    </w:p>
    <w:p w:rsidR="005347B6" w:rsidRDefault="005347B6">
      <w:pPr>
        <w:autoSpaceDE w:val="0"/>
        <w:autoSpaceDN w:val="0"/>
        <w:adjustRightInd w:val="0"/>
        <w:jc w:val="left"/>
        <w:rPr>
          <w:rFonts w:ascii="Verdana" w:hAnsi="Verdana" w:cs="宋体"/>
          <w:kern w:val="0"/>
          <w:sz w:val="20"/>
          <w:szCs w:val="20"/>
          <w:lang w:val="zh-CN"/>
        </w:rPr>
      </w:pPr>
      <w:r>
        <w:rPr>
          <w:rFonts w:ascii="Verdana" w:hAnsi="Verdana" w:cs="宋体"/>
          <w:kern w:val="0"/>
          <w:sz w:val="20"/>
          <w:szCs w:val="20"/>
          <w:lang w:val="zh-CN"/>
        </w:rPr>
        <w:t>访问时间：</w:t>
      </w:r>
      <w:r>
        <w:rPr>
          <w:rFonts w:ascii="Verdana" w:hAnsi="Verdana" w:cs="宋体" w:hint="eastAsia"/>
          <w:kern w:val="0"/>
          <w:sz w:val="20"/>
          <w:szCs w:val="20"/>
          <w:lang w:val="zh-CN"/>
        </w:rPr>
        <w:t>2016.</w:t>
      </w:r>
      <w:r>
        <w:rPr>
          <w:rFonts w:ascii="Verdana" w:hAnsi="Verdana" w:cs="宋体" w:hint="eastAsia"/>
          <w:kern w:val="0"/>
          <w:sz w:val="20"/>
          <w:szCs w:val="20"/>
        </w:rPr>
        <w:t>6</w:t>
      </w:r>
      <w:r>
        <w:rPr>
          <w:rFonts w:ascii="Verdana" w:hAnsi="Verdana" w:cs="宋体" w:hint="eastAsia"/>
          <w:kern w:val="0"/>
          <w:sz w:val="20"/>
          <w:szCs w:val="20"/>
          <w:lang w:val="zh-CN"/>
        </w:rPr>
        <w:t>.</w:t>
      </w:r>
      <w:r>
        <w:rPr>
          <w:rFonts w:ascii="Verdana" w:hAnsi="Verdana" w:cs="宋体" w:hint="eastAsia"/>
          <w:kern w:val="0"/>
          <w:sz w:val="20"/>
          <w:szCs w:val="20"/>
        </w:rPr>
        <w:t>22</w:t>
      </w:r>
    </w:p>
    <w:p w:rsidR="005347B6" w:rsidRDefault="005347B6">
      <w:pPr>
        <w:autoSpaceDE w:val="0"/>
        <w:autoSpaceDN w:val="0"/>
        <w:adjustRightInd w:val="0"/>
        <w:jc w:val="left"/>
        <w:rPr>
          <w:rFonts w:ascii="Verdana" w:hAnsi="Verdana" w:cs="宋体"/>
          <w:kern w:val="0"/>
          <w:sz w:val="20"/>
          <w:szCs w:val="20"/>
          <w:lang w:val="zh-CN"/>
        </w:rPr>
      </w:pPr>
      <w:r>
        <w:rPr>
          <w:rFonts w:ascii="Verdana" w:hAnsi="Verdana" w:cs="宋体"/>
          <w:kern w:val="0"/>
          <w:sz w:val="20"/>
          <w:szCs w:val="20"/>
          <w:lang w:val="zh-CN"/>
        </w:rPr>
        <w:t>访问类型：</w:t>
      </w:r>
      <w:r>
        <w:rPr>
          <w:rFonts w:ascii="Verdana" w:hAnsi="Verdana" w:cs="宋体"/>
          <w:kern w:val="0"/>
          <w:sz w:val="20"/>
          <w:szCs w:val="20"/>
          <w:lang w:val="zh-CN"/>
        </w:rPr>
        <w:t>IDI</w:t>
      </w:r>
    </w:p>
    <w:p w:rsidR="005347B6" w:rsidRDefault="005347B6">
      <w:pPr>
        <w:autoSpaceDE w:val="0"/>
        <w:autoSpaceDN w:val="0"/>
        <w:adjustRightInd w:val="0"/>
        <w:jc w:val="left"/>
        <w:rPr>
          <w:rFonts w:ascii="Verdana" w:hAnsi="Verdana" w:cs="宋体"/>
          <w:kern w:val="0"/>
          <w:sz w:val="20"/>
          <w:szCs w:val="20"/>
          <w:lang w:val="zh-CN"/>
        </w:rPr>
      </w:pPr>
      <w:r>
        <w:rPr>
          <w:rFonts w:ascii="Verdana" w:hAnsi="Verdana" w:cs="宋体"/>
          <w:kern w:val="0"/>
          <w:sz w:val="20"/>
          <w:szCs w:val="20"/>
          <w:lang w:val="zh-CN"/>
        </w:rPr>
        <w:t>主持人：</w:t>
      </w:r>
      <w:r>
        <w:rPr>
          <w:rFonts w:ascii="Verdana" w:hAnsi="Verdana" w:cs="宋体"/>
          <w:kern w:val="0"/>
          <w:sz w:val="20"/>
          <w:szCs w:val="20"/>
          <w:lang w:val="zh-CN"/>
        </w:rPr>
        <w:t xml:space="preserve"> </w:t>
      </w:r>
    </w:p>
    <w:p w:rsidR="005347B6" w:rsidRDefault="005347B6">
      <w:pPr>
        <w:autoSpaceDE w:val="0"/>
        <w:autoSpaceDN w:val="0"/>
        <w:adjustRightInd w:val="0"/>
        <w:jc w:val="left"/>
        <w:rPr>
          <w:rFonts w:ascii="Verdana" w:hAnsi="Verdana" w:cs="宋体"/>
          <w:kern w:val="0"/>
          <w:sz w:val="20"/>
          <w:szCs w:val="20"/>
          <w:lang w:val="zh-CN"/>
        </w:rPr>
      </w:pPr>
      <w:r>
        <w:rPr>
          <w:rFonts w:ascii="Verdana" w:hAnsi="Verdana" w:cs="宋体"/>
          <w:kern w:val="0"/>
          <w:sz w:val="20"/>
          <w:szCs w:val="20"/>
          <w:lang w:val="zh-CN"/>
        </w:rPr>
        <w:t>被访者信息：</w:t>
      </w:r>
      <w:r>
        <w:rPr>
          <w:rFonts w:ascii="Verdana" w:hAnsi="Verdana" w:cs="宋体"/>
          <w:kern w:val="0"/>
          <w:sz w:val="20"/>
          <w:szCs w:val="20"/>
          <w:lang w:val="zh-CN"/>
        </w:rPr>
        <w:t xml:space="preserve"> </w:t>
      </w:r>
    </w:p>
    <w:tbl>
      <w:tblPr>
        <w:tblW w:w="0" w:type="auto"/>
        <w:tblInd w:w="93" w:type="dxa"/>
        <w:tblLayout w:type="fixed"/>
        <w:tblLook w:val="0000" w:firstRow="0" w:lastRow="0" w:firstColumn="0" w:lastColumn="0" w:noHBand="0" w:noVBand="0"/>
      </w:tblPr>
      <w:tblGrid>
        <w:gridCol w:w="1080"/>
        <w:gridCol w:w="1080"/>
        <w:gridCol w:w="1080"/>
        <w:gridCol w:w="1080"/>
        <w:gridCol w:w="1080"/>
        <w:gridCol w:w="1080"/>
        <w:gridCol w:w="1080"/>
      </w:tblGrid>
      <w:tr w:rsidR="005347B6">
        <w:trPr>
          <w:trHeight w:val="300"/>
        </w:trPr>
        <w:tc>
          <w:tcPr>
            <w:tcW w:w="1080" w:type="dxa"/>
            <w:tcBorders>
              <w:top w:val="single" w:sz="4" w:space="0" w:color="auto"/>
              <w:left w:val="single" w:sz="4" w:space="0" w:color="auto"/>
              <w:bottom w:val="single" w:sz="4" w:space="0" w:color="auto"/>
              <w:right w:val="single" w:sz="4" w:space="0" w:color="auto"/>
            </w:tcBorders>
            <w:vAlign w:val="center"/>
          </w:tcPr>
          <w:p w:rsidR="005347B6" w:rsidRDefault="005347B6">
            <w:pPr>
              <w:widowControl/>
              <w:jc w:val="center"/>
              <w:rPr>
                <w:rFonts w:ascii="Verdana" w:eastAsia="Arial Unicode MS" w:hAnsi="Verdana" w:cs="Arial Unicode MS"/>
                <w:color w:val="000000"/>
                <w:kern w:val="0"/>
                <w:sz w:val="20"/>
                <w:szCs w:val="20"/>
              </w:rPr>
            </w:pPr>
            <w:r>
              <w:rPr>
                <w:rFonts w:ascii="Verdana" w:eastAsia="Arial Unicode MS" w:hAnsi="Verdana" w:cs="Arial Unicode MS"/>
                <w:color w:val="000000"/>
                <w:kern w:val="0"/>
                <w:sz w:val="20"/>
                <w:szCs w:val="20"/>
              </w:rPr>
              <w:t>序号</w:t>
            </w:r>
          </w:p>
        </w:tc>
        <w:tc>
          <w:tcPr>
            <w:tcW w:w="1080" w:type="dxa"/>
            <w:tcBorders>
              <w:top w:val="single" w:sz="4" w:space="0" w:color="auto"/>
              <w:left w:val="nil"/>
              <w:bottom w:val="single" w:sz="4" w:space="0" w:color="auto"/>
              <w:right w:val="single" w:sz="4" w:space="0" w:color="auto"/>
            </w:tcBorders>
            <w:vAlign w:val="center"/>
          </w:tcPr>
          <w:p w:rsidR="005347B6" w:rsidRDefault="005347B6">
            <w:pPr>
              <w:widowControl/>
              <w:jc w:val="center"/>
              <w:rPr>
                <w:rFonts w:ascii="Verdana" w:eastAsia="Arial Unicode MS" w:hAnsi="Verdana" w:cs="Arial Unicode MS"/>
                <w:color w:val="000000"/>
                <w:kern w:val="0"/>
                <w:sz w:val="20"/>
                <w:szCs w:val="20"/>
              </w:rPr>
            </w:pPr>
            <w:r>
              <w:rPr>
                <w:rFonts w:ascii="Verdana" w:eastAsia="Arial Unicode MS" w:hAnsi="Verdana" w:cs="Arial Unicode MS"/>
                <w:color w:val="000000"/>
                <w:kern w:val="0"/>
                <w:sz w:val="20"/>
                <w:szCs w:val="20"/>
              </w:rPr>
              <w:t>医院</w:t>
            </w:r>
          </w:p>
        </w:tc>
        <w:tc>
          <w:tcPr>
            <w:tcW w:w="1080" w:type="dxa"/>
            <w:tcBorders>
              <w:top w:val="single" w:sz="4" w:space="0" w:color="auto"/>
              <w:left w:val="nil"/>
              <w:bottom w:val="single" w:sz="4" w:space="0" w:color="auto"/>
              <w:right w:val="single" w:sz="4" w:space="0" w:color="auto"/>
            </w:tcBorders>
            <w:vAlign w:val="center"/>
          </w:tcPr>
          <w:p w:rsidR="005347B6" w:rsidRDefault="005347B6">
            <w:pPr>
              <w:widowControl/>
              <w:jc w:val="center"/>
              <w:rPr>
                <w:rFonts w:ascii="Verdana" w:eastAsia="Arial Unicode MS" w:hAnsi="Verdana" w:cs="Arial Unicode MS"/>
                <w:color w:val="000000"/>
                <w:kern w:val="0"/>
                <w:sz w:val="20"/>
                <w:szCs w:val="20"/>
              </w:rPr>
            </w:pPr>
            <w:r>
              <w:rPr>
                <w:rFonts w:ascii="Verdana" w:eastAsia="Arial Unicode MS" w:hAnsi="Verdana" w:cs="Arial Unicode MS"/>
                <w:color w:val="000000"/>
                <w:kern w:val="0"/>
                <w:sz w:val="20"/>
                <w:szCs w:val="20"/>
              </w:rPr>
              <w:t>科室</w:t>
            </w:r>
          </w:p>
        </w:tc>
        <w:tc>
          <w:tcPr>
            <w:tcW w:w="1080" w:type="dxa"/>
            <w:tcBorders>
              <w:top w:val="single" w:sz="4" w:space="0" w:color="auto"/>
              <w:left w:val="nil"/>
              <w:bottom w:val="single" w:sz="4" w:space="0" w:color="auto"/>
              <w:right w:val="single" w:sz="4" w:space="0" w:color="auto"/>
            </w:tcBorders>
            <w:vAlign w:val="center"/>
          </w:tcPr>
          <w:p w:rsidR="005347B6" w:rsidRDefault="005347B6">
            <w:pPr>
              <w:widowControl/>
              <w:jc w:val="center"/>
              <w:rPr>
                <w:rFonts w:ascii="Verdana" w:eastAsia="Arial Unicode MS" w:hAnsi="Verdana" w:cs="Arial Unicode MS"/>
                <w:color w:val="000000"/>
                <w:kern w:val="0"/>
                <w:sz w:val="20"/>
                <w:szCs w:val="20"/>
              </w:rPr>
            </w:pPr>
            <w:r>
              <w:rPr>
                <w:rFonts w:ascii="Verdana" w:eastAsia="Arial Unicode MS" w:hAnsi="Verdana" w:cs="Arial Unicode MS"/>
                <w:color w:val="000000"/>
                <w:kern w:val="0"/>
                <w:sz w:val="20"/>
                <w:szCs w:val="20"/>
              </w:rPr>
              <w:t>姓名</w:t>
            </w:r>
          </w:p>
        </w:tc>
        <w:tc>
          <w:tcPr>
            <w:tcW w:w="1080" w:type="dxa"/>
            <w:tcBorders>
              <w:top w:val="single" w:sz="4" w:space="0" w:color="auto"/>
              <w:left w:val="nil"/>
              <w:bottom w:val="single" w:sz="4" w:space="0" w:color="auto"/>
              <w:right w:val="single" w:sz="4" w:space="0" w:color="auto"/>
            </w:tcBorders>
            <w:vAlign w:val="center"/>
          </w:tcPr>
          <w:p w:rsidR="005347B6" w:rsidRDefault="005347B6">
            <w:pPr>
              <w:widowControl/>
              <w:jc w:val="center"/>
              <w:rPr>
                <w:rFonts w:ascii="Verdana" w:eastAsia="Arial Unicode MS" w:hAnsi="Verdana" w:cs="Arial Unicode MS"/>
                <w:color w:val="000000"/>
                <w:kern w:val="0"/>
                <w:sz w:val="20"/>
                <w:szCs w:val="20"/>
              </w:rPr>
            </w:pPr>
            <w:r>
              <w:rPr>
                <w:rFonts w:ascii="Verdana" w:eastAsia="Arial Unicode MS" w:hAnsi="Verdana" w:cs="Arial Unicode MS"/>
                <w:color w:val="000000"/>
                <w:kern w:val="0"/>
                <w:sz w:val="20"/>
                <w:szCs w:val="20"/>
              </w:rPr>
              <w:t>职称</w:t>
            </w:r>
          </w:p>
        </w:tc>
        <w:tc>
          <w:tcPr>
            <w:tcW w:w="1080" w:type="dxa"/>
            <w:tcBorders>
              <w:top w:val="single" w:sz="4" w:space="0" w:color="auto"/>
              <w:left w:val="nil"/>
              <w:bottom w:val="single" w:sz="4" w:space="0" w:color="auto"/>
              <w:right w:val="single" w:sz="4" w:space="0" w:color="auto"/>
            </w:tcBorders>
            <w:vAlign w:val="center"/>
          </w:tcPr>
          <w:p w:rsidR="005347B6" w:rsidRDefault="005347B6">
            <w:pPr>
              <w:widowControl/>
              <w:jc w:val="center"/>
              <w:rPr>
                <w:rFonts w:ascii="Verdana" w:eastAsia="Arial Unicode MS" w:hAnsi="Verdana" w:cs="Arial Unicode MS"/>
                <w:color w:val="000000"/>
                <w:kern w:val="0"/>
                <w:sz w:val="20"/>
                <w:szCs w:val="20"/>
              </w:rPr>
            </w:pPr>
            <w:r>
              <w:rPr>
                <w:rFonts w:ascii="Verdana" w:eastAsia="Arial Unicode MS" w:hAnsi="Verdana" w:cs="Arial Unicode MS"/>
                <w:color w:val="000000"/>
                <w:kern w:val="0"/>
                <w:sz w:val="20"/>
                <w:szCs w:val="20"/>
              </w:rPr>
              <w:t>地点</w:t>
            </w:r>
          </w:p>
        </w:tc>
        <w:tc>
          <w:tcPr>
            <w:tcW w:w="1080" w:type="dxa"/>
            <w:tcBorders>
              <w:top w:val="single" w:sz="4" w:space="0" w:color="auto"/>
              <w:left w:val="nil"/>
              <w:bottom w:val="single" w:sz="4" w:space="0" w:color="auto"/>
              <w:right w:val="single" w:sz="4" w:space="0" w:color="auto"/>
            </w:tcBorders>
            <w:vAlign w:val="center"/>
          </w:tcPr>
          <w:p w:rsidR="005347B6" w:rsidRDefault="005347B6">
            <w:pPr>
              <w:widowControl/>
              <w:jc w:val="center"/>
              <w:rPr>
                <w:rFonts w:ascii="Verdana" w:eastAsia="Arial Unicode MS" w:hAnsi="Verdana" w:cs="Arial Unicode MS"/>
                <w:color w:val="000000"/>
                <w:kern w:val="0"/>
                <w:sz w:val="20"/>
                <w:szCs w:val="20"/>
              </w:rPr>
            </w:pPr>
            <w:r>
              <w:rPr>
                <w:rFonts w:ascii="Verdana" w:eastAsia="Arial Unicode MS" w:hAnsi="Verdana" w:cs="Arial Unicode MS"/>
                <w:color w:val="000000"/>
                <w:kern w:val="0"/>
                <w:sz w:val="20"/>
                <w:szCs w:val="20"/>
              </w:rPr>
              <w:t>笔录员</w:t>
            </w:r>
          </w:p>
        </w:tc>
      </w:tr>
      <w:tr w:rsidR="005347B6">
        <w:trPr>
          <w:trHeight w:val="300"/>
        </w:trPr>
        <w:tc>
          <w:tcPr>
            <w:tcW w:w="1080" w:type="dxa"/>
            <w:tcBorders>
              <w:top w:val="nil"/>
              <w:left w:val="single" w:sz="4" w:space="0" w:color="auto"/>
              <w:bottom w:val="single" w:sz="4" w:space="0" w:color="auto"/>
              <w:right w:val="single" w:sz="4" w:space="0" w:color="auto"/>
            </w:tcBorders>
            <w:vAlign w:val="center"/>
          </w:tcPr>
          <w:p w:rsidR="005347B6" w:rsidRDefault="005347B6">
            <w:pPr>
              <w:widowControl/>
              <w:jc w:val="center"/>
              <w:rPr>
                <w:rFonts w:ascii="Verdana" w:eastAsia="Arial Unicode MS" w:hAnsi="Verdana" w:cs="Arial Unicode MS"/>
                <w:color w:val="000000"/>
                <w:kern w:val="0"/>
                <w:sz w:val="20"/>
                <w:szCs w:val="20"/>
              </w:rPr>
            </w:pPr>
            <w:r>
              <w:rPr>
                <w:rFonts w:ascii="Verdana" w:eastAsia="Arial Unicode MS" w:hAnsi="Verdana" w:cs="Arial Unicode MS"/>
                <w:color w:val="000000"/>
                <w:kern w:val="0"/>
                <w:sz w:val="20"/>
                <w:szCs w:val="20"/>
              </w:rPr>
              <w:t>A</w:t>
            </w:r>
          </w:p>
        </w:tc>
        <w:tc>
          <w:tcPr>
            <w:tcW w:w="1080" w:type="dxa"/>
            <w:tcBorders>
              <w:top w:val="nil"/>
              <w:left w:val="nil"/>
              <w:bottom w:val="single" w:sz="4" w:space="0" w:color="auto"/>
              <w:right w:val="single" w:sz="4" w:space="0" w:color="auto"/>
            </w:tcBorders>
          </w:tcPr>
          <w:p w:rsidR="005347B6" w:rsidRDefault="005347B6">
            <w:pPr>
              <w:widowControl/>
              <w:jc w:val="center"/>
              <w:rPr>
                <w:rFonts w:ascii="Verdana" w:eastAsia="Arial Unicode MS" w:hAnsi="Verdana" w:cs="Arial Unicode MS"/>
                <w:color w:val="000000"/>
                <w:kern w:val="0"/>
                <w:sz w:val="20"/>
                <w:szCs w:val="20"/>
              </w:rPr>
            </w:pPr>
            <w:r>
              <w:rPr>
                <w:rFonts w:ascii="Verdana" w:eastAsia="Arial Unicode MS" w:hAnsi="Verdana" w:cs="Arial Unicode MS" w:hint="eastAsia"/>
                <w:color w:val="000000"/>
                <w:kern w:val="0"/>
                <w:sz w:val="20"/>
                <w:szCs w:val="20"/>
              </w:rPr>
              <w:t xml:space="preserve"> </w:t>
            </w:r>
            <w:r>
              <w:rPr>
                <w:rFonts w:ascii="Verdana" w:eastAsia="Arial Unicode MS" w:hAnsi="Verdana" w:cs="Arial Unicode MS" w:hint="eastAsia"/>
                <w:color w:val="000000"/>
                <w:kern w:val="0"/>
                <w:sz w:val="20"/>
                <w:szCs w:val="20"/>
              </w:rPr>
              <w:t>广州</w:t>
            </w:r>
            <w:r>
              <w:rPr>
                <w:rFonts w:ascii="Verdana" w:eastAsia="Arial Unicode MS" w:hAnsi="Verdana" w:cs="Arial Unicode MS" w:hint="eastAsia"/>
                <w:color w:val="000000"/>
                <w:kern w:val="0"/>
                <w:sz w:val="20"/>
                <w:szCs w:val="20"/>
              </w:rPr>
              <w:t xml:space="preserve"> </w:t>
            </w:r>
            <w:r>
              <w:rPr>
                <w:rFonts w:ascii="Verdana" w:eastAsia="Arial Unicode MS" w:hAnsi="Verdana" w:cs="Arial Unicode MS" w:hint="eastAsia"/>
                <w:color w:val="000000"/>
                <w:kern w:val="0"/>
                <w:sz w:val="20"/>
                <w:szCs w:val="20"/>
              </w:rPr>
              <w:t>中山大学附属肿瘤医院</w:t>
            </w:r>
            <w:r>
              <w:rPr>
                <w:rFonts w:ascii="Verdana" w:eastAsia="Arial Unicode MS" w:hAnsi="Verdana" w:cs="Arial Unicode MS" w:hint="eastAsia"/>
                <w:color w:val="000000"/>
                <w:kern w:val="0"/>
                <w:sz w:val="20"/>
                <w:szCs w:val="20"/>
              </w:rPr>
              <w:t xml:space="preserve"> </w:t>
            </w:r>
          </w:p>
        </w:tc>
        <w:tc>
          <w:tcPr>
            <w:tcW w:w="1080" w:type="dxa"/>
            <w:tcBorders>
              <w:top w:val="nil"/>
              <w:left w:val="nil"/>
              <w:bottom w:val="single" w:sz="4" w:space="0" w:color="auto"/>
              <w:right w:val="single" w:sz="4" w:space="0" w:color="auto"/>
            </w:tcBorders>
          </w:tcPr>
          <w:p w:rsidR="005347B6" w:rsidRDefault="005347B6">
            <w:pPr>
              <w:widowControl/>
              <w:jc w:val="center"/>
              <w:rPr>
                <w:rFonts w:ascii="Verdana" w:eastAsia="Arial Unicode MS" w:hAnsi="Verdana" w:cs="Arial Unicode MS"/>
                <w:color w:val="000000"/>
                <w:kern w:val="0"/>
                <w:sz w:val="20"/>
                <w:szCs w:val="20"/>
              </w:rPr>
            </w:pPr>
            <w:r>
              <w:rPr>
                <w:rFonts w:ascii="Verdana" w:eastAsia="Arial Unicode MS" w:hAnsi="Verdana" w:cs="Arial Unicode MS"/>
                <w:color w:val="000000"/>
                <w:kern w:val="0"/>
                <w:sz w:val="20"/>
                <w:szCs w:val="20"/>
              </w:rPr>
              <w:t xml:space="preserve">　</w:t>
            </w:r>
          </w:p>
        </w:tc>
        <w:tc>
          <w:tcPr>
            <w:tcW w:w="1080" w:type="dxa"/>
            <w:tcBorders>
              <w:top w:val="nil"/>
              <w:left w:val="nil"/>
              <w:bottom w:val="single" w:sz="4" w:space="0" w:color="auto"/>
              <w:right w:val="single" w:sz="4" w:space="0" w:color="auto"/>
            </w:tcBorders>
            <w:vAlign w:val="center"/>
          </w:tcPr>
          <w:p w:rsidR="005347B6" w:rsidRDefault="005347B6">
            <w:pPr>
              <w:widowControl/>
              <w:jc w:val="center"/>
              <w:rPr>
                <w:rFonts w:ascii="Verdana" w:eastAsia="Arial Unicode MS" w:hAnsi="Verdana" w:cs="Arial Unicode MS"/>
                <w:color w:val="000000"/>
                <w:kern w:val="0"/>
                <w:sz w:val="20"/>
                <w:szCs w:val="20"/>
              </w:rPr>
            </w:pPr>
            <w:r>
              <w:rPr>
                <w:rFonts w:ascii="Verdana" w:eastAsia="Arial Unicode MS" w:hAnsi="Verdana" w:cs="Arial Unicode MS" w:hint="eastAsia"/>
                <w:color w:val="000000"/>
                <w:kern w:val="0"/>
                <w:sz w:val="20"/>
                <w:szCs w:val="20"/>
              </w:rPr>
              <w:t>韩辉</w:t>
            </w:r>
            <w:r>
              <w:rPr>
                <w:rFonts w:ascii="Verdana" w:eastAsia="Arial Unicode MS" w:hAnsi="Verdana" w:cs="Arial Unicode MS"/>
                <w:color w:val="000000"/>
                <w:kern w:val="0"/>
                <w:sz w:val="20"/>
                <w:szCs w:val="20"/>
              </w:rPr>
              <w:t xml:space="preserve">　</w:t>
            </w:r>
          </w:p>
        </w:tc>
        <w:tc>
          <w:tcPr>
            <w:tcW w:w="1080" w:type="dxa"/>
            <w:tcBorders>
              <w:top w:val="nil"/>
              <w:left w:val="nil"/>
              <w:bottom w:val="single" w:sz="4" w:space="0" w:color="auto"/>
              <w:right w:val="single" w:sz="4" w:space="0" w:color="auto"/>
            </w:tcBorders>
            <w:vAlign w:val="center"/>
          </w:tcPr>
          <w:p w:rsidR="005347B6" w:rsidRDefault="002748C2">
            <w:pPr>
              <w:widowControl/>
              <w:jc w:val="center"/>
              <w:rPr>
                <w:rFonts w:ascii="Verdana" w:eastAsia="Arial Unicode MS" w:hAnsi="Verdana" w:cs="Arial Unicode MS" w:hint="eastAsia"/>
                <w:color w:val="000000"/>
                <w:kern w:val="0"/>
                <w:sz w:val="20"/>
                <w:szCs w:val="20"/>
              </w:rPr>
            </w:pPr>
            <w:r>
              <w:rPr>
                <w:rFonts w:ascii="Verdana" w:eastAsia="Arial Unicode MS" w:hAnsi="Verdana" w:cs="Arial Unicode MS" w:hint="eastAsia"/>
                <w:color w:val="000000"/>
                <w:kern w:val="0"/>
                <w:sz w:val="20"/>
                <w:szCs w:val="20"/>
              </w:rPr>
              <w:t>主任</w:t>
            </w:r>
            <w:r w:rsidR="005347B6">
              <w:rPr>
                <w:rFonts w:ascii="Verdana" w:eastAsia="Arial Unicode MS" w:hAnsi="Verdana" w:cs="Arial Unicode MS"/>
                <w:color w:val="000000"/>
                <w:kern w:val="0"/>
                <w:sz w:val="20"/>
                <w:szCs w:val="20"/>
              </w:rPr>
              <w:t xml:space="preserve">　</w:t>
            </w:r>
          </w:p>
        </w:tc>
        <w:tc>
          <w:tcPr>
            <w:tcW w:w="1080" w:type="dxa"/>
            <w:tcBorders>
              <w:top w:val="nil"/>
              <w:left w:val="nil"/>
              <w:bottom w:val="single" w:sz="4" w:space="0" w:color="auto"/>
              <w:right w:val="single" w:sz="4" w:space="0" w:color="auto"/>
            </w:tcBorders>
            <w:vAlign w:val="center"/>
          </w:tcPr>
          <w:p w:rsidR="005347B6" w:rsidRDefault="005347B6">
            <w:pPr>
              <w:widowControl/>
              <w:jc w:val="center"/>
              <w:rPr>
                <w:rFonts w:ascii="Verdana" w:eastAsia="Arial Unicode MS" w:hAnsi="Verdana" w:cs="Arial Unicode MS"/>
                <w:color w:val="000000"/>
                <w:kern w:val="0"/>
                <w:sz w:val="20"/>
                <w:szCs w:val="20"/>
              </w:rPr>
            </w:pPr>
            <w:r>
              <w:rPr>
                <w:rFonts w:ascii="Verdana" w:eastAsia="Arial Unicode MS" w:hAnsi="Verdana" w:cs="Arial Unicode MS" w:hint="eastAsia"/>
                <w:color w:val="000000"/>
                <w:kern w:val="0"/>
                <w:sz w:val="20"/>
                <w:szCs w:val="20"/>
              </w:rPr>
              <w:t>公司</w:t>
            </w:r>
            <w:r>
              <w:rPr>
                <w:rFonts w:ascii="Verdana" w:eastAsia="Arial Unicode MS" w:hAnsi="Verdana" w:cs="Arial Unicode MS"/>
                <w:color w:val="000000"/>
                <w:kern w:val="0"/>
                <w:sz w:val="20"/>
                <w:szCs w:val="20"/>
              </w:rPr>
              <w:t xml:space="preserve">　</w:t>
            </w:r>
          </w:p>
        </w:tc>
        <w:tc>
          <w:tcPr>
            <w:tcW w:w="1080" w:type="dxa"/>
            <w:tcBorders>
              <w:top w:val="nil"/>
              <w:left w:val="nil"/>
              <w:bottom w:val="single" w:sz="4" w:space="0" w:color="auto"/>
              <w:right w:val="single" w:sz="4" w:space="0" w:color="auto"/>
            </w:tcBorders>
            <w:vAlign w:val="center"/>
          </w:tcPr>
          <w:p w:rsidR="005347B6" w:rsidRDefault="005347B6">
            <w:pPr>
              <w:widowControl/>
              <w:jc w:val="center"/>
              <w:rPr>
                <w:rFonts w:ascii="Verdana" w:eastAsia="Arial Unicode MS" w:hAnsi="Verdana" w:cs="Arial Unicode MS"/>
                <w:color w:val="000000"/>
                <w:kern w:val="0"/>
                <w:sz w:val="20"/>
                <w:szCs w:val="20"/>
              </w:rPr>
            </w:pPr>
            <w:r>
              <w:rPr>
                <w:rFonts w:ascii="Verdana" w:eastAsia="Arial Unicode MS" w:hAnsi="Verdana" w:cs="Arial Unicode MS" w:hint="eastAsia"/>
                <w:color w:val="000000"/>
                <w:kern w:val="0"/>
                <w:sz w:val="20"/>
                <w:szCs w:val="20"/>
              </w:rPr>
              <w:t>吴双（金雨速录）</w:t>
            </w:r>
            <w:r>
              <w:rPr>
                <w:rFonts w:ascii="Verdana" w:eastAsia="Arial Unicode MS" w:hAnsi="Verdana" w:cs="Arial Unicode MS"/>
                <w:color w:val="000000"/>
                <w:kern w:val="0"/>
                <w:sz w:val="20"/>
                <w:szCs w:val="20"/>
              </w:rPr>
              <w:t xml:space="preserve">　</w:t>
            </w:r>
          </w:p>
        </w:tc>
      </w:tr>
    </w:tbl>
    <w:p w:rsidR="005347B6" w:rsidRDefault="005347B6">
      <w:pPr>
        <w:spacing w:line="360" w:lineRule="auto"/>
        <w:rPr>
          <w:rFonts w:ascii="Verdana" w:hAnsi="Verdana" w:cs="宋体"/>
          <w:kern w:val="0"/>
          <w:sz w:val="20"/>
          <w:szCs w:val="20"/>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您每周出几个半天门诊？</w:t>
      </w:r>
    </w:p>
    <w:p w:rsidR="005347B6" w:rsidRDefault="005347B6">
      <w:pPr>
        <w:pBdr>
          <w:top w:val="single" w:sz="4" w:space="0" w:color="auto"/>
          <w:left w:val="single" w:sz="4" w:space="0" w:color="auto"/>
          <w:bottom w:val="single" w:sz="4" w:space="0" w:color="auto"/>
          <w:right w:val="single" w:sz="4" w:space="0"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：两个半天。</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每个半天大概多少个病人？</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：每个半天</w:t>
      </w:r>
      <w:r>
        <w:rPr>
          <w:rFonts w:ascii="Verdana" w:hAnsi="Verdana" w:cs="Verdana"/>
          <w:sz w:val="20"/>
          <w:szCs w:val="20"/>
        </w:rPr>
        <w:t>一般</w:t>
      </w:r>
      <w:r>
        <w:rPr>
          <w:rFonts w:ascii="Verdana" w:hAnsi="Verdana" w:cs="Verdana"/>
          <w:sz w:val="20"/>
          <w:szCs w:val="20"/>
          <w:lang w:val="zh-CN"/>
        </w:rPr>
        <w:t>30</w:t>
      </w:r>
      <w:r>
        <w:rPr>
          <w:rFonts w:ascii="Verdana" w:hAnsi="Verdana" w:cs="Verdana"/>
          <w:sz w:val="20"/>
          <w:szCs w:val="20"/>
          <w:lang w:val="zh-CN"/>
        </w:rPr>
        <w:t>个左右。</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30</w:t>
      </w:r>
      <w:r>
        <w:rPr>
          <w:rFonts w:ascii="Verdana" w:hAnsi="Verdana" w:cs="Verdana"/>
          <w:b/>
          <w:bCs/>
          <w:sz w:val="20"/>
          <w:szCs w:val="20"/>
          <w:lang w:val="zh-CN"/>
        </w:rPr>
        <w:t>个，其中前列腺癌的患者能有多少？</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w:t>
      </w:r>
      <w:r>
        <w:rPr>
          <w:rFonts w:ascii="Verdana" w:hAnsi="Verdana" w:cs="Verdana"/>
          <w:sz w:val="20"/>
          <w:szCs w:val="20"/>
        </w:rPr>
        <w:t>前列腺癌</w:t>
      </w:r>
      <w:r>
        <w:rPr>
          <w:rFonts w:ascii="Verdana" w:hAnsi="Verdana" w:cs="Verdana"/>
          <w:sz w:val="20"/>
          <w:szCs w:val="20"/>
          <w:lang w:val="zh-CN"/>
        </w:rPr>
        <w:t>可能占到三个。</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您是怎么给</w:t>
      </w:r>
      <w:r>
        <w:rPr>
          <w:rFonts w:ascii="Verdana" w:hAnsi="Verdana" w:cs="Verdana"/>
          <w:b/>
          <w:bCs/>
          <w:sz w:val="20"/>
          <w:szCs w:val="20"/>
        </w:rPr>
        <w:t>前列腺癌</w:t>
      </w:r>
      <w:r>
        <w:rPr>
          <w:rFonts w:ascii="Verdana" w:hAnsi="Verdana" w:cs="Verdana"/>
          <w:b/>
          <w:bCs/>
          <w:sz w:val="20"/>
          <w:szCs w:val="20"/>
          <w:lang w:val="zh-CN"/>
        </w:rPr>
        <w:t>的患者进行分类的？</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：我们现在大的分类就是说是早期和晚期。</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早期和晚期。</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：对，就是转移性的和非转移性的。</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这个是指远处转移跟非转移吗？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：对，远处转移。</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远处转移，这样的话早期和晚期分别占到多少比例？</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：我们现在可能还是晚期的多一些，晚期的占到</w:t>
      </w:r>
      <w:r>
        <w:rPr>
          <w:rFonts w:ascii="Verdana" w:hAnsi="Verdana" w:cs="Verdana"/>
          <w:sz w:val="20"/>
          <w:szCs w:val="20"/>
          <w:lang w:val="zh-CN"/>
        </w:rPr>
        <w:t>70%</w:t>
      </w:r>
      <w:r>
        <w:rPr>
          <w:rFonts w:ascii="Verdana" w:hAnsi="Verdana" w:cs="Verdana"/>
          <w:sz w:val="20"/>
          <w:szCs w:val="20"/>
          <w:lang w:val="zh-CN"/>
        </w:rPr>
        <w:t>以上。</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70%</w:t>
      </w:r>
      <w:r>
        <w:rPr>
          <w:rFonts w:ascii="Verdana" w:hAnsi="Verdana" w:cs="Verdana"/>
          <w:b/>
          <w:bCs/>
          <w:sz w:val="20"/>
          <w:szCs w:val="20"/>
          <w:lang w:val="zh-CN"/>
        </w:rPr>
        <w:t>，好的，他们治疗上应该肯定是有很大区别了，早期和晚期的患者。</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早期的患者一般选择什么样的</w:t>
      </w:r>
      <w:r>
        <w:rPr>
          <w:rFonts w:ascii="Verdana" w:hAnsi="Verdana" w:cs="Verdana"/>
          <w:b/>
          <w:bCs/>
          <w:sz w:val="20"/>
          <w:szCs w:val="20"/>
        </w:rPr>
        <w:t>治疗</w:t>
      </w:r>
      <w:r>
        <w:rPr>
          <w:rFonts w:ascii="Verdana" w:hAnsi="Verdana" w:cs="Verdana"/>
          <w:b/>
          <w:bCs/>
          <w:sz w:val="20"/>
          <w:szCs w:val="20"/>
          <w:lang w:val="zh-CN"/>
        </w:rPr>
        <w:t>？</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：我们手术治疗为主。</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lastRenderedPageBreak/>
        <w:t>Q</w:t>
      </w:r>
      <w:r>
        <w:rPr>
          <w:rFonts w:ascii="Verdana" w:hAnsi="Verdana" w:cs="Verdana" w:hint="eastAsia"/>
          <w:b/>
          <w:bCs/>
          <w:sz w:val="20"/>
          <w:szCs w:val="20"/>
          <w:lang w:val="zh-CN"/>
        </w:rPr>
        <w:t>：</w:t>
      </w:r>
      <w:r>
        <w:rPr>
          <w:rFonts w:ascii="Verdana" w:hAnsi="Verdana" w:cs="Verdana"/>
          <w:b/>
          <w:bCs/>
          <w:sz w:val="20"/>
          <w:szCs w:val="20"/>
          <w:lang w:val="zh-CN"/>
        </w:rPr>
        <w:t>手术治疗，早期的患者能有多少进行手术治疗的？</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：早期的患者呢，我们基本上</w:t>
      </w:r>
      <w:r>
        <w:rPr>
          <w:rFonts w:ascii="Verdana" w:hAnsi="Verdana" w:cs="Verdana"/>
          <w:sz w:val="20"/>
          <w:szCs w:val="20"/>
          <w:lang w:val="zh-CN"/>
        </w:rPr>
        <w:t>85%</w:t>
      </w:r>
      <w:r>
        <w:rPr>
          <w:rFonts w:ascii="Verdana" w:hAnsi="Verdana" w:cs="Verdana"/>
          <w:sz w:val="20"/>
          <w:szCs w:val="20"/>
          <w:lang w:val="zh-CN"/>
        </w:rPr>
        <w:t>以上都是手术了。</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其他剩余的呢？</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：其他剩余的我们可能有放疗，我们现在还有冷冻治疗，主要是这两个为主了。</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明白，这些是什么样的患者不适合手术治疗？对于早期的患者来说。</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：就是本身身体条件不</w:t>
      </w:r>
      <w:r>
        <w:rPr>
          <w:rFonts w:ascii="Verdana" w:hAnsi="Verdana" w:cs="Verdana"/>
          <w:sz w:val="20"/>
          <w:szCs w:val="20"/>
        </w:rPr>
        <w:t>适合</w:t>
      </w:r>
      <w:r>
        <w:rPr>
          <w:rFonts w:ascii="Verdana" w:hAnsi="Verdana" w:cs="Verdana"/>
          <w:sz w:val="20"/>
          <w:szCs w:val="20"/>
          <w:lang w:val="zh-CN"/>
        </w:rPr>
        <w:t>手术了，然后自己不愿意手术了，主要是这两种。</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这两种，早期的患者会用内分泌治疗吗？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：一般都不用。</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一般都不用，明白。那么晚期的患者一般会选择什么样的方案呢？</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：一般来说全雄激素阻断。</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这种能够占到多少？</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：这种基本上就是</w:t>
      </w:r>
      <w:r>
        <w:rPr>
          <w:rFonts w:ascii="Verdana" w:hAnsi="Verdana" w:cs="Verdana"/>
          <w:sz w:val="20"/>
          <w:szCs w:val="20"/>
          <w:lang w:val="zh-CN"/>
        </w:rPr>
        <w:t>95%</w:t>
      </w:r>
      <w:r>
        <w:rPr>
          <w:rFonts w:ascii="Verdana" w:hAnsi="Verdana" w:cs="Verdana"/>
          <w:sz w:val="20"/>
          <w:szCs w:val="20"/>
          <w:lang w:val="zh-CN"/>
        </w:rPr>
        <w:t>以上都是全雄激素阻断。</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95%</w:t>
      </w:r>
      <w:r>
        <w:rPr>
          <w:rFonts w:ascii="Verdana" w:hAnsi="Verdana" w:cs="Verdana"/>
          <w:b/>
          <w:bCs/>
          <w:sz w:val="20"/>
          <w:szCs w:val="20"/>
          <w:lang w:val="zh-CN"/>
        </w:rPr>
        <w:t>以上都是，晚期的就不会再选用手术了，是吗？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：晚期的肯定不会做根治术。</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肯定不会做根治术，明白，还有其他的吗？就是晚期的除了这个。</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：姑息性的手术也有了，有些为了解决排尿的问题，做一些电切，再有一些实在是侵犯周围的组织了，有一些做尿流改造的都有了。他排不了尿，解不了大便这些，像这种很少。</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明白，所以这边如果是内分泌治疗的话，基本上都是用全阻断的，是吗？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会单用激素或者单用抗雄吗？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：基本上很少。</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基本上很少。</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：基本上没有。</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明白，还有其他的吗？就是其他的方案，除了这个全阻断之外，对于晚期的患者。</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：就是内分泌这一块，是吗？</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不一定，就是除了内分泌，还有其他的，除了内分泌之外。</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：那就是内分泌失效以后，你说的是不是内分泌失效以后，还有做化疗，主要是化疗。还有就是选用新的激素方案了。</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就是如果内分泌治疗有效的话都是一线先选择内分泌治疗。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：内分泌治疗。</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那像这种内分泌抵抗的这种患者能占到多少呢？</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：可能</w:t>
      </w:r>
      <w:r>
        <w:rPr>
          <w:rFonts w:ascii="Verdana" w:hAnsi="Verdana" w:cs="Verdana"/>
          <w:sz w:val="20"/>
          <w:szCs w:val="20"/>
          <w:lang w:val="zh-CN"/>
        </w:rPr>
        <w:t>60%</w:t>
      </w:r>
      <w:r>
        <w:rPr>
          <w:rFonts w:ascii="Verdana" w:hAnsi="Verdana" w:cs="Verdana"/>
          <w:sz w:val="20"/>
          <w:szCs w:val="20"/>
          <w:lang w:val="zh-CN"/>
        </w:rPr>
        <w:t>以上都会抵抗。</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60%</w:t>
      </w:r>
      <w:r>
        <w:rPr>
          <w:rFonts w:ascii="Verdana" w:hAnsi="Verdana" w:cs="Verdana"/>
          <w:b/>
          <w:bCs/>
          <w:sz w:val="20"/>
          <w:szCs w:val="20"/>
          <w:lang w:val="zh-CN"/>
        </w:rPr>
        <w:t>都会抵抗，这个患者一般是经过多长时间内分泌治疗之后会产生抵抗呢？</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：一般一年到两年左右。</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一年到两年，你说的这个</w:t>
      </w:r>
      <w:r>
        <w:rPr>
          <w:rFonts w:ascii="Verdana" w:hAnsi="Verdana" w:cs="Verdana"/>
          <w:b/>
          <w:bCs/>
          <w:sz w:val="20"/>
          <w:szCs w:val="20"/>
          <w:lang w:val="zh-CN"/>
        </w:rPr>
        <w:t>60%</w:t>
      </w:r>
      <w:r>
        <w:rPr>
          <w:rFonts w:ascii="Verdana" w:hAnsi="Verdana" w:cs="Verdana"/>
          <w:b/>
          <w:bCs/>
          <w:sz w:val="20"/>
          <w:szCs w:val="20"/>
          <w:lang w:val="zh-CN"/>
        </w:rPr>
        <w:t>，就是你现在手里面的晚期患者有</w:t>
      </w:r>
      <w:r>
        <w:rPr>
          <w:rFonts w:ascii="Verdana" w:hAnsi="Verdana" w:cs="Verdana"/>
          <w:b/>
          <w:bCs/>
          <w:sz w:val="20"/>
          <w:szCs w:val="20"/>
          <w:lang w:val="zh-CN"/>
        </w:rPr>
        <w:t>60%</w:t>
      </w:r>
      <w:r>
        <w:rPr>
          <w:rFonts w:ascii="Verdana" w:hAnsi="Verdana" w:cs="Verdana"/>
          <w:b/>
          <w:bCs/>
          <w:sz w:val="20"/>
          <w:szCs w:val="20"/>
          <w:lang w:val="zh-CN"/>
        </w:rPr>
        <w:t>是这种。</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那么这个患者之间会有差异吗？这个产生抵抗的时间上。</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：有，有差异，但是就是对内分泌治疗如果敏感的，这个初期敏感，降的比较快的，他会时间就会维持长，他那个出现</w:t>
      </w:r>
      <w:r>
        <w:rPr>
          <w:rFonts w:ascii="Verdana" w:hAnsi="Verdana" w:cs="Verdana"/>
          <w:sz w:val="20"/>
          <w:szCs w:val="20"/>
          <w:lang w:val="zh-CN"/>
        </w:rPr>
        <w:t>CRPC</w:t>
      </w:r>
      <w:r>
        <w:rPr>
          <w:rFonts w:ascii="Verdana" w:hAnsi="Verdana" w:cs="Verdana"/>
          <w:sz w:val="20"/>
          <w:szCs w:val="20"/>
          <w:lang w:val="zh-CN"/>
        </w:rPr>
        <w:t>的时间也会长，也相对会长。但是如果一开始治疗，内分泌治疗他</w:t>
      </w:r>
      <w:r>
        <w:rPr>
          <w:rFonts w:ascii="Verdana" w:hAnsi="Verdana" w:cs="Verdana"/>
          <w:sz w:val="20"/>
          <w:szCs w:val="20"/>
          <w:lang w:val="zh-CN"/>
        </w:rPr>
        <w:t>PSA</w:t>
      </w:r>
      <w:r>
        <w:rPr>
          <w:rFonts w:ascii="Verdana" w:hAnsi="Verdana" w:cs="Verdana"/>
          <w:sz w:val="20"/>
          <w:szCs w:val="20"/>
          <w:lang w:val="zh-CN"/>
        </w:rPr>
        <w:t>降的都不好的话，然后还有其他</w:t>
      </w:r>
      <w:r>
        <w:rPr>
          <w:rFonts w:ascii="Verdana" w:hAnsi="Verdana" w:cs="Verdana"/>
          <w:sz w:val="20"/>
          <w:szCs w:val="20"/>
          <w:lang w:val="zh-CN"/>
        </w:rPr>
        <w:t>PSA</w:t>
      </w:r>
      <w:r>
        <w:rPr>
          <w:rFonts w:ascii="Verdana" w:hAnsi="Verdana" w:cs="Verdana"/>
          <w:sz w:val="20"/>
          <w:szCs w:val="20"/>
          <w:lang w:val="zh-CN"/>
        </w:rPr>
        <w:t>评分高，这些就容易出现偏</w:t>
      </w:r>
      <w:r>
        <w:rPr>
          <w:rFonts w:ascii="Verdana" w:hAnsi="Verdana" w:cs="Verdana"/>
          <w:sz w:val="20"/>
          <w:szCs w:val="20"/>
          <w:lang w:val="zh-CN"/>
        </w:rPr>
        <w:t>CRPC</w:t>
      </w:r>
      <w:r>
        <w:rPr>
          <w:rFonts w:ascii="Verdana" w:hAnsi="Verdana" w:cs="Verdana"/>
          <w:sz w:val="20"/>
          <w:szCs w:val="20"/>
          <w:lang w:val="zh-CN"/>
        </w:rPr>
        <w:t>，而且出现时间也更快。</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就是更快的话会多短时间？</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：会有一年不到，有些甚至六个月到九个月出现都有。</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明白，这个</w:t>
      </w:r>
      <w:r>
        <w:rPr>
          <w:rFonts w:ascii="Verdana" w:hAnsi="Verdana" w:cs="Verdana"/>
          <w:b/>
          <w:bCs/>
          <w:sz w:val="20"/>
          <w:szCs w:val="20"/>
          <w:lang w:val="zh-CN"/>
        </w:rPr>
        <w:t>PSA</w:t>
      </w:r>
      <w:r>
        <w:rPr>
          <w:rFonts w:ascii="Verdana" w:hAnsi="Verdana" w:cs="Verdana"/>
          <w:b/>
          <w:bCs/>
          <w:sz w:val="20"/>
          <w:szCs w:val="20"/>
          <w:lang w:val="zh-CN"/>
        </w:rPr>
        <w:t>有没有一个界限或者多少的时候就会抵抗比较快？</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：这个目前没有界限，有些人他根本就降不到正常，他马上就</w:t>
      </w:r>
      <w:r>
        <w:rPr>
          <w:rFonts w:ascii="Verdana" w:hAnsi="Verdana" w:cs="Verdana"/>
          <w:sz w:val="20"/>
          <w:szCs w:val="20"/>
          <w:lang w:val="zh-CN"/>
        </w:rPr>
        <w:t>CRPC</w:t>
      </w:r>
      <w:r>
        <w:rPr>
          <w:rFonts w:ascii="Verdana" w:hAnsi="Verdana" w:cs="Verdana"/>
          <w:sz w:val="20"/>
          <w:szCs w:val="20"/>
          <w:lang w:val="zh-CN"/>
        </w:rPr>
        <w:t>了。有些人他是降到正常以后，他要逐渐升高，这个没有界限，只是以他升高，连续复查，大概治疗期间连续复查三次，</w:t>
      </w:r>
      <w:r>
        <w:rPr>
          <w:rFonts w:ascii="Verdana" w:hAnsi="Verdana" w:cs="Verdana"/>
          <w:sz w:val="20"/>
          <w:szCs w:val="20"/>
          <w:lang w:val="zh-CN"/>
        </w:rPr>
        <w:t>PSA</w:t>
      </w:r>
      <w:r>
        <w:rPr>
          <w:rFonts w:ascii="Verdana" w:hAnsi="Verdana" w:cs="Verdana"/>
          <w:sz w:val="20"/>
          <w:szCs w:val="20"/>
          <w:lang w:val="zh-CN"/>
        </w:rPr>
        <w:t>逐渐升高，我们基本上就把他定为</w:t>
      </w:r>
      <w:r>
        <w:rPr>
          <w:rFonts w:ascii="Verdana" w:hAnsi="Verdana" w:cs="Verdana"/>
          <w:sz w:val="20"/>
          <w:szCs w:val="20"/>
          <w:lang w:val="zh-CN"/>
        </w:rPr>
        <w:t>CRPC</w:t>
      </w:r>
      <w:r>
        <w:rPr>
          <w:rFonts w:ascii="Verdana" w:hAnsi="Verdana" w:cs="Verdana"/>
          <w:sz w:val="20"/>
          <w:szCs w:val="20"/>
          <w:lang w:val="zh-CN"/>
        </w:rPr>
        <w:t>了。</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明白，这个会多久让他复查一次呢？</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：我们现在也是根据病人情况，他</w:t>
      </w:r>
      <w:r>
        <w:rPr>
          <w:rFonts w:ascii="Verdana" w:hAnsi="Verdana" w:cs="Verdana"/>
          <w:sz w:val="20"/>
          <w:szCs w:val="20"/>
          <w:lang w:val="zh-CN"/>
        </w:rPr>
        <w:t>PSA</w:t>
      </w:r>
      <w:r>
        <w:rPr>
          <w:rFonts w:ascii="Verdana" w:hAnsi="Verdana" w:cs="Verdana"/>
          <w:sz w:val="20"/>
          <w:szCs w:val="20"/>
          <w:lang w:val="zh-CN"/>
        </w:rPr>
        <w:t>变化快，有症状了，那么那些怕他出现</w:t>
      </w:r>
      <w:r>
        <w:rPr>
          <w:rFonts w:ascii="Verdana" w:hAnsi="Verdana" w:cs="Verdana"/>
          <w:sz w:val="20"/>
          <w:szCs w:val="20"/>
          <w:lang w:val="zh-CN"/>
        </w:rPr>
        <w:t>CRPC</w:t>
      </w:r>
      <w:r>
        <w:rPr>
          <w:rFonts w:ascii="Verdana" w:hAnsi="Verdana" w:cs="Verdana"/>
          <w:sz w:val="20"/>
          <w:szCs w:val="20"/>
          <w:lang w:val="zh-CN"/>
        </w:rPr>
        <w:t>的一个月查一次了，像大部分都是两个月或者三个月。</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如果他已经不能下降或者出现上升这种就会让他一个月来查一次，是吗？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明白，如果是他已经去势抵抗之后，然后会怎么调整这个方案呢？</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：我们现在主要让他换一种新的抗雄激素药，再或者是使用化疗药物了，基本上是这两大方案。</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明白，他会在本来的抗雄药物之间互相去换种类吗？</w:t>
      </w:r>
    </w:p>
    <w:p w:rsidR="005347B6" w:rsidRPr="00013EE1"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color w:val="FF0000"/>
          <w:sz w:val="20"/>
          <w:szCs w:val="20"/>
          <w:lang w:val="zh-CN"/>
        </w:rPr>
      </w:pPr>
      <w:r>
        <w:rPr>
          <w:rFonts w:ascii="Verdana" w:hAnsi="Verdana" w:cs="Verdana"/>
          <w:sz w:val="20"/>
          <w:szCs w:val="20"/>
          <w:lang w:val="zh-CN"/>
        </w:rPr>
        <w:t>A</w:t>
      </w:r>
      <w:r>
        <w:rPr>
          <w:rFonts w:ascii="Verdana" w:hAnsi="Verdana" w:cs="Verdana"/>
          <w:sz w:val="20"/>
          <w:szCs w:val="20"/>
          <w:lang w:val="zh-CN"/>
        </w:rPr>
        <w:t>：</w:t>
      </w:r>
      <w:r w:rsidRPr="00013EE1">
        <w:rPr>
          <w:rFonts w:ascii="Verdana" w:hAnsi="Verdana" w:cs="Verdana"/>
          <w:color w:val="FF0000"/>
          <w:sz w:val="20"/>
          <w:szCs w:val="20"/>
          <w:highlight w:val="yellow"/>
          <w:lang w:val="zh-CN"/>
        </w:rPr>
        <w:t>我们现在换的病人越来越少了，因为我们感觉</w:t>
      </w:r>
      <w:r w:rsidRPr="00013EE1">
        <w:rPr>
          <w:rFonts w:ascii="Verdana" w:hAnsi="Verdana" w:cs="Verdana"/>
          <w:color w:val="FF0000"/>
          <w:sz w:val="20"/>
          <w:szCs w:val="20"/>
          <w:highlight w:val="yellow"/>
          <w:lang w:val="zh-CN"/>
        </w:rPr>
        <w:t>90%</w:t>
      </w:r>
      <w:r w:rsidRPr="00013EE1">
        <w:rPr>
          <w:rFonts w:ascii="Verdana" w:hAnsi="Verdana" w:cs="Verdana"/>
          <w:color w:val="FF0000"/>
          <w:sz w:val="20"/>
          <w:szCs w:val="20"/>
          <w:highlight w:val="yellow"/>
          <w:lang w:val="zh-CN"/>
        </w:rPr>
        <w:t>的人换了没有用，基本上换都没有用。</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因为我也是在指南上看到有那种停一段时间，然后再用上来，这个有的时候会有效。</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：也只有不到四分之一的人有效，所以我们都不做指望了，很少一部分人有效，有效时间也很短。就是停了有效，两三个月又不行了。</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所以在临床上现在很少这么做了，是吗？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：越来越少。</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你说换一种新的这种药物主要是有哪些呢？</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：我们现在就是阿比特龙，还有目前有些病人到外面去买那个恩扎鲁胺了，就是这两种。</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这个在原来基础上加用吗？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：不是，直接换用。</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明白，你觉得这两种方案的疗效怎么样？</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：都不是太好，疗效好、维持时间短，所以总的来说还是不好。</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比如说像阿比特龙它这个能维持多长时间呢？</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：最多半年。</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这个是怎么评估它的疗效？</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：还是看</w:t>
      </w:r>
      <w:r>
        <w:rPr>
          <w:rFonts w:ascii="Verdana" w:hAnsi="Verdana" w:cs="Verdana"/>
          <w:sz w:val="20"/>
          <w:szCs w:val="20"/>
          <w:lang w:val="zh-CN"/>
        </w:rPr>
        <w:t>PSA</w:t>
      </w:r>
      <w:r>
        <w:rPr>
          <w:rFonts w:ascii="Verdana" w:hAnsi="Verdana" w:cs="Verdana"/>
          <w:sz w:val="20"/>
          <w:szCs w:val="20"/>
          <w:lang w:val="zh-CN"/>
        </w:rPr>
        <w:t>，降不降嘛，维不维持得住嘛，再就是症状有没有缓解。</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嗯，症状主要是哪一些呢？</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：疼痛，主要还是疼痛，全身骨痛。</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明白，这个它起效的速度能有多快？多长时间能够起效？</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：那倒是比较快，基本上一个月都能够起效。</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一个月都能够起效。</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：两到三个周都可以了，不需要一个月。</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然后到半年的时候，他这个</w:t>
      </w:r>
      <w:r>
        <w:rPr>
          <w:rFonts w:ascii="Verdana" w:hAnsi="Verdana" w:cs="Verdana"/>
          <w:b/>
          <w:bCs/>
          <w:sz w:val="20"/>
          <w:szCs w:val="20"/>
          <w:lang w:val="zh-CN"/>
        </w:rPr>
        <w:t>PSA</w:t>
      </w:r>
      <w:r>
        <w:rPr>
          <w:rFonts w:ascii="Verdana" w:hAnsi="Verdana" w:cs="Verdana"/>
          <w:b/>
          <w:bCs/>
          <w:sz w:val="20"/>
          <w:szCs w:val="20"/>
          <w:lang w:val="zh-CN"/>
        </w:rPr>
        <w:t>可能会上升了，是吗？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：最多半年，有些人都只三个月。</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明白，那么如果他这个要是又有反跳的话，这个能有什么办法呢？</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：我不说了嘛，这两种药换嘛。</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这两种药换，就是恩扎鲁胺和阿比特龙换。</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：对，这两种药再不行了就化疗。</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就是它们是用在化疗的前面，就是阿比特龙。</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：目前我们看病人经济条件，因为这两个药很贵。经济条件不好的话，他们就直接化疗了。</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那么这两个药，恩扎鲁胺和阿比特龙比呢？你觉得它们两个的疗效呢？</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：因为恩扎鲁胺用得少，还不好比，非常少，因为只用了几个病人。</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这个是病人自己在外面买的吗？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：对，到国外去买的。</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你跟他说有这么一个药。</w:t>
      </w:r>
    </w:p>
    <w:p w:rsidR="005347B6" w:rsidRPr="00430DBF"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sidRPr="00430DBF">
        <w:rPr>
          <w:rFonts w:ascii="Verdana" w:hAnsi="Verdana" w:cs="Verdana"/>
          <w:sz w:val="20"/>
          <w:szCs w:val="20"/>
          <w:lang w:val="zh-CN"/>
        </w:rPr>
        <w:t>A</w:t>
      </w:r>
      <w:r w:rsidRPr="00430DBF">
        <w:rPr>
          <w:rFonts w:ascii="Verdana" w:hAnsi="Verdana" w:cs="Verdana"/>
          <w:sz w:val="20"/>
          <w:szCs w:val="20"/>
          <w:lang w:val="zh-CN"/>
        </w:rPr>
        <w:t>：对。</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阿比特龙你这边是从什么时候开始用的？</w:t>
      </w:r>
    </w:p>
    <w:p w:rsidR="005347B6" w:rsidRPr="00430DBF"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sidRPr="00430DBF">
        <w:rPr>
          <w:rFonts w:ascii="Verdana" w:hAnsi="Verdana" w:cs="Verdana"/>
          <w:sz w:val="20"/>
          <w:szCs w:val="20"/>
          <w:lang w:val="zh-CN"/>
        </w:rPr>
        <w:t>A</w:t>
      </w:r>
      <w:r w:rsidRPr="00430DBF">
        <w:rPr>
          <w:rFonts w:ascii="Verdana" w:hAnsi="Verdana" w:cs="Verdana"/>
          <w:sz w:val="20"/>
          <w:szCs w:val="20"/>
          <w:lang w:val="zh-CN"/>
        </w:rPr>
        <w:t>：阿比特龙我们最少用了三四年，四年以上的了。</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那个时候应该也是国内没有药。</w:t>
      </w:r>
    </w:p>
    <w:p w:rsidR="005347B6" w:rsidRPr="00430DBF"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sidRPr="00430DBF">
        <w:rPr>
          <w:rFonts w:ascii="Verdana" w:hAnsi="Verdana" w:cs="Verdana"/>
          <w:sz w:val="20"/>
          <w:szCs w:val="20"/>
          <w:lang w:val="zh-CN"/>
        </w:rPr>
        <w:t>A</w:t>
      </w:r>
      <w:r w:rsidRPr="00430DBF">
        <w:rPr>
          <w:rFonts w:ascii="Verdana" w:hAnsi="Verdana" w:cs="Verdana"/>
          <w:sz w:val="20"/>
          <w:szCs w:val="20"/>
          <w:lang w:val="zh-CN"/>
        </w:rPr>
        <w:t>：也是国内没有，香港买的。</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病人量能有多少例呢？</w:t>
      </w:r>
    </w:p>
    <w:p w:rsidR="005347B6" w:rsidRPr="00430DBF"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sidRPr="00430DBF">
        <w:rPr>
          <w:rFonts w:ascii="Verdana" w:hAnsi="Verdana" w:cs="Verdana"/>
          <w:sz w:val="20"/>
          <w:szCs w:val="20"/>
          <w:lang w:val="zh-CN"/>
        </w:rPr>
        <w:t>A</w:t>
      </w:r>
      <w:r w:rsidRPr="00430DBF">
        <w:rPr>
          <w:rFonts w:ascii="Verdana" w:hAnsi="Verdana" w:cs="Verdana"/>
          <w:sz w:val="20"/>
          <w:szCs w:val="20"/>
          <w:lang w:val="zh-CN"/>
        </w:rPr>
        <w:t>：现在也有几十例了，有二十例以上吧。</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明白，他缓解的都是在三四个月到半年这个时间。</w:t>
      </w:r>
    </w:p>
    <w:p w:rsidR="005347B6" w:rsidRPr="00430DBF"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sidRPr="00430DBF">
        <w:rPr>
          <w:rFonts w:ascii="Verdana" w:hAnsi="Verdana" w:cs="Verdana"/>
          <w:sz w:val="20"/>
          <w:szCs w:val="20"/>
          <w:lang w:val="zh-CN"/>
        </w:rPr>
        <w:t>A</w:t>
      </w:r>
      <w:r w:rsidRPr="00430DBF">
        <w:rPr>
          <w:rFonts w:ascii="Verdana" w:hAnsi="Verdana" w:cs="Verdana"/>
          <w:sz w:val="20"/>
          <w:szCs w:val="20"/>
          <w:lang w:val="zh-CN"/>
        </w:rPr>
        <w:t>：对，一般半年左右的多吧，四到六个月多，时间再长了不多，超过六个月的很少。</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像阿比特龙现在有援助计划吗？就是买三个月应该可以送四个月。</w:t>
      </w:r>
    </w:p>
    <w:p w:rsidR="005347B6" w:rsidRPr="00430DBF"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sidRPr="00430DBF">
        <w:rPr>
          <w:rFonts w:ascii="Verdana" w:hAnsi="Verdana" w:cs="Verdana"/>
          <w:sz w:val="20"/>
          <w:szCs w:val="20"/>
          <w:lang w:val="zh-CN"/>
        </w:rPr>
        <w:t>A</w:t>
      </w:r>
      <w:r w:rsidRPr="00430DBF">
        <w:rPr>
          <w:rFonts w:ascii="Verdana" w:hAnsi="Verdana" w:cs="Verdana"/>
          <w:sz w:val="20"/>
          <w:szCs w:val="20"/>
          <w:lang w:val="zh-CN"/>
        </w:rPr>
        <w:t>：现在是，这个计划也是今年才还是的，刚开始吧，去年年底、今年初才开始有。</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那么有这个计划，病人会用满七个月吗？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：反正四到六个月，你想想大部分都是四到六个月，所以厂家算得很准的。</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因为他可能到四个月的时候可能效果就不太好了，但是其实后面都是赠药。</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：对啊。</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这种情况的话患者会继续用还是会换呢？</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：患者肯定还是会继续用了，用到直到他升高很多才行。</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一般比如说他四个月可能疗效不太好了，他还会继续用多长时间再会换这个方案呢？</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：一般来说他都连续升高三个月才会换。</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明白，那么他对症状改善呢？阿比特龙对症状改善呢？</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：还是不错。</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主要哪些症状？</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：食欲降低、体重减轻了，再就是疼痛，主要是这几个症状。</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明白，它对患者的生存期有吗？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：我觉得好像没有太大提高，感觉啊，但是我病例还是少的，不多。</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感觉上是这样子的。</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：是的。</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它自己在做宣传的时候，它主要推的是自己的哪些点呢？阿比特龙。</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：它还是</w:t>
      </w:r>
      <w:r>
        <w:rPr>
          <w:rFonts w:ascii="Verdana" w:hAnsi="Verdana" w:cs="Verdana"/>
          <w:sz w:val="20"/>
          <w:szCs w:val="20"/>
          <w:lang w:val="zh-CN"/>
        </w:rPr>
        <w:t>PSA</w:t>
      </w:r>
      <w:r>
        <w:rPr>
          <w:rFonts w:ascii="Verdana" w:hAnsi="Verdana" w:cs="Verdana"/>
          <w:sz w:val="20"/>
          <w:szCs w:val="20"/>
          <w:lang w:val="zh-CN"/>
        </w:rPr>
        <w:t>的反应率了。</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PSA</w:t>
      </w:r>
      <w:r>
        <w:rPr>
          <w:rFonts w:ascii="Verdana" w:hAnsi="Verdana" w:cs="Verdana"/>
          <w:b/>
          <w:bCs/>
          <w:sz w:val="20"/>
          <w:szCs w:val="20"/>
          <w:lang w:val="zh-CN"/>
        </w:rPr>
        <w:t>。</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：再就是症状改善、生存质量提高了。</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然后有这个阿比特龙之前，如果是去势抵抗都用化疗吗？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：化疗。</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用化疗。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：主要化疗。</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现在来讲能让患者选的话，患者是选阿比特龙的比较多还是选化疗比较多呢？</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：经济，经济好的肯定选择阿比特龙，因为吃了以后还是副反应少一些。</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副反应少。</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从疗效上相比你觉得阿比特龙和化疗比怎么样？</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：应该来说还是阿比特龙好一些。</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好一些。</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：对，它的好一些就是生存质量高一些。</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所以还是副反应这方面，是吗？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：对，你效果看是什么标准了，但是总的来说给普通老百姓和我们医生的感觉还是阿比特龙肯定是比化疗好。</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您大概临床上评估疗效最主要就是</w:t>
      </w:r>
      <w:r>
        <w:rPr>
          <w:rFonts w:ascii="Verdana" w:hAnsi="Verdana" w:cs="Verdana"/>
          <w:b/>
          <w:bCs/>
          <w:sz w:val="20"/>
          <w:szCs w:val="20"/>
          <w:lang w:val="zh-CN"/>
        </w:rPr>
        <w:t>PSA</w:t>
      </w:r>
      <w:r>
        <w:rPr>
          <w:rFonts w:ascii="Verdana" w:hAnsi="Verdana" w:cs="Verdana"/>
          <w:b/>
          <w:bCs/>
          <w:sz w:val="20"/>
          <w:szCs w:val="20"/>
          <w:lang w:val="zh-CN"/>
        </w:rPr>
        <w:t>，是吗？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化疗对降</w:t>
      </w:r>
      <w:r>
        <w:rPr>
          <w:rFonts w:ascii="Verdana" w:hAnsi="Verdana" w:cs="Verdana"/>
          <w:b/>
          <w:bCs/>
          <w:sz w:val="20"/>
          <w:szCs w:val="20"/>
          <w:lang w:val="zh-CN"/>
        </w:rPr>
        <w:t>PSA</w:t>
      </w:r>
      <w:r>
        <w:rPr>
          <w:rFonts w:ascii="Verdana" w:hAnsi="Verdana" w:cs="Verdana"/>
          <w:b/>
          <w:bCs/>
          <w:sz w:val="20"/>
          <w:szCs w:val="20"/>
          <w:lang w:val="zh-CN"/>
        </w:rPr>
        <w:t>的效果怎么样？</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：效果也是不错的，但是代价太大了，病人身体付出代价大，副反应重。有些病人打着打着，看着</w:t>
      </w:r>
      <w:r>
        <w:rPr>
          <w:rFonts w:ascii="Verdana" w:hAnsi="Verdana" w:cs="Verdana"/>
          <w:sz w:val="20"/>
          <w:szCs w:val="20"/>
          <w:lang w:val="zh-CN"/>
        </w:rPr>
        <w:t>PSA</w:t>
      </w:r>
      <w:r>
        <w:rPr>
          <w:rFonts w:ascii="Verdana" w:hAnsi="Verdana" w:cs="Verdana"/>
          <w:sz w:val="20"/>
          <w:szCs w:val="20"/>
          <w:lang w:val="zh-CN"/>
        </w:rPr>
        <w:t>降的很好，病人的状态你看着并没有改善很多，它是这个问题。所以你说疗效，疗效就是看后果嘛。</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：后果就是主观和客观的两个因素。</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那么像这些不能接受的，因为价格太高不能接受这些患者，他都能够接受化疗吗？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：不接受也得接受，只要想治疗，除非不想治了。</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就会有不想治吗？就是因为副反应。</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：有啊。</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不能接受的能有多少？就是接受不了化疗的。</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：可能也有</w:t>
      </w:r>
      <w:r>
        <w:rPr>
          <w:rFonts w:ascii="Verdana" w:hAnsi="Verdana" w:cs="Verdana"/>
          <w:sz w:val="20"/>
          <w:szCs w:val="20"/>
          <w:lang w:val="zh-CN"/>
        </w:rPr>
        <w:t>20%-30%</w:t>
      </w:r>
      <w:r>
        <w:rPr>
          <w:rFonts w:ascii="Verdana" w:hAnsi="Verdana" w:cs="Verdana"/>
          <w:sz w:val="20"/>
          <w:szCs w:val="20"/>
          <w:lang w:val="zh-CN"/>
        </w:rPr>
        <w:t>。</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20%-30%</w:t>
      </w:r>
      <w:r>
        <w:rPr>
          <w:rFonts w:ascii="Verdana" w:hAnsi="Verdana" w:cs="Verdana"/>
          <w:b/>
          <w:bCs/>
          <w:sz w:val="20"/>
          <w:szCs w:val="20"/>
          <w:lang w:val="zh-CN"/>
        </w:rPr>
        <w:t>。</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：他觉得很辛苦。</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那么这些用化疗的患者他们一般会坚持治疗多长时间呢？</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：那也不一定，这个越晚的患者开始化疗接受的就越来越少，状态好的时候坚持时间就长。</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也是看他身体状况可能接受不了了。</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：对，初始治疗的时候，很弱的他就接受程度就差。因为有些人</w:t>
      </w:r>
      <w:r>
        <w:rPr>
          <w:rFonts w:ascii="Verdana" w:hAnsi="Verdana" w:cs="Verdana"/>
          <w:sz w:val="20"/>
          <w:szCs w:val="20"/>
          <w:lang w:val="zh-CN"/>
        </w:rPr>
        <w:t>PSA</w:t>
      </w:r>
      <w:r>
        <w:rPr>
          <w:rFonts w:ascii="Verdana" w:hAnsi="Verdana" w:cs="Verdana"/>
          <w:sz w:val="20"/>
          <w:szCs w:val="20"/>
          <w:lang w:val="zh-CN"/>
        </w:rPr>
        <w:t>升的很明显，但是他自我症状还好，就是他一般情况还好，那么他这种你跟他说了，他就相对能接受一点。本来情况就非常差了，你再打化疗，又很辛苦，他就不一定能接受了。</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那么打化疗会存在这种用一段时间之后</w:t>
      </w:r>
      <w:r>
        <w:rPr>
          <w:rFonts w:ascii="Verdana" w:hAnsi="Verdana" w:cs="Verdana"/>
          <w:b/>
          <w:bCs/>
          <w:sz w:val="20"/>
          <w:szCs w:val="20"/>
          <w:lang w:val="zh-CN"/>
        </w:rPr>
        <w:t>PSA</w:t>
      </w:r>
      <w:r>
        <w:rPr>
          <w:rFonts w:ascii="Verdana" w:hAnsi="Verdana" w:cs="Verdana"/>
          <w:b/>
          <w:bCs/>
          <w:sz w:val="20"/>
          <w:szCs w:val="20"/>
          <w:lang w:val="zh-CN"/>
        </w:rPr>
        <w:t>控制不住这种情况吗？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：也会的。</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这个一般是多长时间？打多少个疗程可能会出现这个？</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：我感觉还是半年以后的多。</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然后对于这种有骨转移的</w:t>
      </w:r>
      <w:r>
        <w:rPr>
          <w:rFonts w:ascii="Verdana" w:hAnsi="Verdana" w:cs="Verdana"/>
          <w:b/>
          <w:bCs/>
          <w:sz w:val="20"/>
          <w:szCs w:val="20"/>
          <w:lang w:val="zh-CN"/>
        </w:rPr>
        <w:t>CRPC</w:t>
      </w:r>
      <w:r>
        <w:rPr>
          <w:rFonts w:ascii="Verdana" w:hAnsi="Verdana" w:cs="Verdana"/>
          <w:b/>
          <w:bCs/>
          <w:sz w:val="20"/>
          <w:szCs w:val="20"/>
          <w:lang w:val="zh-CN"/>
        </w:rPr>
        <w:t>患者，你刚才说主要是改善症状这一块可能更重要嘛，那么这个有症状的患者是比较多还是症状不明显的患者？</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：还是有症状的多，症状的轻重问题。</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有多少患者会有症状呢？</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w:t>
      </w:r>
      <w:r>
        <w:rPr>
          <w:rFonts w:ascii="Verdana" w:hAnsi="Verdana" w:cs="Verdana"/>
          <w:sz w:val="20"/>
          <w:szCs w:val="20"/>
          <w:lang w:val="zh-CN"/>
        </w:rPr>
        <w:t>80%</w:t>
      </w:r>
      <w:r>
        <w:rPr>
          <w:rFonts w:ascii="Verdana" w:hAnsi="Verdana" w:cs="Verdana"/>
          <w:sz w:val="20"/>
          <w:szCs w:val="20"/>
          <w:lang w:val="zh-CN"/>
        </w:rPr>
        <w:t>以上都会有症状。</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80%</w:t>
      </w:r>
      <w:r>
        <w:rPr>
          <w:rFonts w:ascii="Verdana" w:hAnsi="Verdana" w:cs="Verdana"/>
          <w:b/>
          <w:bCs/>
          <w:sz w:val="20"/>
          <w:szCs w:val="20"/>
          <w:lang w:val="zh-CN"/>
        </w:rPr>
        <w:t>以上都会有症状，那么他这个症状都会严重到需要有一些干预吗？有没有一些症状比较轻，其实不太用干预这个症状？</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：大部分都要，</w:t>
      </w:r>
      <w:r>
        <w:rPr>
          <w:rFonts w:ascii="Verdana" w:hAnsi="Verdana" w:cs="Verdana"/>
          <w:sz w:val="20"/>
          <w:szCs w:val="20"/>
          <w:lang w:val="zh-CN"/>
        </w:rPr>
        <w:t>80%</w:t>
      </w:r>
      <w:r>
        <w:rPr>
          <w:rFonts w:ascii="Verdana" w:hAnsi="Verdana" w:cs="Verdana"/>
          <w:sz w:val="20"/>
          <w:szCs w:val="20"/>
          <w:lang w:val="zh-CN"/>
        </w:rPr>
        <w:t>以上都要干预的。</w:t>
      </w:r>
    </w:p>
    <w:p w:rsidR="005347B6" w:rsidRDefault="005347B6">
      <w:pPr>
        <w:jc w:val="left"/>
        <w:rPr>
          <w:rFonts w:ascii="Verdana" w:hAnsi="Verdana" w:cs="Verdana"/>
          <w:b/>
          <w:bCs/>
          <w:sz w:val="20"/>
          <w:szCs w:val="20"/>
          <w:lang w:val="zh-CN"/>
        </w:rPr>
      </w:pPr>
      <w:r>
        <w:rPr>
          <w:rFonts w:ascii="Verdana" w:hAnsi="Verdana" w:cs="Verdana"/>
          <w:b/>
          <w:bCs/>
          <w:sz w:val="20"/>
          <w:szCs w:val="20"/>
          <w:lang w:val="zh-CN"/>
        </w:rPr>
        <w:t>Q</w:t>
      </w:r>
      <w:r>
        <w:rPr>
          <w:rFonts w:ascii="Verdana" w:hAnsi="Verdana" w:cs="Verdana"/>
          <w:b/>
          <w:bCs/>
          <w:sz w:val="20"/>
          <w:szCs w:val="20"/>
          <w:lang w:val="zh-CN"/>
        </w:rPr>
        <w:t>都要干预，那么会有一些专门针对这个疼痛的或者针对这个骨方面的一些治疗吗？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：有。</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哪些主要？</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：目前常规就是双磷酸盐了。</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双磷酸盐。</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：对，我们都是用双磷酸盐，现在新的药镭</w:t>
      </w:r>
      <w:r>
        <w:rPr>
          <w:rFonts w:ascii="Verdana" w:hAnsi="Verdana" w:cs="Verdana"/>
          <w:sz w:val="20"/>
          <w:szCs w:val="20"/>
          <w:lang w:val="zh-CN"/>
        </w:rPr>
        <w:t>-223</w:t>
      </w:r>
      <w:r>
        <w:rPr>
          <w:rFonts w:ascii="Verdana" w:hAnsi="Verdana" w:cs="Verdana"/>
          <w:sz w:val="20"/>
          <w:szCs w:val="20"/>
          <w:lang w:val="zh-CN"/>
        </w:rPr>
        <w:t>了，我们都有临床研究的，都推荐他们入组了。</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像双磷酸盐所有有症状的患者都会用吗？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：只要有骨痛的就用。</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只要有骨痛的就用。</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明白，那像一些有专门止痛的药这些会用到吗？</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：如果用这些药起不到作用，还加用止痛的药。</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像放疗会用吗？</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：放疗会用，但是有明确疼痛部位的话，影像学上也跟这个部位符合的我们就用，这种放疗用。</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这个放疗会用到多少比例呢？</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：可能这个不高，可能不到三分之一，四分之一吧。</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它是会和化疗同时用吗？</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：可以同时用，不影响。因为止痛的剂量很少。</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然后像核素治疗你这边会用吗？</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：我们现在不推荐用。</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不推荐用。</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为什么呢？</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：本身这些人都是骨髓抑制，你再核素一治疗，可能疼痛缓解不明显，但是把造血系统整个都破坏了。</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因为他这个骨髓抑制的副作用，是吗？</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之前曾经用过吗？</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：曾经用过，很短一段时间我们就不用了。</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就是也会观察到患者有这种骨髓抑制。</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指南里面都不推荐了，只要是用这些的都是没有好好读指南，确实是这样子的。你看国际指南没有，原因就是我刚才跟你说的，晚期的全部都会有骨髓转移的，那你再用针对骨髓的这些止痛的药，所以病人雪上加霜了。</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明白，所以你觉得就是在病人很疼痛的情况下，因为现在方法也比较有限嘛。</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：止痛药嘛，吗啡这些，镇痛药。</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明白，你感觉双磷酸盐的止痛效果怎么样？</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：还是不错的。</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很满意，是吗？</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：嗯。</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那么有没有那种骨痛特别严重的，就是抑制不了的。</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：也有，加吗啡镇痛药了。</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然后基本上也都能解决。</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：对，理论上来说吗啡只要用的足够量，什么痛都能够止住了，是吧。</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那么有一个核素的一个产品，虽然说你觉得可能。</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：这个我们用了，我们都已经用了，我们的临床研究好多人都入组用这个，这个是挺好的。</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就是请你看一下这个介绍，然后有一些针对它的问题想向您请教一下。</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：这个我们也就是大概知道了。</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就是这个是它的适应症，你觉得符合这个适应症的患者在你所有前列腺癌的患者里面占到多少比例呢？就是有症状的。</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：这个我觉得基本上</w:t>
      </w:r>
      <w:r>
        <w:rPr>
          <w:rFonts w:ascii="Verdana" w:hAnsi="Verdana" w:cs="Verdana"/>
          <w:sz w:val="20"/>
          <w:szCs w:val="20"/>
          <w:lang w:val="zh-CN"/>
        </w:rPr>
        <w:t>90%</w:t>
      </w:r>
      <w:r>
        <w:rPr>
          <w:rFonts w:ascii="Verdana" w:hAnsi="Verdana" w:cs="Verdana"/>
          <w:sz w:val="20"/>
          <w:szCs w:val="20"/>
          <w:lang w:val="zh-CN"/>
        </w:rPr>
        <w:t>都可以用了。</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90%</w:t>
      </w:r>
      <w:r>
        <w:rPr>
          <w:rFonts w:ascii="Verdana" w:hAnsi="Verdana" w:cs="Verdana"/>
          <w:b/>
          <w:bCs/>
          <w:sz w:val="20"/>
          <w:szCs w:val="20"/>
          <w:lang w:val="zh-CN"/>
        </w:rPr>
        <w:t>，就是在晚期的患者里面。</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：对，晚期的，就是已经有</w:t>
      </w:r>
      <w:r>
        <w:rPr>
          <w:rFonts w:ascii="Verdana" w:hAnsi="Verdana" w:cs="Verdana"/>
          <w:sz w:val="20"/>
          <w:szCs w:val="20"/>
          <w:lang w:val="zh-CN"/>
        </w:rPr>
        <w:t>CRPC</w:t>
      </w:r>
      <w:r>
        <w:rPr>
          <w:rFonts w:ascii="Verdana" w:hAnsi="Verdana" w:cs="Verdana"/>
          <w:sz w:val="20"/>
          <w:szCs w:val="20"/>
          <w:lang w:val="zh-CN"/>
        </w:rPr>
        <w:t>的，</w:t>
      </w:r>
      <w:r>
        <w:rPr>
          <w:rFonts w:ascii="Verdana" w:hAnsi="Verdana" w:cs="Verdana"/>
          <w:sz w:val="20"/>
          <w:szCs w:val="20"/>
          <w:lang w:val="zh-CN"/>
        </w:rPr>
        <w:t>90%</w:t>
      </w:r>
      <w:r>
        <w:rPr>
          <w:rFonts w:ascii="Verdana" w:hAnsi="Verdana" w:cs="Verdana"/>
          <w:sz w:val="20"/>
          <w:szCs w:val="20"/>
          <w:lang w:val="zh-CN"/>
        </w:rPr>
        <w:t>都可以。</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你刚才说你这边</w:t>
      </w:r>
      <w:r>
        <w:rPr>
          <w:rFonts w:ascii="Verdana" w:hAnsi="Verdana" w:cs="Verdana"/>
          <w:b/>
          <w:bCs/>
          <w:sz w:val="20"/>
          <w:szCs w:val="20"/>
          <w:lang w:val="zh-CN"/>
        </w:rPr>
        <w:t>70%</w:t>
      </w:r>
      <w:r>
        <w:rPr>
          <w:rFonts w:ascii="Verdana" w:hAnsi="Verdana" w:cs="Verdana"/>
          <w:b/>
          <w:bCs/>
          <w:sz w:val="20"/>
          <w:szCs w:val="20"/>
          <w:lang w:val="zh-CN"/>
        </w:rPr>
        <w:t>的患者都是晚期的，是吗？</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w:t>
      </w:r>
      <w:r>
        <w:rPr>
          <w:rFonts w:ascii="Verdana" w:hAnsi="Verdana" w:cs="Verdana"/>
          <w:sz w:val="20"/>
          <w:szCs w:val="20"/>
          <w:lang w:val="zh-CN"/>
        </w:rPr>
        <w:t>60%</w:t>
      </w:r>
      <w:r>
        <w:rPr>
          <w:rFonts w:ascii="Verdana" w:hAnsi="Verdana" w:cs="Verdana"/>
          <w:sz w:val="20"/>
          <w:szCs w:val="20"/>
          <w:lang w:val="zh-CN"/>
        </w:rPr>
        <w:t>到</w:t>
      </w:r>
      <w:r>
        <w:rPr>
          <w:rFonts w:ascii="Verdana" w:hAnsi="Verdana" w:cs="Verdana"/>
          <w:sz w:val="20"/>
          <w:szCs w:val="20"/>
          <w:lang w:val="zh-CN"/>
        </w:rPr>
        <w:t>70%</w:t>
      </w:r>
      <w:r>
        <w:rPr>
          <w:rFonts w:ascii="Verdana" w:hAnsi="Verdana" w:cs="Verdana"/>
          <w:sz w:val="20"/>
          <w:szCs w:val="20"/>
          <w:lang w:val="zh-CN"/>
        </w:rPr>
        <w:t>。</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60%</w:t>
      </w:r>
      <w:r>
        <w:rPr>
          <w:rFonts w:ascii="Verdana" w:hAnsi="Verdana" w:cs="Verdana"/>
          <w:b/>
          <w:bCs/>
          <w:sz w:val="20"/>
          <w:szCs w:val="20"/>
          <w:lang w:val="zh-CN"/>
        </w:rPr>
        <w:t>到</w:t>
      </w:r>
      <w:r>
        <w:rPr>
          <w:rFonts w:ascii="Verdana" w:hAnsi="Verdana" w:cs="Verdana"/>
          <w:b/>
          <w:bCs/>
          <w:sz w:val="20"/>
          <w:szCs w:val="20"/>
          <w:lang w:val="zh-CN"/>
        </w:rPr>
        <w:t>70%</w:t>
      </w:r>
      <w:r>
        <w:rPr>
          <w:rFonts w:ascii="Verdana" w:hAnsi="Verdana" w:cs="Verdana"/>
          <w:b/>
          <w:bCs/>
          <w:sz w:val="20"/>
          <w:szCs w:val="20"/>
          <w:lang w:val="zh-CN"/>
        </w:rPr>
        <w:t>。</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：对，超过</w:t>
      </w:r>
      <w:r>
        <w:rPr>
          <w:rFonts w:ascii="Verdana" w:hAnsi="Verdana" w:cs="Verdana"/>
          <w:sz w:val="20"/>
          <w:szCs w:val="20"/>
          <w:lang w:val="zh-CN"/>
        </w:rPr>
        <w:t>60%</w:t>
      </w:r>
      <w:r>
        <w:rPr>
          <w:rFonts w:ascii="Verdana" w:hAnsi="Verdana" w:cs="Verdana"/>
          <w:sz w:val="20"/>
          <w:szCs w:val="20"/>
          <w:lang w:val="zh-CN"/>
        </w:rPr>
        <w:t>。</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就是这些里面有骨转移的能占到多少呢？</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w:t>
      </w:r>
      <w:r>
        <w:rPr>
          <w:rFonts w:ascii="Verdana" w:hAnsi="Verdana" w:cs="Verdana"/>
          <w:sz w:val="20"/>
          <w:szCs w:val="20"/>
          <w:lang w:val="zh-CN"/>
        </w:rPr>
        <w:t>90%</w:t>
      </w:r>
      <w:r>
        <w:rPr>
          <w:rFonts w:ascii="Verdana" w:hAnsi="Verdana" w:cs="Verdana"/>
          <w:sz w:val="20"/>
          <w:szCs w:val="20"/>
          <w:lang w:val="zh-CN"/>
        </w:rPr>
        <w:t>以上。</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都有骨转移，好的。</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：有什么问题呢？</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因为它其实就是一个核素的产品嘛，因为你刚才说指南不是特别推荐这类药。</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：但是它不太一样。</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它有哪些和以前的核素是不一样的地方？</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：它可能还是一个靶向选择性更高。</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所以在临床上在效果上面会有什么地方会优于以前其他的？</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：止痛好，副作用小，骨髓抑制这些副作用小。</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就是比之前的产品会小一些，是吗？</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就是它这个也是有血小板减少的副作用。</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：对，有。</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但是你有印象像之前的核素，你看它这个有一个副作用，大概就是这么样一个比例吧。</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：很低的了，之前的贫血中性粒基本上减少的比例都很高，比这个要高。</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大概有多少呢？</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：我觉得一半以上都会出问题，以前都是什么铯、锝</w:t>
      </w:r>
      <w:r>
        <w:rPr>
          <w:rFonts w:ascii="Verdana" w:hAnsi="Verdana" w:cs="Verdana"/>
          <w:sz w:val="20"/>
          <w:szCs w:val="20"/>
          <w:highlight w:val="yellow"/>
          <w:lang w:val="zh-CN"/>
        </w:rPr>
        <w:t>（音）</w:t>
      </w:r>
      <w:r>
        <w:rPr>
          <w:rFonts w:ascii="Verdana" w:hAnsi="Verdana" w:cs="Verdana"/>
          <w:sz w:val="20"/>
          <w:szCs w:val="20"/>
          <w:lang w:val="zh-CN"/>
        </w:rPr>
        <w:t>这些都超过</w:t>
      </w:r>
      <w:r>
        <w:rPr>
          <w:rFonts w:ascii="Verdana" w:hAnsi="Verdana" w:cs="Verdana"/>
          <w:sz w:val="20"/>
          <w:szCs w:val="20"/>
          <w:lang w:val="zh-CN"/>
        </w:rPr>
        <w:t>50%</w:t>
      </w:r>
      <w:r>
        <w:rPr>
          <w:rFonts w:ascii="Verdana" w:hAnsi="Verdana" w:cs="Verdana"/>
          <w:sz w:val="20"/>
          <w:szCs w:val="20"/>
          <w:lang w:val="zh-CN"/>
        </w:rPr>
        <w:t>了，这个比例很低了。</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这个比例很低，所以就在副反应方面跟那个其他比是有很大优势的。</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：是的。</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明白，但是它这个有一个实验结果，它可以延长这个分期。你觉得这个有吸引力吗？对你选择药物的时候。</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应该是跟病人推荐的一个亮点，但是你说它这个吸引力，因为它只差几个月，然后它这个可能研究的例数也不够多，我觉得不一定真正的能够说明问题。但是至少跟以前的比，以前没有哪一个产品说能够延长总生存，它这个确实是它的一个亮点。</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明白，你像现在和这个患者介绍阿比特龙的时候，一般会怎么介绍呢？会介绍它哪些特点呢？</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：口服方便，副反应小，效果还是比较确切的。</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明白，如果这个产品在医院有药物之后，你会推荐给什么样的患者呢？</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：理论上只要是</w:t>
      </w:r>
      <w:r>
        <w:rPr>
          <w:rFonts w:ascii="Verdana" w:hAnsi="Verdana" w:cs="Verdana"/>
          <w:sz w:val="20"/>
          <w:szCs w:val="20"/>
          <w:lang w:val="zh-CN"/>
        </w:rPr>
        <w:t>CRPC</w:t>
      </w:r>
      <w:r>
        <w:rPr>
          <w:rFonts w:ascii="Verdana" w:hAnsi="Verdana" w:cs="Verdana"/>
          <w:sz w:val="20"/>
          <w:szCs w:val="20"/>
          <w:lang w:val="zh-CN"/>
        </w:rPr>
        <w:t>的患者都可以用。</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但是应该不会所有的患者都推荐吧？</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：都可以，像</w:t>
      </w:r>
      <w:r>
        <w:rPr>
          <w:rFonts w:ascii="Verdana" w:hAnsi="Verdana" w:cs="Verdana"/>
          <w:sz w:val="20"/>
          <w:szCs w:val="20"/>
          <w:lang w:val="zh-CN"/>
        </w:rPr>
        <w:t>CRPC</w:t>
      </w:r>
      <w:r>
        <w:rPr>
          <w:rFonts w:ascii="Verdana" w:hAnsi="Verdana" w:cs="Verdana"/>
          <w:sz w:val="20"/>
          <w:szCs w:val="20"/>
          <w:lang w:val="zh-CN"/>
        </w:rPr>
        <w:t>的骨转移肯定是大于两个。</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那你觉得它是会推荐在阿比特龙之前还是之后呢？</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：那都可以我觉得。</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都可以。</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：对，都可以。</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那你觉得这两个产品比的话，它们分别有什么优点？</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：不一样的产品，理论上不形成竞争，应该是可以同时使用的。</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同时使用的，你能给我讲一讲吗？为什么它们是完全不同的。</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这个是缓解骨痛，不是针对肿瘤的，或者只是肿瘤，破坏了骨头来修复的，阿比特龙是全方位的抑制整个肿瘤细胞的，这个激素受体的，完全是两码事。应该来说这个是辅助的，阿比特龙是主力军，完全不一样。</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明白，所以应该是联合用的，是吗？</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：对，这个是辅助治疗，那个是主要治疗。</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对于这种晚期的这些患者来说，你觉得像这个改善症状更重要还是说</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改善症状，就是改善症状，它从根本上逆转不了这个疾病进展，但是阿比特龙如果特别敏感，它是可以延缓疾病的进展，你这个只是缓解骨痛。这个所谓的延长生存三个月其实意义并不大，这个三个月还打问号。</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阿比特龙有延长多少生存期的证据吗？</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：阿比特龙好象证据也不足。</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也不足。</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：对，但是它总体控制疾病的证据肯定比它好。</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明白，你觉得对于晚期患者来说。</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：它这个不能降</w:t>
      </w:r>
      <w:r>
        <w:rPr>
          <w:rFonts w:ascii="Verdana" w:hAnsi="Verdana" w:cs="Verdana"/>
          <w:sz w:val="20"/>
          <w:szCs w:val="20"/>
          <w:lang w:val="zh-CN"/>
        </w:rPr>
        <w:t>PSA</w:t>
      </w:r>
      <w:r>
        <w:rPr>
          <w:rFonts w:ascii="Verdana" w:hAnsi="Verdana" w:cs="Verdana"/>
          <w:sz w:val="20"/>
          <w:szCs w:val="20"/>
          <w:lang w:val="zh-CN"/>
        </w:rPr>
        <w:t>，阿比特龙能降</w:t>
      </w:r>
      <w:r>
        <w:rPr>
          <w:rFonts w:ascii="Verdana" w:hAnsi="Verdana" w:cs="Verdana"/>
          <w:sz w:val="20"/>
          <w:szCs w:val="20"/>
          <w:lang w:val="zh-CN"/>
        </w:rPr>
        <w:t>PSA</w:t>
      </w:r>
      <w:r>
        <w:rPr>
          <w:rFonts w:ascii="Verdana" w:hAnsi="Verdana" w:cs="Verdana"/>
          <w:sz w:val="20"/>
          <w:szCs w:val="20"/>
          <w:lang w:val="zh-CN"/>
        </w:rPr>
        <w:t>，你这个关键证据完全不一样。</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有一个</w:t>
      </w:r>
      <w:r>
        <w:rPr>
          <w:rFonts w:ascii="Verdana" w:hAnsi="Verdana" w:cs="Verdana"/>
          <w:b/>
          <w:bCs/>
          <w:sz w:val="20"/>
          <w:szCs w:val="20"/>
          <w:lang w:val="zh-CN"/>
        </w:rPr>
        <w:t>PSA</w:t>
      </w:r>
      <w:r>
        <w:rPr>
          <w:rFonts w:ascii="Verdana" w:hAnsi="Verdana" w:cs="Verdana"/>
          <w:b/>
          <w:bCs/>
          <w:sz w:val="20"/>
          <w:szCs w:val="20"/>
          <w:lang w:val="zh-CN"/>
        </w:rPr>
        <w:t>了，就好像</w:t>
      </w:r>
      <w:r>
        <w:rPr>
          <w:rFonts w:ascii="Verdana" w:hAnsi="Verdana" w:cs="Verdana"/>
          <w:b/>
          <w:bCs/>
          <w:sz w:val="20"/>
          <w:szCs w:val="20"/>
          <w:lang w:val="zh-CN"/>
        </w:rPr>
        <w:t>……</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：就是它列了这个数据别人也不可能信的，怎么可能降</w:t>
      </w:r>
      <w:r>
        <w:rPr>
          <w:rFonts w:ascii="Verdana" w:hAnsi="Verdana" w:cs="Verdana"/>
          <w:sz w:val="20"/>
          <w:szCs w:val="20"/>
          <w:lang w:val="zh-CN"/>
        </w:rPr>
        <w:t>PSA</w:t>
      </w:r>
      <w:r>
        <w:rPr>
          <w:rFonts w:ascii="Verdana" w:hAnsi="Verdana" w:cs="Verdana"/>
          <w:sz w:val="20"/>
          <w:szCs w:val="20"/>
          <w:lang w:val="zh-CN"/>
        </w:rPr>
        <w:t>。你这个还加上别的治疗，光这个治疗降不了</w:t>
      </w:r>
      <w:r>
        <w:rPr>
          <w:rFonts w:ascii="Verdana" w:hAnsi="Verdana" w:cs="Verdana"/>
          <w:sz w:val="20"/>
          <w:szCs w:val="20"/>
          <w:lang w:val="zh-CN"/>
        </w:rPr>
        <w:t>PSA</w:t>
      </w:r>
      <w:r>
        <w:rPr>
          <w:rFonts w:ascii="Verdana" w:hAnsi="Verdana" w:cs="Verdana"/>
          <w:sz w:val="20"/>
          <w:szCs w:val="20"/>
          <w:lang w:val="zh-CN"/>
        </w:rPr>
        <w:t>的，不会有人信的，他们厂家也从来不推荐这个，他们也不敢推。这个只是在某个证据里面，但是没有去除其他干扰因素的。</w:t>
      </w:r>
    </w:p>
    <w:p w:rsidR="005347B6" w:rsidRDefault="005347B6" w:rsidP="00430DBF">
      <w:pPr>
        <w:pBdr>
          <w:top w:val="single" w:sz="4" w:space="1" w:color="auto"/>
          <w:left w:val="single" w:sz="4" w:space="1" w:color="auto"/>
          <w:bottom w:val="single" w:sz="4" w:space="1" w:color="auto"/>
          <w:right w:val="single" w:sz="4" w:space="1" w:color="auto"/>
        </w:pBd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明白，你觉得对于这些晚期患者是这个延缓进展更重要还是缓解症状更重要？</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：当然两个都重要，最好都有。</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因为其实现在情况就是阿比特龙已经很贵了嘛，然后连用这个药，这个药可能也很贵。</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：也不便宜。</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对，所以这就有一个选择的问题。</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：花钱买命，肯定先用阿比特龙，如果钱少了，我们跟病人推荐肯定是先上阿比特龙。钱再多了就再用一点这个。</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明白。</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：住酒店一样，先睡一晚上才用，再有钱了，就睡三星、四星、五星往上加了，就是这样子的。</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还是能控制住这个疾病更重要。</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：那肯定了。</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然后还有一个就是因为它这个可能要在核医学科去做治疗的，因为它是一个核素管控的。</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：对，有点儿不方便。</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就是你有过转诊病人到其他科室进行治疗吗？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：这个肯定要给核医学科去操作。</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就是这个转诊上会不会影响你的使用？</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：影响什么？</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就是对它的使用，因为不太方便，所以影响对它的使用。</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：如果它是常规的，应该没有问题。</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常规的没有问题。</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那你觉得患者接受起来呢？听说它是一个核素，就是放射性的，患者接受起来会有些困难吗？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：大部分不会问这个问题，但是现在的患者确实是知识层次高了，还是有一部分人会担忧这个问题。</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所以整体来讲这个问题不太大，是吗？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：对，不是太大。</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然后如果这边是它这个治疗中心不是建在您这边医院，是建在广州其他的医院，你觉得你推荐过去会有困难吗？就是它可能不会在所有的核医学科都建立这个中心，就是让您推荐到其他医院的核医学科，你觉得会影响你的推荐度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：会影响。</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如果他去核医学科去治疗的话，然后还会到您这边来进行复诊吗？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：会的。</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然后想问一下您，就是如果开处方的话，是您这儿开还是核医学科？</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：我们这儿开，核医学科来做。我们这里也可以开，都可以开。</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就是核医学科和您这儿都可以开这个处方。</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然后你刚才说这个药靶向选择性更好，这是为什么呢？</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：就是相对别的核素产品。</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就是你为什么感觉它会靶向选择更好一点呢？是之前读一些资料还是？</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：对，读一些资料。</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然后刚才你提到用阿比特龙和化疗基本上就是看患者的经济条件，就是你现在的患者有大概，单从你治疗的患者来说，大概有多少比例的患者能？</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：可能四分之一他会选阿比特龙。</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四分之一阿比特龙。</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然后剩下的四分之三就化疗。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：嗯。</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然后你说有</w:t>
      </w:r>
      <w:r>
        <w:rPr>
          <w:rFonts w:ascii="Verdana" w:hAnsi="Verdana" w:cs="Verdana"/>
          <w:b/>
          <w:bCs/>
          <w:sz w:val="20"/>
          <w:szCs w:val="20"/>
          <w:lang w:val="zh-CN"/>
        </w:rPr>
        <w:t>20%-30%</w:t>
      </w:r>
      <w:r>
        <w:rPr>
          <w:rFonts w:ascii="Verdana" w:hAnsi="Verdana" w:cs="Verdana"/>
          <w:b/>
          <w:bCs/>
          <w:sz w:val="20"/>
          <w:szCs w:val="20"/>
          <w:lang w:val="zh-CN"/>
        </w:rPr>
        <w:t>也用不了化疗，他们就不治了。</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这个</w:t>
      </w:r>
      <w:r>
        <w:rPr>
          <w:rFonts w:ascii="Verdana" w:hAnsi="Verdana" w:cs="Verdana"/>
          <w:b/>
          <w:bCs/>
          <w:sz w:val="20"/>
          <w:szCs w:val="20"/>
          <w:lang w:val="zh-CN"/>
        </w:rPr>
        <w:t>20%</w:t>
      </w:r>
      <w:r>
        <w:rPr>
          <w:rFonts w:ascii="Verdana" w:hAnsi="Verdana" w:cs="Verdana"/>
          <w:b/>
          <w:bCs/>
          <w:sz w:val="20"/>
          <w:szCs w:val="20"/>
          <w:lang w:val="zh-CN"/>
        </w:rPr>
        <w:t>到</w:t>
      </w:r>
      <w:r>
        <w:rPr>
          <w:rFonts w:ascii="Verdana" w:hAnsi="Verdana" w:cs="Verdana"/>
          <w:b/>
          <w:bCs/>
          <w:sz w:val="20"/>
          <w:szCs w:val="20"/>
          <w:lang w:val="zh-CN"/>
        </w:rPr>
        <w:t>30%</w:t>
      </w:r>
      <w:r>
        <w:rPr>
          <w:rFonts w:ascii="Verdana" w:hAnsi="Verdana" w:cs="Verdana"/>
          <w:b/>
          <w:bCs/>
          <w:sz w:val="20"/>
          <w:szCs w:val="20"/>
          <w:lang w:val="zh-CN"/>
        </w:rPr>
        <w:t>是整体的晚期的患者其中的</w:t>
      </w:r>
      <w:r>
        <w:rPr>
          <w:rFonts w:ascii="Verdana" w:hAnsi="Verdana" w:cs="Verdana"/>
          <w:b/>
          <w:bCs/>
          <w:sz w:val="20"/>
          <w:szCs w:val="20"/>
          <w:lang w:val="zh-CN"/>
        </w:rPr>
        <w:t>20%</w:t>
      </w:r>
      <w:r>
        <w:rPr>
          <w:rFonts w:ascii="Verdana" w:hAnsi="Verdana" w:cs="Verdana"/>
          <w:b/>
          <w:bCs/>
          <w:sz w:val="20"/>
          <w:szCs w:val="20"/>
          <w:lang w:val="zh-CN"/>
        </w:rPr>
        <w:t>到</w:t>
      </w:r>
      <w:r>
        <w:rPr>
          <w:rFonts w:ascii="Verdana" w:hAnsi="Verdana" w:cs="Verdana"/>
          <w:b/>
          <w:bCs/>
          <w:sz w:val="20"/>
          <w:szCs w:val="20"/>
          <w:lang w:val="zh-CN"/>
        </w:rPr>
        <w:t>30%</w:t>
      </w:r>
      <w:r>
        <w:rPr>
          <w:rFonts w:ascii="Verdana" w:hAnsi="Verdana" w:cs="Verdana"/>
          <w:b/>
          <w:bCs/>
          <w:sz w:val="20"/>
          <w:szCs w:val="20"/>
          <w:lang w:val="zh-CN"/>
        </w:rPr>
        <w:t>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：对。</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比如说就这种激素治疗的话，比如说一线的激素治疗用的效果已经抵抗了的话，你还会换二线的激素治疗吗？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：刚才我已经说了，现在推荐越来越少了，基本上没有效啊。</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就是一线的无效。</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：就是所谓的换用激素了，就是换回原来的，或者是换另外一种，而不是换新型的，没有用。</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新型你指的是阿比特龙和恩扎鲁胺。</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：阿比特龙和恩扎鲁胺。</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就是换二线的现在已经几乎不用了。</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：它不叫二线，就是康士德和诺雷德，就是这两个，不是，是</w:t>
      </w:r>
      <w:r>
        <w:rPr>
          <w:rFonts w:ascii="Verdana" w:hAnsi="Verdana" w:cs="Verdana" w:hint="eastAsia"/>
          <w:sz w:val="20"/>
          <w:szCs w:val="20"/>
        </w:rPr>
        <w:t>比卡鲁胺</w:t>
      </w:r>
      <w:r>
        <w:rPr>
          <w:rFonts w:ascii="Verdana" w:hAnsi="Verdana" w:cs="Verdana"/>
          <w:sz w:val="20"/>
          <w:szCs w:val="20"/>
          <w:lang w:val="zh-CN"/>
        </w:rPr>
        <w:t>和那个什么，这两种嘛，基本上不用，用也跟病人说你就有效也就有效两三个月，而且大部分人换了没有用。</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您知道恩扎鲁胺的价格是怎么样吗？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：不知道。</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所以这个药。</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：只是知道它比阿比特龙还贵。</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所以这个药在后面使用，你觉得最大的障碍也是可能价格问题，是吗？</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：是啊，只要价格便宜了，就跟双磷酸盐一样两三千，那就肯定用得好。两三万又可以淘汰一批人，你再搞个五万以上那就没几个人用了。</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两三万吧，两三万你觉得能有多少人可以用得起？就是晚期的患者中。</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两三万也没有多少人用，真的没有多少人用，两三万三分之一都搞不到，三分之一都不到。因为你用它的同时还要用别的，阿比特龙一用，你想一想，阿比特龙现在算下来一个月就是一万七，一万七都只有不到三分之一的人能用上，你想一想，你这两个加上去。</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它肯定在阿比特龙的基础上再加上这个，是吗？就是现在阿比特龙的使用者里面可能有一部分人。</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多半是这样子的吧。因为他前面控制好的他也不会骨痛，有很多控制好的人根本不用双磷酸盐他也一样很好。他往往就是不好的时候，这些症状全部来了。那你把这几个东西都要一起治，那个费用就不得了。很多人不用双磷酸盐，只用内分泌治疗效果都很好。</w:t>
      </w:r>
    </w:p>
    <w:p w:rsidR="005347B6" w:rsidRDefault="005347B6">
      <w:pPr>
        <w:jc w:val="left"/>
        <w:rPr>
          <w:rFonts w:ascii="Verdana" w:hAnsi="Verdana" w:cs="Verdana"/>
          <w:b/>
          <w:bCs/>
          <w:sz w:val="20"/>
          <w:szCs w:val="20"/>
          <w:lang w:val="zh-CN"/>
        </w:rPr>
      </w:pPr>
    </w:p>
    <w:p w:rsidR="005347B6" w:rsidRDefault="005347B6">
      <w:pPr>
        <w:jc w:val="left"/>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所以根本不用考虑。</w:t>
      </w:r>
    </w:p>
    <w:p w:rsidR="005347B6" w:rsidRDefault="005347B6" w:rsidP="00430DBF">
      <w:pPr>
        <w:pBdr>
          <w:top w:val="single" w:sz="4" w:space="1" w:color="auto"/>
          <w:left w:val="single" w:sz="4" w:space="4" w:color="auto"/>
          <w:bottom w:val="single" w:sz="4" w:space="1" w:color="auto"/>
          <w:right w:val="single" w:sz="4" w:space="4" w:color="auto"/>
        </w:pBdr>
        <w:jc w:val="left"/>
        <w:rPr>
          <w:rFonts w:ascii="Verdana" w:hAnsi="Verdana" w:cs="Verdana"/>
          <w:sz w:val="20"/>
          <w:szCs w:val="20"/>
          <w:lang w:val="zh-CN"/>
        </w:rPr>
      </w:pPr>
      <w:r>
        <w:rPr>
          <w:rFonts w:ascii="Verdana" w:hAnsi="Verdana" w:cs="Verdana"/>
          <w:sz w:val="20"/>
          <w:szCs w:val="20"/>
          <w:lang w:val="zh-CN"/>
        </w:rPr>
        <w:t>A</w:t>
      </w:r>
      <w:r>
        <w:rPr>
          <w:rFonts w:ascii="Verdana" w:hAnsi="Verdana" w:cs="Verdana"/>
          <w:sz w:val="20"/>
          <w:szCs w:val="20"/>
          <w:lang w:val="zh-CN"/>
        </w:rPr>
        <w:t>：他根本不需要，他不用考虑，因为人体自我有一个修复能力，这个是。那就这样了。</w:t>
      </w:r>
    </w:p>
    <w:p w:rsidR="005347B6" w:rsidRDefault="005347B6">
      <w:pPr>
        <w:rPr>
          <w:rFonts w:ascii="Verdana" w:hAnsi="Verdana" w:cs="Verdana"/>
          <w:b/>
          <w:bCs/>
          <w:sz w:val="20"/>
          <w:szCs w:val="20"/>
          <w:lang w:val="zh-CN"/>
        </w:rPr>
      </w:pPr>
    </w:p>
    <w:p w:rsidR="005347B6" w:rsidRDefault="005347B6">
      <w:pPr>
        <w:rPr>
          <w:rFonts w:ascii="Verdana" w:hAnsi="Verdana" w:cs="Verdana"/>
          <w:b/>
          <w:bCs/>
          <w:sz w:val="20"/>
          <w:szCs w:val="20"/>
          <w:lang w:val="zh-CN"/>
        </w:rPr>
      </w:pPr>
      <w:r>
        <w:rPr>
          <w:rFonts w:ascii="Verdana" w:hAnsi="Verdana" w:cs="Verdana" w:hint="eastAsia"/>
          <w:b/>
          <w:bCs/>
          <w:sz w:val="20"/>
          <w:szCs w:val="20"/>
          <w:lang w:val="zh-CN"/>
        </w:rPr>
        <w:t>Q</w:t>
      </w:r>
      <w:r>
        <w:rPr>
          <w:rFonts w:ascii="Verdana" w:hAnsi="Verdana" w:cs="Verdana" w:hint="eastAsia"/>
          <w:b/>
          <w:bCs/>
          <w:sz w:val="20"/>
          <w:szCs w:val="20"/>
          <w:lang w:val="zh-CN"/>
        </w:rPr>
        <w:t>：</w:t>
      </w:r>
      <w:r>
        <w:rPr>
          <w:rFonts w:ascii="Verdana" w:hAnsi="Verdana" w:cs="Verdana"/>
          <w:b/>
          <w:bCs/>
          <w:sz w:val="20"/>
          <w:szCs w:val="20"/>
          <w:lang w:val="zh-CN"/>
        </w:rPr>
        <w:t>谢谢您。</w:t>
      </w:r>
    </w:p>
    <w:p w:rsidR="005347B6" w:rsidRDefault="005347B6"/>
    <w:p w:rsidR="005347B6" w:rsidRDefault="005347B6">
      <w:pPr>
        <w:rPr>
          <w:rFonts w:ascii="Verdana" w:hAnsi="Verdana" w:cs="Verdana"/>
          <w:sz w:val="20"/>
          <w:szCs w:val="20"/>
          <w:lang w:val="zh-CN"/>
        </w:rPr>
      </w:pPr>
    </w:p>
    <w:p w:rsidR="005347B6" w:rsidRDefault="005347B6">
      <w:pPr>
        <w:spacing w:line="360" w:lineRule="auto"/>
        <w:ind w:leftChars="150" w:left="315"/>
        <w:rPr>
          <w:rFonts w:ascii="Verdana" w:hAnsi="Verdana" w:cs="宋体"/>
          <w:kern w:val="0"/>
          <w:sz w:val="20"/>
          <w:szCs w:val="20"/>
        </w:rPr>
      </w:pPr>
    </w:p>
    <w:sectPr w:rsidR="005347B6">
      <w:headerReference w:type="default" r:id="rId6"/>
      <w:footerReference w:type="default" r:id="rId7"/>
      <w:pgSz w:w="11906" w:h="16838"/>
      <w:pgMar w:top="953" w:right="851" w:bottom="1134" w:left="851" w:header="578" w:footer="936"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7B1" w:rsidRDefault="008537B1">
      <w:r>
        <w:separator/>
      </w:r>
    </w:p>
  </w:endnote>
  <w:endnote w:type="continuationSeparator" w:id="0">
    <w:p w:rsidR="008537B1" w:rsidRDefault="0085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等线 Light">
    <w:panose1 w:val="00000000000000000000"/>
    <w:charset w:val="86"/>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7B6" w:rsidRDefault="005347B6">
    <w:pPr>
      <w:pStyle w:val="Footer"/>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2748C2">
      <w:rPr>
        <w:noProof/>
        <w:kern w:val="0"/>
        <w:szCs w:val="21"/>
      </w:rPr>
      <w:t>1</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7B1" w:rsidRDefault="008537B1">
      <w:r>
        <w:separator/>
      </w:r>
    </w:p>
  </w:footnote>
  <w:footnote w:type="continuationSeparator" w:id="0">
    <w:p w:rsidR="008537B1" w:rsidRDefault="00853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7B6" w:rsidRDefault="005347B6">
    <w:pPr>
      <w:pStyle w:val="Header"/>
    </w:pPr>
    <w:r>
      <w:rPr>
        <w:rFonts w:hint="eastAsia"/>
        <w:lang w:val="en-US" w:eastAsia="zh-C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s2049" type="#_x0000_t75" style="position:absolute;left:0;text-align:left;margin-left:-.05pt;margin-top:.55pt;width:45pt;height:22.1pt;z-index:251657728" fillcolor="#6d6d6d">
          <v:imagedata r:id="rId1" o:title=""/>
        </v:shape>
        <o:OLEObject Type="Embed" ProgID="Word.Picture.8" ShapeID="对象 1" DrawAspect="Content" ObjectID="_1624960637" r:id="rId2">
          <o:FieldCodes>\* MERGEFORMAT</o:FieldCodes>
        </o:OLEObject>
      </w:object>
    </w:r>
    <w:r>
      <w:rPr>
        <w:rFonts w:hint="eastAsia"/>
      </w:rPr>
      <w:t xml:space="preserve">                                               </w:t>
    </w:r>
  </w:p>
  <w:p w:rsidR="005347B6" w:rsidRDefault="005347B6">
    <w:pPr>
      <w:pStyle w:val="Header"/>
      <w:jc w:val="right"/>
      <w:rPr>
        <w:rFonts w:hint="eastAsia"/>
      </w:rPr>
    </w:pPr>
    <w:r>
      <w:rPr>
        <w:rFonts w:hint="eastAsia"/>
      </w:rPr>
      <w:t xml:space="preserve">                 </w:t>
    </w:r>
    <w:r>
      <w:rPr>
        <w:rFonts w:ascii="Verdana" w:hAnsi="Verdana" w:hint="eastAsia"/>
      </w:rPr>
      <w:t>16CR149</w:t>
    </w:r>
    <w:r>
      <w:rPr>
        <w:rFonts w:hint="eastAsia"/>
      </w:rPr>
      <w:t xml:space="preserve"> -</w:t>
    </w:r>
    <w:r>
      <w:rPr>
        <w:rFonts w:hint="eastAsia"/>
      </w:rPr>
      <w:t>笔录</w:t>
    </w:r>
  </w:p>
  <w:p w:rsidR="005347B6" w:rsidRDefault="005347B6">
    <w:pPr>
      <w:pStyle w:val="Header"/>
      <w:wordWrap w:val="0"/>
      <w:jc w:val="right"/>
      <w:rPr>
        <w:rFonts w:hint="eastAsia"/>
      </w:rPr>
    </w:pPr>
    <w:r>
      <w:rPr>
        <w:rFonts w:ascii="Verdana" w:hAnsi="Verdana" w:hint="eastAsia"/>
      </w:rPr>
      <w:t>16CR149</w:t>
    </w:r>
    <w:r>
      <w:rPr>
        <w:rFonts w:ascii="Verdana" w:hAnsi="Verdana"/>
      </w:rPr>
      <w:t>-</w:t>
    </w:r>
    <w:r>
      <w:rPr>
        <w:rFonts w:hint="eastAsia"/>
      </w:rPr>
      <w:t>Discussion Guide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6BC1"/>
    <w:rsid w:val="00013EE1"/>
    <w:rsid w:val="00045418"/>
    <w:rsid w:val="00092C23"/>
    <w:rsid w:val="000A183C"/>
    <w:rsid w:val="00145B31"/>
    <w:rsid w:val="00171662"/>
    <w:rsid w:val="00175ED1"/>
    <w:rsid w:val="00214435"/>
    <w:rsid w:val="002748C2"/>
    <w:rsid w:val="00293A8C"/>
    <w:rsid w:val="002E740F"/>
    <w:rsid w:val="00356238"/>
    <w:rsid w:val="00380EAB"/>
    <w:rsid w:val="003923C5"/>
    <w:rsid w:val="003C5CF6"/>
    <w:rsid w:val="004214B8"/>
    <w:rsid w:val="00430DBF"/>
    <w:rsid w:val="00442AA9"/>
    <w:rsid w:val="0047651D"/>
    <w:rsid w:val="005347B6"/>
    <w:rsid w:val="00534BC7"/>
    <w:rsid w:val="00534F74"/>
    <w:rsid w:val="005375E7"/>
    <w:rsid w:val="005D30E5"/>
    <w:rsid w:val="00692426"/>
    <w:rsid w:val="006A505C"/>
    <w:rsid w:val="006B660E"/>
    <w:rsid w:val="00781796"/>
    <w:rsid w:val="00800287"/>
    <w:rsid w:val="00816BC1"/>
    <w:rsid w:val="008537B1"/>
    <w:rsid w:val="00895AAC"/>
    <w:rsid w:val="008A00AE"/>
    <w:rsid w:val="00954525"/>
    <w:rsid w:val="009A0407"/>
    <w:rsid w:val="009E553F"/>
    <w:rsid w:val="00AA31B9"/>
    <w:rsid w:val="00AD3E9D"/>
    <w:rsid w:val="00B979C4"/>
    <w:rsid w:val="00BC76DB"/>
    <w:rsid w:val="00C17265"/>
    <w:rsid w:val="00C63A39"/>
    <w:rsid w:val="00CA0144"/>
    <w:rsid w:val="00CC2483"/>
    <w:rsid w:val="00CD2090"/>
    <w:rsid w:val="00CE1A41"/>
    <w:rsid w:val="00DA68B1"/>
    <w:rsid w:val="00DC6B20"/>
    <w:rsid w:val="00E61378"/>
    <w:rsid w:val="00FC577F"/>
    <w:rsid w:val="110415A8"/>
    <w:rsid w:val="2555542E"/>
    <w:rsid w:val="259A0053"/>
    <w:rsid w:val="28E63F07"/>
    <w:rsid w:val="3BFF6B46"/>
    <w:rsid w:val="3D6F5521"/>
    <w:rsid w:val="3EFF4CB0"/>
    <w:rsid w:val="4A4176C4"/>
    <w:rsid w:val="545E755C"/>
    <w:rsid w:val="67DB4C8E"/>
    <w:rsid w:val="684A1C48"/>
    <w:rsid w:val="697D6BB9"/>
    <w:rsid w:val="6C985042"/>
    <w:rsid w:val="713A0080"/>
    <w:rsid w:val="730A45A6"/>
    <w:rsid w:val="78071BC2"/>
    <w:rsid w:val="7D5B0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6BABCFB-EA63-412B-BAB0-F2CF7AB8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kern w:val="2"/>
      <w:sz w:val="18"/>
      <w:szCs w:val="18"/>
    </w:rPr>
  </w:style>
  <w:style w:type="character" w:customStyle="1" w:styleId="PlainTextChar">
    <w:name w:val="Plain Text Char"/>
    <w:link w:val="PlainText"/>
    <w:rPr>
      <w:rFonts w:ascii="宋体" w:hAnsi="Courier New" w:cs="Courier New"/>
      <w:kern w:val="2"/>
      <w:sz w:val="21"/>
      <w:szCs w:val="21"/>
    </w:rPr>
  </w:style>
  <w:style w:type="character" w:customStyle="1" w:styleId="FooterChar">
    <w:name w:val="Footer Char"/>
    <w:link w:val="Footer"/>
    <w:rPr>
      <w:kern w:val="2"/>
      <w:sz w:val="18"/>
      <w:szCs w:val="18"/>
    </w:rPr>
  </w:style>
  <w:style w:type="paragraph" w:styleId="DocumentMap">
    <w:name w:val="Document Map"/>
    <w:basedOn w:val="Normal"/>
    <w:semiHidden/>
    <w:pPr>
      <w:shd w:val="clear" w:color="auto" w:fill="000080"/>
    </w:p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pPr>
      <w:tabs>
        <w:tab w:val="center" w:pos="4153"/>
        <w:tab w:val="right" w:pos="8306"/>
      </w:tabs>
      <w:snapToGrid w:val="0"/>
      <w:jc w:val="left"/>
    </w:pPr>
    <w:rPr>
      <w:sz w:val="18"/>
      <w:szCs w:val="18"/>
    </w:rPr>
  </w:style>
  <w:style w:type="paragraph" w:styleId="PlainText">
    <w:name w:val="Plain Text"/>
    <w:basedOn w:val="Normal"/>
    <w:link w:val="PlainTextChar"/>
    <w:rPr>
      <w:rFonts w:ascii="宋体" w:hAnsi="Courier New" w:cs="Courier New"/>
      <w:szCs w:val="21"/>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1324</Words>
  <Characters>7553</Characters>
  <Application>Microsoft Office Word</Application>
  <DocSecurity>0</DocSecurity>
  <PresentationFormat/>
  <Lines>62</Lines>
  <Paragraphs>17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Q：我们这次访谈的主要目的是想要了解一下关于肾性贫血的治疗和EPO的使用，还有这个就是关于一种新药</vt:lpstr>
    </vt:vector>
  </TitlesOfParts>
  <Manager/>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Q：我们这次访谈的主要目的是想要了解一下关于肾性贫血的治疗和EPO的使用，还有这个就是关于一种新药</dc:title>
  <dc:subject/>
  <dc:creator>X</dc:creator>
  <cp:keywords/>
  <dc:description/>
  <cp:lastModifiedBy>Zhang, Yao</cp:lastModifiedBy>
  <cp:revision>2</cp:revision>
  <dcterms:created xsi:type="dcterms:W3CDTF">2019-07-18T05:11:00Z</dcterms:created>
  <dcterms:modified xsi:type="dcterms:W3CDTF">2019-07-18T05:11:00Z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