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BB82" w14:textId="366FEC62" w:rsidR="001C2385" w:rsidRPr="00512D8F" w:rsidRDefault="001C2385" w:rsidP="00905DCA">
      <w:pPr>
        <w:pStyle w:val="a3"/>
      </w:pPr>
      <w:bookmarkStart w:id="0" w:name="_Toc28127124"/>
      <w:bookmarkStart w:id="1" w:name="_Toc28193216"/>
      <w:bookmarkStart w:id="2" w:name="_Toc28193422"/>
      <w:bookmarkStart w:id="3" w:name="_Toc28195026"/>
      <w:bookmarkStart w:id="4" w:name="_Toc28126875"/>
      <w:r w:rsidRPr="00512D8F">
        <w:rPr>
          <w:rFonts w:hint="eastAsia"/>
        </w:rPr>
        <w:t>目</w:t>
      </w:r>
      <w:r w:rsidRPr="00512D8F">
        <w:rPr>
          <w:rFonts w:hint="eastAsia"/>
        </w:rPr>
        <w:t xml:space="preserve"> </w:t>
      </w:r>
      <w:r w:rsidRPr="00512D8F">
        <w:t xml:space="preserve">   </w:t>
      </w:r>
      <w:r w:rsidRPr="00512D8F">
        <w:rPr>
          <w:rFonts w:hint="eastAsia"/>
        </w:rPr>
        <w:t>录</w:t>
      </w:r>
      <w:bookmarkEnd w:id="0"/>
      <w:bookmarkEnd w:id="1"/>
      <w:bookmarkEnd w:id="2"/>
      <w:bookmarkEnd w:id="3"/>
    </w:p>
    <w:sdt>
      <w:sdtPr>
        <w:rPr>
          <w:rFonts w:ascii="Times New Roman" w:eastAsia="宋体" w:hAnsi="Times New Roman"/>
          <w:noProof w:val="0"/>
          <w:sz w:val="24"/>
          <w:szCs w:val="22"/>
          <w:lang w:val="zh-CN"/>
        </w:rPr>
        <w:id w:val="207207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D59F6" w14:textId="5E6F71CB" w:rsidR="00043602" w:rsidRPr="00512D8F" w:rsidRDefault="00786DDC">
          <w:pPr>
            <w:pStyle w:val="TOC1"/>
            <w:rPr>
              <w:rFonts w:cstheme="minorBidi"/>
              <w:sz w:val="21"/>
              <w:szCs w:val="22"/>
            </w:rPr>
          </w:pPr>
          <w:r w:rsidRPr="00512D8F">
            <w:fldChar w:fldCharType="begin"/>
          </w:r>
          <w:r w:rsidRPr="00512D8F">
            <w:instrText xml:space="preserve"> TOC \o "1-3" \h \z \u </w:instrText>
          </w:r>
          <w:r w:rsidRPr="00512D8F">
            <w:fldChar w:fldCharType="separate"/>
          </w:r>
        </w:p>
        <w:p w14:paraId="5CD0F880" w14:textId="6455871B" w:rsidR="00043602" w:rsidRPr="00512D8F" w:rsidRDefault="00BD7CF6">
          <w:pPr>
            <w:pStyle w:val="TOC1"/>
            <w:rPr>
              <w:rFonts w:cstheme="minorBidi"/>
              <w:sz w:val="21"/>
              <w:szCs w:val="22"/>
            </w:rPr>
          </w:pPr>
          <w:hyperlink w:anchor="_Toc28195027" w:history="1">
            <w:r w:rsidR="00043602" w:rsidRPr="00512D8F">
              <w:rPr>
                <w:rStyle w:val="ab"/>
              </w:rPr>
              <w:t>引</w:t>
            </w:r>
            <w:bookmarkStart w:id="5" w:name="_GoBack"/>
            <w:bookmarkEnd w:id="5"/>
            <w:r w:rsidR="00043602" w:rsidRPr="00512D8F">
              <w:rPr>
                <w:rStyle w:val="ab"/>
              </w:rPr>
              <w:t>言</w:t>
            </w:r>
            <w:r w:rsidR="00043602" w:rsidRPr="00512D8F">
              <w:rPr>
                <w:webHidden/>
              </w:rPr>
              <w:tab/>
            </w:r>
            <w:r w:rsidR="00043602" w:rsidRPr="00512D8F">
              <w:rPr>
                <w:webHidden/>
              </w:rPr>
              <w:fldChar w:fldCharType="begin"/>
            </w:r>
            <w:r w:rsidR="00043602" w:rsidRPr="00512D8F">
              <w:rPr>
                <w:webHidden/>
              </w:rPr>
              <w:instrText xml:space="preserve"> PAGEREF _Toc28195027 \h </w:instrText>
            </w:r>
            <w:r w:rsidR="00043602" w:rsidRPr="00512D8F">
              <w:rPr>
                <w:webHidden/>
              </w:rPr>
            </w:r>
            <w:r w:rsidR="00043602" w:rsidRPr="00512D8F">
              <w:rPr>
                <w:webHidden/>
              </w:rPr>
              <w:fldChar w:fldCharType="separate"/>
            </w:r>
            <w:r w:rsidR="00E2605F">
              <w:rPr>
                <w:webHidden/>
              </w:rPr>
              <w:t>2</w:t>
            </w:r>
            <w:r w:rsidR="00043602" w:rsidRPr="00512D8F">
              <w:rPr>
                <w:webHidden/>
              </w:rPr>
              <w:fldChar w:fldCharType="end"/>
            </w:r>
          </w:hyperlink>
        </w:p>
        <w:p w14:paraId="57DA20F0" w14:textId="520F237C" w:rsidR="00043602" w:rsidRPr="00512D8F" w:rsidRDefault="00BD7CF6" w:rsidP="00043602">
          <w:pPr>
            <w:pStyle w:val="TOC1"/>
            <w:rPr>
              <w:rFonts w:cstheme="minorBidi"/>
              <w:sz w:val="21"/>
              <w:szCs w:val="22"/>
            </w:rPr>
          </w:pPr>
          <w:hyperlink w:anchor="_Toc28195028" w:history="1">
            <w:r w:rsidR="00043602" w:rsidRPr="00512D8F">
              <w:rPr>
                <w:rStyle w:val="ab"/>
              </w:rPr>
              <w:t>1.MATLAB仿真的优越性</w:t>
            </w:r>
            <w:r w:rsidR="00043602" w:rsidRPr="00512D8F">
              <w:rPr>
                <w:webHidden/>
              </w:rPr>
              <w:tab/>
            </w:r>
            <w:r w:rsidR="00043602" w:rsidRPr="00512D8F">
              <w:rPr>
                <w:webHidden/>
              </w:rPr>
              <w:fldChar w:fldCharType="begin"/>
            </w:r>
            <w:r w:rsidR="00043602" w:rsidRPr="00512D8F">
              <w:rPr>
                <w:webHidden/>
              </w:rPr>
              <w:instrText xml:space="preserve"> PAGEREF _Toc28195028 \h </w:instrText>
            </w:r>
            <w:r w:rsidR="00043602" w:rsidRPr="00512D8F">
              <w:rPr>
                <w:webHidden/>
              </w:rPr>
            </w:r>
            <w:r w:rsidR="00043602" w:rsidRPr="00512D8F">
              <w:rPr>
                <w:webHidden/>
              </w:rPr>
              <w:fldChar w:fldCharType="separate"/>
            </w:r>
            <w:r w:rsidR="00E2605F">
              <w:rPr>
                <w:webHidden/>
              </w:rPr>
              <w:t>2</w:t>
            </w:r>
            <w:r w:rsidR="00043602" w:rsidRPr="00512D8F">
              <w:rPr>
                <w:webHidden/>
              </w:rPr>
              <w:fldChar w:fldCharType="end"/>
            </w:r>
          </w:hyperlink>
        </w:p>
        <w:p w14:paraId="662E7A3E" w14:textId="5A8FC5A4" w:rsidR="00043602" w:rsidRPr="00512D8F" w:rsidRDefault="00BD7CF6" w:rsidP="00043602">
          <w:pPr>
            <w:pStyle w:val="TOC1"/>
            <w:rPr>
              <w:rFonts w:cstheme="minorBidi"/>
              <w:sz w:val="21"/>
              <w:szCs w:val="22"/>
            </w:rPr>
          </w:pPr>
          <w:hyperlink w:anchor="_Toc28195029" w:history="1">
            <w:r w:rsidR="00043602" w:rsidRPr="00512D8F">
              <w:rPr>
                <w:rStyle w:val="ab"/>
              </w:rPr>
              <w:t>2.光波干涉</w:t>
            </w:r>
            <w:r w:rsidR="00043602" w:rsidRPr="00512D8F">
              <w:rPr>
                <w:webHidden/>
              </w:rPr>
              <w:tab/>
            </w:r>
            <w:r w:rsidR="00043602" w:rsidRPr="00512D8F">
              <w:rPr>
                <w:webHidden/>
              </w:rPr>
              <w:fldChar w:fldCharType="begin"/>
            </w:r>
            <w:r w:rsidR="00043602" w:rsidRPr="00512D8F">
              <w:rPr>
                <w:webHidden/>
              </w:rPr>
              <w:instrText xml:space="preserve"> PAGEREF _Toc28195029 \h </w:instrText>
            </w:r>
            <w:r w:rsidR="00043602" w:rsidRPr="00512D8F">
              <w:rPr>
                <w:webHidden/>
              </w:rPr>
            </w:r>
            <w:r w:rsidR="00043602" w:rsidRPr="00512D8F">
              <w:rPr>
                <w:webHidden/>
              </w:rPr>
              <w:fldChar w:fldCharType="separate"/>
            </w:r>
            <w:r w:rsidR="00E2605F">
              <w:rPr>
                <w:webHidden/>
              </w:rPr>
              <w:t>2</w:t>
            </w:r>
            <w:r w:rsidR="00043602" w:rsidRPr="00512D8F">
              <w:rPr>
                <w:webHidden/>
              </w:rPr>
              <w:fldChar w:fldCharType="end"/>
            </w:r>
          </w:hyperlink>
        </w:p>
        <w:p w14:paraId="20147B4F" w14:textId="412A758D" w:rsidR="00043602" w:rsidRPr="00512D8F" w:rsidRDefault="00BD7CF6" w:rsidP="00043602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0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2.1 双缝干涉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_Toc28195030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2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4CCB56EC" w14:textId="4E8E6CED" w:rsidR="00043602" w:rsidRPr="00512D8F" w:rsidRDefault="00BD7CF6" w:rsidP="00043602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1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2.1.1理论基础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_Toc28195031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2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2FD271AE" w14:textId="1025491D" w:rsidR="00043602" w:rsidRPr="00512D8F" w:rsidRDefault="00BD7CF6" w:rsidP="00043602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2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2.1.2双缝干涉仿真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_Toc28195032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3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375FE0CD" w14:textId="251D7BA6" w:rsidR="00043602" w:rsidRPr="00512D8F" w:rsidRDefault="00BD7CF6" w:rsidP="00043602">
          <w:pPr>
            <w:pStyle w:val="TOC1"/>
            <w:rPr>
              <w:rFonts w:cstheme="minorBidi"/>
              <w:sz w:val="21"/>
              <w:szCs w:val="22"/>
            </w:rPr>
          </w:pPr>
          <w:hyperlink w:anchor="_Toc28195033" w:history="1">
            <w:r w:rsidR="00043602" w:rsidRPr="00512D8F">
              <w:rPr>
                <w:rStyle w:val="ab"/>
              </w:rPr>
              <w:t>3.光波衍射</w:t>
            </w:r>
            <w:r w:rsidR="00043602" w:rsidRPr="00512D8F">
              <w:rPr>
                <w:webHidden/>
              </w:rPr>
              <w:tab/>
            </w:r>
            <w:r w:rsidR="00043602" w:rsidRPr="00512D8F">
              <w:rPr>
                <w:webHidden/>
              </w:rPr>
              <w:fldChar w:fldCharType="begin"/>
            </w:r>
            <w:r w:rsidR="00043602" w:rsidRPr="00512D8F">
              <w:rPr>
                <w:webHidden/>
              </w:rPr>
              <w:instrText xml:space="preserve"> PAGEREF _Toc28195033 \h </w:instrText>
            </w:r>
            <w:r w:rsidR="00043602" w:rsidRPr="00512D8F">
              <w:rPr>
                <w:webHidden/>
              </w:rPr>
            </w:r>
            <w:r w:rsidR="00043602" w:rsidRPr="00512D8F">
              <w:rPr>
                <w:webHidden/>
              </w:rPr>
              <w:fldChar w:fldCharType="separate"/>
            </w:r>
            <w:r w:rsidR="00E2605F">
              <w:rPr>
                <w:webHidden/>
              </w:rPr>
              <w:t>3</w:t>
            </w:r>
            <w:r w:rsidR="00043602" w:rsidRPr="00512D8F">
              <w:rPr>
                <w:webHidden/>
              </w:rPr>
              <w:fldChar w:fldCharType="end"/>
            </w:r>
          </w:hyperlink>
        </w:p>
        <w:p w14:paraId="743FE1F9" w14:textId="3C2706D5" w:rsidR="00043602" w:rsidRPr="00512D8F" w:rsidRDefault="00BD7CF6" w:rsidP="00043602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4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3.1 单狭缝的夫琅禾费衍射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_Toc28195034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4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51CD14ED" w14:textId="257FE7CF" w:rsidR="00043602" w:rsidRPr="00512D8F" w:rsidRDefault="00BD7CF6" w:rsidP="00043602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5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3.1.1理论基础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_Toc28195035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4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43A8B186" w14:textId="31721CF3" w:rsidR="00043602" w:rsidRPr="00512D8F" w:rsidRDefault="00BD7CF6" w:rsidP="00043602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6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3.1.2单狭缝的夫琅禾费衍射仿真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_Toc28195036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4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39AF2AF6" w14:textId="3EE61C81" w:rsidR="00043602" w:rsidRPr="00512D8F" w:rsidRDefault="00BD7CF6" w:rsidP="00043602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7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3.2一维光栅衍射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_Toc28195037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5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100FEB93" w14:textId="671E4764" w:rsidR="00043602" w:rsidRPr="00512D8F" w:rsidRDefault="00BD7CF6" w:rsidP="00043602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8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3.2.1理论基础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_Toc28195038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5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4DCD0F76" w14:textId="616F516B" w:rsidR="00043602" w:rsidRPr="00512D8F" w:rsidRDefault="00BD7CF6" w:rsidP="00043602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rFonts w:ascii="黑体" w:eastAsia="黑体" w:hAnsi="黑体" w:cstheme="minorBidi"/>
              <w:noProof/>
              <w:sz w:val="21"/>
            </w:rPr>
          </w:pPr>
          <w:hyperlink w:anchor="_Toc28195039" w:history="1">
            <w:r w:rsidR="00043602" w:rsidRPr="00512D8F">
              <w:rPr>
                <w:rStyle w:val="ab"/>
                <w:rFonts w:ascii="黑体" w:eastAsia="黑体" w:hAnsi="黑体"/>
                <w:noProof/>
              </w:rPr>
              <w:t>3.2.2一维光栅衍射仿真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tab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instrText xml:space="preserve"> PAGEREF _Toc28195039 \h </w:instrText>
            </w:r>
            <w:r w:rsidR="00043602" w:rsidRPr="00512D8F">
              <w:rPr>
                <w:rFonts w:ascii="黑体" w:eastAsia="黑体" w:hAnsi="黑体"/>
                <w:noProof/>
                <w:webHidden/>
              </w:rPr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2605F">
              <w:rPr>
                <w:rFonts w:ascii="黑体" w:eastAsia="黑体" w:hAnsi="黑体"/>
                <w:noProof/>
                <w:webHidden/>
              </w:rPr>
              <w:t>6</w:t>
            </w:r>
            <w:r w:rsidR="00043602" w:rsidRPr="00512D8F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4ED71063" w14:textId="600C00C2" w:rsidR="00043602" w:rsidRPr="00512D8F" w:rsidRDefault="00BD7CF6" w:rsidP="00043602">
          <w:pPr>
            <w:pStyle w:val="TOC1"/>
            <w:rPr>
              <w:rFonts w:cstheme="minorBidi"/>
              <w:sz w:val="21"/>
              <w:szCs w:val="22"/>
            </w:rPr>
          </w:pPr>
          <w:hyperlink w:anchor="_Toc28195040" w:history="1">
            <w:r w:rsidR="00043602" w:rsidRPr="00512D8F">
              <w:rPr>
                <w:rStyle w:val="ab"/>
              </w:rPr>
              <w:t>4.结语</w:t>
            </w:r>
            <w:r w:rsidR="00043602" w:rsidRPr="00512D8F">
              <w:rPr>
                <w:webHidden/>
              </w:rPr>
              <w:tab/>
            </w:r>
            <w:r w:rsidR="00043602" w:rsidRPr="00512D8F">
              <w:rPr>
                <w:webHidden/>
              </w:rPr>
              <w:fldChar w:fldCharType="begin"/>
            </w:r>
            <w:r w:rsidR="00043602" w:rsidRPr="00512D8F">
              <w:rPr>
                <w:webHidden/>
              </w:rPr>
              <w:instrText xml:space="preserve"> PAGEREF _Toc28195040 \h </w:instrText>
            </w:r>
            <w:r w:rsidR="00043602" w:rsidRPr="00512D8F">
              <w:rPr>
                <w:webHidden/>
              </w:rPr>
            </w:r>
            <w:r w:rsidR="00043602" w:rsidRPr="00512D8F">
              <w:rPr>
                <w:webHidden/>
              </w:rPr>
              <w:fldChar w:fldCharType="separate"/>
            </w:r>
            <w:r w:rsidR="00E2605F">
              <w:rPr>
                <w:webHidden/>
              </w:rPr>
              <w:t>6</w:t>
            </w:r>
            <w:r w:rsidR="00043602" w:rsidRPr="00512D8F">
              <w:rPr>
                <w:webHidden/>
              </w:rPr>
              <w:fldChar w:fldCharType="end"/>
            </w:r>
          </w:hyperlink>
        </w:p>
        <w:p w14:paraId="2B9C7CBC" w14:textId="7837CC0D" w:rsidR="00043602" w:rsidRPr="00512D8F" w:rsidRDefault="00BD7CF6">
          <w:pPr>
            <w:pStyle w:val="TOC1"/>
            <w:rPr>
              <w:rFonts w:cstheme="minorBidi"/>
              <w:sz w:val="21"/>
              <w:szCs w:val="22"/>
            </w:rPr>
          </w:pPr>
          <w:hyperlink w:anchor="_Toc28195041" w:history="1">
            <w:r w:rsidR="00043602" w:rsidRPr="00512D8F">
              <w:rPr>
                <w:rStyle w:val="ab"/>
              </w:rPr>
              <w:t>参考文献</w:t>
            </w:r>
            <w:r w:rsidR="00043602" w:rsidRPr="00512D8F">
              <w:rPr>
                <w:webHidden/>
              </w:rPr>
              <w:tab/>
            </w:r>
            <w:r w:rsidR="00043602" w:rsidRPr="00512D8F">
              <w:rPr>
                <w:webHidden/>
              </w:rPr>
              <w:fldChar w:fldCharType="begin"/>
            </w:r>
            <w:r w:rsidR="00043602" w:rsidRPr="00512D8F">
              <w:rPr>
                <w:webHidden/>
              </w:rPr>
              <w:instrText xml:space="preserve"> PAGEREF _Toc28195041 \h </w:instrText>
            </w:r>
            <w:r w:rsidR="00043602" w:rsidRPr="00512D8F">
              <w:rPr>
                <w:webHidden/>
              </w:rPr>
            </w:r>
            <w:r w:rsidR="00043602" w:rsidRPr="00512D8F">
              <w:rPr>
                <w:webHidden/>
              </w:rPr>
              <w:fldChar w:fldCharType="separate"/>
            </w:r>
            <w:r w:rsidR="00E2605F">
              <w:rPr>
                <w:webHidden/>
              </w:rPr>
              <w:t>7</w:t>
            </w:r>
            <w:r w:rsidR="00043602" w:rsidRPr="00512D8F">
              <w:rPr>
                <w:webHidden/>
              </w:rPr>
              <w:fldChar w:fldCharType="end"/>
            </w:r>
          </w:hyperlink>
        </w:p>
        <w:p w14:paraId="2D69F8D0" w14:textId="6FCD5916" w:rsidR="00043602" w:rsidRPr="00512D8F" w:rsidRDefault="00BD7CF6">
          <w:pPr>
            <w:pStyle w:val="TOC1"/>
            <w:rPr>
              <w:rFonts w:cstheme="minorBidi"/>
              <w:sz w:val="21"/>
              <w:szCs w:val="22"/>
            </w:rPr>
          </w:pPr>
          <w:hyperlink w:anchor="_Toc28195042" w:history="1">
            <w:r w:rsidR="00043602" w:rsidRPr="00512D8F">
              <w:rPr>
                <w:rStyle w:val="ab"/>
              </w:rPr>
              <w:t>附  录</w:t>
            </w:r>
            <w:r w:rsidR="00043602" w:rsidRPr="00512D8F">
              <w:rPr>
                <w:webHidden/>
              </w:rPr>
              <w:tab/>
            </w:r>
            <w:r w:rsidR="00043602" w:rsidRPr="00512D8F">
              <w:rPr>
                <w:webHidden/>
              </w:rPr>
              <w:fldChar w:fldCharType="begin"/>
            </w:r>
            <w:r w:rsidR="00043602" w:rsidRPr="00512D8F">
              <w:rPr>
                <w:webHidden/>
              </w:rPr>
              <w:instrText xml:space="preserve"> PAGEREF _Toc28195042 \h </w:instrText>
            </w:r>
            <w:r w:rsidR="00043602" w:rsidRPr="00512D8F">
              <w:rPr>
                <w:webHidden/>
              </w:rPr>
            </w:r>
            <w:r w:rsidR="00043602" w:rsidRPr="00512D8F">
              <w:rPr>
                <w:webHidden/>
              </w:rPr>
              <w:fldChar w:fldCharType="separate"/>
            </w:r>
            <w:r w:rsidR="00E2605F">
              <w:rPr>
                <w:webHidden/>
              </w:rPr>
              <w:t>8</w:t>
            </w:r>
            <w:r w:rsidR="00043602" w:rsidRPr="00512D8F">
              <w:rPr>
                <w:webHidden/>
              </w:rPr>
              <w:fldChar w:fldCharType="end"/>
            </w:r>
          </w:hyperlink>
        </w:p>
        <w:p w14:paraId="5EF5A7DD" w14:textId="3EBCD7B4" w:rsidR="00786DDC" w:rsidRPr="00512D8F" w:rsidRDefault="00786DDC" w:rsidP="00786DDC">
          <w:pPr>
            <w:ind w:firstLine="482"/>
            <w:rPr>
              <w:rFonts w:ascii="黑体" w:eastAsia="黑体" w:hAnsi="黑体"/>
            </w:rPr>
          </w:pPr>
          <w:r w:rsidRPr="00512D8F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6C8FAE3A" w14:textId="34514DC1" w:rsidR="005E6978" w:rsidRDefault="005E6978">
      <w:pPr>
        <w:widowControl/>
        <w:ind w:firstLineChars="0" w:firstLine="0"/>
        <w:contextualSpacing w:val="0"/>
        <w:jc w:val="left"/>
        <w:rPr>
          <w:rFonts w:asciiTheme="majorHAnsi" w:eastAsia="黑体" w:hAnsiTheme="majorHAnsi" w:cstheme="majorBidi"/>
          <w:bCs/>
          <w:sz w:val="28"/>
          <w:szCs w:val="32"/>
        </w:rPr>
      </w:pPr>
      <w:r>
        <w:br w:type="page"/>
      </w:r>
    </w:p>
    <w:p w14:paraId="655EDBEF" w14:textId="3CA04BFB" w:rsidR="000A6B3E" w:rsidRDefault="00360203" w:rsidP="00D919B0">
      <w:pPr>
        <w:pStyle w:val="1"/>
        <w:numPr>
          <w:ilvl w:val="0"/>
          <w:numId w:val="0"/>
        </w:numPr>
        <w:ind w:left="420" w:hanging="420"/>
      </w:pPr>
      <w:bookmarkStart w:id="6" w:name="_Toc28127089"/>
      <w:bookmarkStart w:id="7" w:name="_Toc28193217"/>
      <w:bookmarkStart w:id="8" w:name="_Toc28195027"/>
      <w:r>
        <w:rPr>
          <w:rFonts w:hint="eastAsia"/>
        </w:rPr>
        <w:lastRenderedPageBreak/>
        <w:t>引言</w:t>
      </w:r>
      <w:bookmarkEnd w:id="4"/>
      <w:bookmarkEnd w:id="6"/>
      <w:bookmarkEnd w:id="7"/>
      <w:bookmarkEnd w:id="8"/>
    </w:p>
    <w:p w14:paraId="6523B23F" w14:textId="14909FE8" w:rsidR="0066546A" w:rsidRDefault="0066546A" w:rsidP="00D625F4">
      <w:pPr>
        <w:ind w:firstLine="480"/>
      </w:pPr>
      <w:r w:rsidRPr="00390C04">
        <w:t>光是人类以及各种生物生活不可或缺的最普遍的要素之一，关于光的认识现在已经有了准确的答案，光是一种电磁波，它具有波粒二象性。关于光的波动性，早在</w:t>
      </w:r>
      <w:r w:rsidRPr="00390C04">
        <w:t>19</w:t>
      </w:r>
      <w:r w:rsidRPr="00390C04">
        <w:t>世纪，托马斯</w:t>
      </w:r>
      <w:r w:rsidRPr="00390C04">
        <w:t>·</w:t>
      </w:r>
      <w:r w:rsidRPr="00390C04">
        <w:t>杨和菲涅尔从实验和理论上建立起来一套比较完整的理论。自从</w:t>
      </w:r>
      <w:r w:rsidRPr="00390C04">
        <w:t>40</w:t>
      </w:r>
      <w:r w:rsidR="00390C04" w:rsidRPr="00390C04">
        <w:t>多</w:t>
      </w:r>
      <w:r w:rsidRPr="00390C04">
        <w:t>年前有了激光之后，使许多技术得到了更精密的测量和控制。在大学物理教学中能够体现光的波动性质的有：光的干涉、光的衍射和光的偏振，能够体现光的波动性的实验有</w:t>
      </w:r>
      <w:r w:rsidR="00830772" w:rsidRPr="00390C04">
        <w:t>：</w:t>
      </w:r>
      <w:r w:rsidRPr="00390C04">
        <w:t>双缝干涉实验、圆孔衍射实验、单缝衍射实验、光栅衍射实验、光的偏振实验、马吕斯定律的验证和测定玻璃的布儒斯特角。</w:t>
      </w:r>
      <w:r w:rsidR="00E35D29">
        <w:rPr>
          <w:rFonts w:hint="eastAsia"/>
        </w:rPr>
        <w:t>本文从波动光学的基本原理出发，以</w:t>
      </w:r>
      <w:r w:rsidR="00E35D29">
        <w:rPr>
          <w:rFonts w:hint="eastAsia"/>
        </w:rPr>
        <w:t>M</w:t>
      </w:r>
      <w:r w:rsidR="00E35D29">
        <w:t>ATLAB</w:t>
      </w:r>
      <w:r w:rsidR="00E35D29">
        <w:rPr>
          <w:rFonts w:hint="eastAsia"/>
        </w:rPr>
        <w:t>为工具，验证光的波动性。</w:t>
      </w:r>
    </w:p>
    <w:p w14:paraId="42427422" w14:textId="6CB9D950" w:rsidR="00763E2E" w:rsidRDefault="00763E2E" w:rsidP="00763E2E">
      <w:pPr>
        <w:pStyle w:val="1"/>
      </w:pPr>
      <w:bookmarkStart w:id="9" w:name="_Toc28193198"/>
      <w:bookmarkStart w:id="10" w:name="_Toc28193218"/>
      <w:bookmarkStart w:id="11" w:name="_Toc28195028"/>
      <w:r>
        <w:t>MATLAB</w:t>
      </w:r>
      <w:r>
        <w:rPr>
          <w:rFonts w:hint="eastAsia"/>
        </w:rPr>
        <w:t>仿真的优越性</w:t>
      </w:r>
      <w:bookmarkEnd w:id="9"/>
      <w:bookmarkEnd w:id="10"/>
      <w:bookmarkEnd w:id="11"/>
    </w:p>
    <w:p w14:paraId="6B7C08EC" w14:textId="3D4CB181" w:rsidR="00763E2E" w:rsidRDefault="00763E2E" w:rsidP="00763E2E">
      <w:pPr>
        <w:ind w:firstLine="480"/>
      </w:pPr>
      <w:r>
        <w:rPr>
          <w:rFonts w:hint="eastAsia"/>
        </w:rPr>
        <w:t>如今，在教学和科研中，使用</w:t>
      </w:r>
      <w:r>
        <w:t>MATLAB</w:t>
      </w:r>
      <w:r>
        <w:t>进行计算机模拟正越来越被重视。分析讨论了夫琅禾费</w:t>
      </w:r>
      <w:r>
        <w:rPr>
          <w:rFonts w:hint="eastAsia"/>
        </w:rPr>
        <w:t>衍射以及双光束、多缝和牛顿环的干涉等理论，用</w:t>
      </w:r>
      <w:r>
        <w:t>MATLAB</w:t>
      </w:r>
      <w:r>
        <w:t>编写出相应程序后，进行了计算机模拟，</w:t>
      </w:r>
      <w:r>
        <w:rPr>
          <w:rFonts w:hint="eastAsia"/>
        </w:rPr>
        <w:t>这有助于理解和研究衍射和干涉理论。</w:t>
      </w:r>
    </w:p>
    <w:p w14:paraId="343EE24A" w14:textId="52C8A8A4" w:rsidR="00763E2E" w:rsidRPr="00763E2E" w:rsidRDefault="00763E2E" w:rsidP="00D625F4">
      <w:pPr>
        <w:ind w:firstLine="480"/>
      </w:pPr>
      <w:r>
        <w:rPr>
          <w:rFonts w:hint="eastAsia"/>
        </w:rPr>
        <w:t>光的波动性常常表现为干涉、衍射、偏振等现象。虽然关于这些现象的描述及其阐述有好多，但是未能配以精彩的直观形象图形。运用</w:t>
      </w:r>
      <w:r>
        <w:t>MATLAB</w:t>
      </w:r>
      <w:r>
        <w:t>获得模拟图形，将定性的语言描述</w:t>
      </w:r>
      <w:r>
        <w:rPr>
          <w:rFonts w:hint="eastAsia"/>
        </w:rPr>
        <w:t>和抽象的数学表示变为生动直观的表现，可以进一步分析和描述有关波动光学的现象和规律等理论，促进科研的发展和提高教学水平。</w:t>
      </w:r>
    </w:p>
    <w:p w14:paraId="4E958D46" w14:textId="0AB25ED3" w:rsidR="00360203" w:rsidRDefault="00360203" w:rsidP="00B11B00">
      <w:pPr>
        <w:pStyle w:val="1"/>
      </w:pPr>
      <w:bookmarkStart w:id="12" w:name="_Toc28126877"/>
      <w:bookmarkStart w:id="13" w:name="_Toc28127091"/>
      <w:bookmarkStart w:id="14" w:name="_Toc28193199"/>
      <w:bookmarkStart w:id="15" w:name="_Toc28193219"/>
      <w:bookmarkStart w:id="16" w:name="_Toc28195029"/>
      <w:r>
        <w:rPr>
          <w:rFonts w:hint="eastAsia"/>
        </w:rPr>
        <w:t>光波干涉</w:t>
      </w:r>
      <w:bookmarkEnd w:id="12"/>
      <w:bookmarkEnd w:id="13"/>
      <w:bookmarkEnd w:id="14"/>
      <w:bookmarkEnd w:id="15"/>
      <w:bookmarkEnd w:id="16"/>
    </w:p>
    <w:p w14:paraId="129B6696" w14:textId="3346A551" w:rsidR="0066546A" w:rsidRPr="0066546A" w:rsidRDefault="00145BFB" w:rsidP="00B11B00">
      <w:pPr>
        <w:ind w:firstLine="480"/>
      </w:pPr>
      <w:r>
        <w:rPr>
          <w:rFonts w:hint="eastAsia"/>
        </w:rPr>
        <w:t>干涉是指因波的叠加而引起强度相长或相消的现象。有分波面、分振幅和分振动面三种干涉类型。</w:t>
      </w:r>
    </w:p>
    <w:p w14:paraId="6CCE356C" w14:textId="0D3638F3" w:rsidR="00360203" w:rsidRPr="00786DDC" w:rsidRDefault="00786DDC" w:rsidP="00786DDC">
      <w:pPr>
        <w:pStyle w:val="2"/>
      </w:pPr>
      <w:bookmarkStart w:id="17" w:name="_Toc28126878"/>
      <w:bookmarkStart w:id="18" w:name="_Toc28127092"/>
      <w:bookmarkStart w:id="19" w:name="_Toc28193200"/>
      <w:bookmarkStart w:id="20" w:name="_Toc28193220"/>
      <w:bookmarkStart w:id="21" w:name="_Toc28195030"/>
      <w:r w:rsidRPr="00786DDC">
        <w:t>2</w:t>
      </w:r>
      <w:r w:rsidR="00591782" w:rsidRPr="00786DDC">
        <w:rPr>
          <w:rFonts w:hint="eastAsia"/>
        </w:rPr>
        <w:t>.1</w:t>
      </w:r>
      <w:r w:rsidR="00B11B00" w:rsidRPr="00786DDC">
        <w:t xml:space="preserve"> </w:t>
      </w:r>
      <w:r w:rsidR="00360203" w:rsidRPr="00786DDC">
        <w:rPr>
          <w:rFonts w:hint="eastAsia"/>
        </w:rPr>
        <w:t>双缝干涉</w:t>
      </w:r>
      <w:bookmarkEnd w:id="17"/>
      <w:bookmarkEnd w:id="18"/>
      <w:bookmarkEnd w:id="19"/>
      <w:bookmarkEnd w:id="20"/>
      <w:bookmarkEnd w:id="21"/>
    </w:p>
    <w:p w14:paraId="2EE9C878" w14:textId="76DCEBE7" w:rsidR="00B11B00" w:rsidRPr="00786DDC" w:rsidRDefault="00786DDC" w:rsidP="00786DDC">
      <w:pPr>
        <w:pStyle w:val="3"/>
      </w:pPr>
      <w:bookmarkStart w:id="22" w:name="_Toc28193201"/>
      <w:bookmarkStart w:id="23" w:name="_Toc28193221"/>
      <w:bookmarkStart w:id="24" w:name="_Toc28195031"/>
      <w:r w:rsidRPr="00786DDC">
        <w:t>2</w:t>
      </w:r>
      <w:r w:rsidR="00B11B00" w:rsidRPr="00786DDC">
        <w:rPr>
          <w:rFonts w:hint="eastAsia"/>
        </w:rPr>
        <w:t>.1.1理论基础</w:t>
      </w:r>
      <w:bookmarkEnd w:id="22"/>
      <w:bookmarkEnd w:id="23"/>
      <w:bookmarkEnd w:id="24"/>
    </w:p>
    <w:p w14:paraId="1F7CD054" w14:textId="36106B1B" w:rsidR="0066546A" w:rsidRDefault="00145BFB" w:rsidP="00B11B00">
      <w:pPr>
        <w:ind w:firstLine="480"/>
      </w:pPr>
      <w:r w:rsidRPr="00145BFB">
        <w:rPr>
          <w:rFonts w:hint="eastAsia"/>
        </w:rPr>
        <w:t>平行的单色光投射到一个有两条狭缝的挡板上，狭缝相距很近，平行光的光波会同时传到狭缝，它们就成了两个振动情况总是相同的波源称为相干波源，它们发出的光在档板后面的空间相互叠加，就发生了干涉现象</w:t>
      </w:r>
      <w:r>
        <w:rPr>
          <w:rFonts w:hint="eastAsia"/>
        </w:rPr>
        <w:t>，此现象称为双缝干涉。</w:t>
      </w:r>
    </w:p>
    <w:p w14:paraId="19447B3A" w14:textId="08142C8B" w:rsidR="00145BFB" w:rsidRDefault="00145BFB" w:rsidP="00B11B00">
      <w:pPr>
        <w:ind w:firstLine="480"/>
      </w:pPr>
      <w:r>
        <w:rPr>
          <w:rFonts w:hint="eastAsia"/>
        </w:rPr>
        <w:t>双光束干涉，有分波面类型的杨氏干涉、劳埃镜干涉、菲涅耳双棱镜和双面镜干涉等，还有分振幅类型的麦克耳孙干涉等。</w:t>
      </w:r>
      <w:r w:rsidR="001753CD">
        <w:fldChar w:fldCharType="begin"/>
      </w:r>
      <w:r w:rsidR="001753CD">
        <w:instrText xml:space="preserve"> </w:instrText>
      </w:r>
      <w:r w:rsidR="001753CD">
        <w:rPr>
          <w:rFonts w:hint="eastAsia"/>
        </w:rPr>
        <w:instrText>REF _Ref28194186 \h</w:instrText>
      </w:r>
      <w:r w:rsidR="001753CD">
        <w:instrText xml:space="preserve"> </w:instrText>
      </w:r>
      <w:r w:rsidR="001753CD">
        <w:fldChar w:fldCharType="separate"/>
      </w:r>
      <w:r w:rsidR="00E2605F">
        <w:rPr>
          <w:rFonts w:hint="eastAsia"/>
        </w:rPr>
        <w:t>图</w:t>
      </w:r>
      <w:r w:rsidR="00E2605F">
        <w:rPr>
          <w:rFonts w:hint="eastAsia"/>
        </w:rPr>
        <w:t xml:space="preserve"> </w:t>
      </w:r>
      <w:r w:rsidR="00E2605F">
        <w:t>2</w:t>
      </w:r>
      <w:r w:rsidR="00E2605F">
        <w:noBreakHyphen/>
      </w:r>
      <w:r w:rsidR="00E2605F">
        <w:rPr>
          <w:noProof/>
        </w:rPr>
        <w:t>1</w:t>
      </w:r>
      <w:r w:rsidR="001753CD">
        <w:fldChar w:fldCharType="end"/>
      </w:r>
      <w:r>
        <w:t>是双缝干涉装置，是分波阵面的双光束干涉的典型实例。下面分析它的干涉</w:t>
      </w:r>
      <w:r>
        <w:rPr>
          <w:rFonts w:hint="eastAsia"/>
        </w:rPr>
        <w:t>原理与干涉条纹特点。</w:t>
      </w:r>
    </w:p>
    <w:p w14:paraId="3BE12CF3" w14:textId="77777777" w:rsidR="001C2385" w:rsidRDefault="00145BFB" w:rsidP="00B11B00">
      <w:pPr>
        <w:keepNext/>
        <w:spacing w:line="240" w:lineRule="auto"/>
        <w:ind w:firstLineChars="0" w:firstLine="0"/>
        <w:jc w:val="center"/>
      </w:pPr>
      <w:r w:rsidRPr="00145BFB">
        <w:rPr>
          <w:noProof/>
        </w:rPr>
        <w:drawing>
          <wp:inline distT="0" distB="0" distL="0" distR="0" wp14:anchorId="723D0048" wp14:editId="13D3F726">
            <wp:extent cx="2160000" cy="11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60000" cy="11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8631" w14:textId="19D791BE" w:rsidR="00145BFB" w:rsidRDefault="001C2385" w:rsidP="00B11B00">
      <w:pPr>
        <w:pStyle w:val="aa"/>
        <w:ind w:firstLine="400"/>
        <w:jc w:val="center"/>
      </w:pPr>
      <w:bookmarkStart w:id="25" w:name="_Ref2819418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63E2E"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E2605F">
        <w:rPr>
          <w:noProof/>
        </w:rPr>
        <w:t>1</w:t>
      </w:r>
      <w:r>
        <w:fldChar w:fldCharType="end"/>
      </w:r>
      <w:bookmarkEnd w:id="25"/>
      <w:r w:rsidRPr="00E73FFD">
        <w:rPr>
          <w:rFonts w:hint="eastAsia"/>
        </w:rPr>
        <w:t>双缝干涉</w:t>
      </w:r>
    </w:p>
    <w:p w14:paraId="41B3346F" w14:textId="2A111E36" w:rsidR="00D625F4" w:rsidRDefault="00145BFB" w:rsidP="00B11B00">
      <w:pPr>
        <w:ind w:firstLine="480"/>
      </w:pPr>
      <w:r w:rsidRPr="00145BFB">
        <w:rPr>
          <w:rFonts w:hint="eastAsia"/>
        </w:rPr>
        <w:lastRenderedPageBreak/>
        <w:t>明、暗纹的位置由两束光的光程差Δ决定</w:t>
      </w:r>
    </w:p>
    <w:p w14:paraId="34226740" w14:textId="21D1AF45" w:rsidR="00B44EEE" w:rsidRPr="009C44C5" w:rsidRDefault="00BD7CF6" w:rsidP="00B11B00">
      <w:pPr>
        <w:spacing w:line="240" w:lineRule="auto"/>
        <w:ind w:firstLine="480"/>
        <w:rPr>
          <w:rFonts w:ascii="宋体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 w:hint="eastAsia"/>
                </w:rPr>
                <m:t>dsin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               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=0,±1,±2⋯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明纹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</m:eqAr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=0,±1,±2⋯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暗纹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eqArr>
        </m:oMath>
      </m:oMathPara>
    </w:p>
    <w:p w14:paraId="0AAC7E03" w14:textId="19C5F8CD" w:rsidR="00412B40" w:rsidRDefault="00B44EEE" w:rsidP="00B11B00">
      <w:pPr>
        <w:ind w:firstLine="480"/>
      </w:pPr>
      <w:r w:rsidRPr="00B44EEE">
        <w:rPr>
          <w:rFonts w:hint="eastAsia"/>
        </w:rPr>
        <w:t>屏上条纹间距</w:t>
      </w:r>
    </w:p>
    <w:p w14:paraId="48AF50EE" w14:textId="2558AA94" w:rsidR="00B44EEE" w:rsidRPr="00412B40" w:rsidRDefault="00BD7CF6" w:rsidP="00B11B00">
      <w:pPr>
        <w:spacing w:line="240" w:lineRule="auto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0B6A059" w14:textId="5860D2F3" w:rsidR="00B44EEE" w:rsidRDefault="00B44EEE" w:rsidP="00B11B00">
      <w:pPr>
        <w:ind w:firstLine="480"/>
      </w:pPr>
      <w:r w:rsidRPr="00B44EEE">
        <w:rPr>
          <w:rFonts w:hint="eastAsia"/>
        </w:rPr>
        <w:t>其干涉条纹的特点条纹形状为一组与狭缝平行、等间隔的直线。</w:t>
      </w:r>
    </w:p>
    <w:p w14:paraId="0D10CF04" w14:textId="590CA758" w:rsidR="002A5EBA" w:rsidRDefault="00B44EEE" w:rsidP="00B11B00">
      <w:pPr>
        <w:ind w:firstLine="480"/>
      </w:pPr>
      <w:r w:rsidRPr="00B44EEE">
        <w:rPr>
          <w:rFonts w:hint="eastAsia"/>
        </w:rPr>
        <w:t>屏上</w:t>
      </w:r>
      <w:r w:rsidR="00950999">
        <w:rPr>
          <w:rFonts w:hint="eastAsia"/>
        </w:rPr>
        <w:t>干涉条纹强度</w:t>
      </w:r>
      <w:r w:rsidRPr="00B44EEE">
        <w:rPr>
          <w:rFonts w:hint="eastAsia"/>
        </w:rPr>
        <w:t>分布为</w:t>
      </w:r>
    </w:p>
    <w:p w14:paraId="06918545" w14:textId="5610FD57" w:rsidR="002A5EBA" w:rsidRPr="00561E62" w:rsidRDefault="00BD7CF6" w:rsidP="00B11B00">
      <w:pPr>
        <w:spacing w:line="240" w:lineRule="auto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-3)</m:t>
              </m:r>
            </m:e>
          </m:eqArr>
        </m:oMath>
      </m:oMathPara>
    </w:p>
    <w:p w14:paraId="2E567C85" w14:textId="4AC60E0C" w:rsidR="00B11B00" w:rsidRDefault="00786DDC" w:rsidP="00786DDC">
      <w:pPr>
        <w:pStyle w:val="3"/>
      </w:pPr>
      <w:bookmarkStart w:id="26" w:name="_Toc28193202"/>
      <w:bookmarkStart w:id="27" w:name="_Toc28193222"/>
      <w:bookmarkStart w:id="28" w:name="_Toc28195032"/>
      <w:bookmarkStart w:id="29" w:name="_Toc28126879"/>
      <w:bookmarkStart w:id="30" w:name="_Toc28127093"/>
      <w:r>
        <w:t>2</w:t>
      </w:r>
      <w:r w:rsidR="00B11B00">
        <w:rPr>
          <w:rFonts w:hint="eastAsia"/>
        </w:rPr>
        <w:t>.1.2双缝干涉仿真</w:t>
      </w:r>
      <w:bookmarkEnd w:id="26"/>
      <w:bookmarkEnd w:id="27"/>
      <w:bookmarkEnd w:id="28"/>
    </w:p>
    <w:p w14:paraId="7191794B" w14:textId="198DF12C" w:rsidR="00B11B00" w:rsidRPr="00D93FCE" w:rsidRDefault="00B11B00" w:rsidP="00B11B00">
      <w:pPr>
        <w:ind w:firstLine="480"/>
      </w:pPr>
      <w:r>
        <w:rPr>
          <w:rFonts w:hint="eastAsia"/>
        </w:rPr>
        <w:t>屏幕宽度为</w:t>
      </w:r>
      <m:oMath>
        <m:r>
          <w:rPr>
            <w:rFonts w:ascii="Cambria Math" w:hAnsi="Cambria Math" w:hint="eastAsia"/>
          </w:rPr>
          <m:t>16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，单边能容纳</w:t>
      </w:r>
      <m:oMath>
        <m:r>
          <w:rPr>
            <w:rFonts w:ascii="Cambria Math" w:hAnsi="Cambria Math" w:hint="eastAsia"/>
          </w:rPr>
          <m:t>8</m:t>
        </m:r>
      </m:oMath>
      <w:r>
        <w:rPr>
          <w:rFonts w:hint="eastAsia"/>
        </w:rPr>
        <w:t>条亮纹，仿真精度为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的万分之一时，得到结果如图</w:t>
      </w:r>
      <w:r>
        <w:rPr>
          <w:rFonts w:hint="eastAsia"/>
        </w:rPr>
        <w:t>2</w:t>
      </w:r>
      <w:r>
        <w:t>-</w:t>
      </w:r>
      <w:r w:rsidR="009E6248">
        <w:rPr>
          <w:rFonts w:hint="eastAsia"/>
        </w:rPr>
        <w:t>2</w:t>
      </w:r>
      <w:r>
        <w:rPr>
          <w:rFonts w:hint="eastAsia"/>
        </w:rPr>
        <w:t>所示，可见明暗相间的条纹，这与式（</w:t>
      </w:r>
      <w:r w:rsidR="009E6248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）描述结果相符合。</w:t>
      </w:r>
    </w:p>
    <w:p w14:paraId="74E738F7" w14:textId="77777777" w:rsidR="00B11B00" w:rsidRDefault="00B11B00" w:rsidP="00B11B00">
      <w:pPr>
        <w:keepNext/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2630524" wp14:editId="1DA15FD5">
            <wp:extent cx="5400000" cy="27053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4C59" w14:textId="26D47C61" w:rsidR="00B11B00" w:rsidRDefault="00B11B00" w:rsidP="00B11B00">
      <w:pPr>
        <w:pStyle w:val="aa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noBreakHyphen/>
      </w:r>
      <w:r w:rsidR="005D7F40">
        <w:t>2</w:t>
      </w:r>
      <w:r>
        <w:rPr>
          <w:rFonts w:hint="eastAsia"/>
        </w:rPr>
        <w:t>双缝干涉图样和其光强分布</w:t>
      </w:r>
    </w:p>
    <w:p w14:paraId="5FE3292E" w14:textId="0C993CF3" w:rsidR="00360203" w:rsidRPr="00830772" w:rsidRDefault="00360203" w:rsidP="00B11B00">
      <w:pPr>
        <w:pStyle w:val="1"/>
      </w:pPr>
      <w:bookmarkStart w:id="31" w:name="_Toc28193203"/>
      <w:bookmarkStart w:id="32" w:name="_Toc28193223"/>
      <w:bookmarkStart w:id="33" w:name="_Toc28195033"/>
      <w:r>
        <w:rPr>
          <w:rFonts w:hint="eastAsia"/>
        </w:rPr>
        <w:t>光波衍射</w:t>
      </w:r>
      <w:bookmarkEnd w:id="29"/>
      <w:bookmarkEnd w:id="30"/>
      <w:bookmarkEnd w:id="31"/>
      <w:bookmarkEnd w:id="32"/>
      <w:bookmarkEnd w:id="33"/>
    </w:p>
    <w:p w14:paraId="3B8ECCFB" w14:textId="77777777" w:rsidR="00A97B23" w:rsidRDefault="00A97B23" w:rsidP="00B11B00">
      <w:pPr>
        <w:ind w:firstLine="480"/>
      </w:pPr>
      <w:r>
        <w:rPr>
          <w:rFonts w:hint="eastAsia"/>
        </w:rPr>
        <w:t>凡是不能用反射或折射予以解释的光偏离直线传播的现象，称为光的衍射。通常所研究的是具有各种形状的障碍物的衍射，将这些障碍物称作屏。入射波前在什么方向受到限制，衍射图样就沿该方向扩展，受限制愈严重，在该方向上的扩展也愈厉害。</w:t>
      </w:r>
    </w:p>
    <w:p w14:paraId="44BF7097" w14:textId="77777777" w:rsidR="00A929EA" w:rsidRDefault="00A97B23" w:rsidP="00B11B00">
      <w:pPr>
        <w:ind w:firstLine="480"/>
      </w:pPr>
      <w:r>
        <w:rPr>
          <w:rFonts w:hint="eastAsia"/>
        </w:rPr>
        <w:t>按光源、衍射屏和接收屏三者之间的相对位置，可将衍射现象分为两种类型：</w:t>
      </w:r>
    </w:p>
    <w:p w14:paraId="1C733156" w14:textId="77777777" w:rsidR="00A929EA" w:rsidRDefault="00A97B23" w:rsidP="00B11B00">
      <w:pPr>
        <w:ind w:firstLine="480"/>
      </w:pPr>
      <w:r>
        <w:rPr>
          <w:rFonts w:hint="eastAsia"/>
        </w:rPr>
        <w:t>（</w:t>
      </w:r>
      <w:r>
        <w:t>1</w:t>
      </w:r>
      <w:r>
        <w:t>）光源和</w:t>
      </w:r>
      <w:r>
        <w:rPr>
          <w:rFonts w:hint="eastAsia"/>
        </w:rPr>
        <w:t>接收屏或二者之一距离衍射屏为有限远时，所观察到的衍射称为菲涅耳衍射。菲涅耳衍射图样是带有衍射条纹的衍射孔的投影像。</w:t>
      </w:r>
    </w:p>
    <w:p w14:paraId="46488E98" w14:textId="7F4F3362" w:rsidR="0066546A" w:rsidRPr="0066546A" w:rsidRDefault="00A97B23" w:rsidP="00B11B00">
      <w:pPr>
        <w:ind w:firstLine="480"/>
      </w:pPr>
      <w:r>
        <w:rPr>
          <w:rFonts w:hint="eastAsia"/>
        </w:rPr>
        <w:t>（</w:t>
      </w:r>
      <w:r>
        <w:t>2</w:t>
      </w:r>
      <w:r>
        <w:t>）光源和接收屏距离都在无穷远或相当于无穷远，在衍</w:t>
      </w:r>
      <w:r>
        <w:rPr>
          <w:rFonts w:hint="eastAsia"/>
        </w:rPr>
        <w:t>射孔上的入射波</w:t>
      </w:r>
      <w:r>
        <w:rPr>
          <w:rFonts w:hint="eastAsia"/>
        </w:rPr>
        <w:lastRenderedPageBreak/>
        <w:t>及其在各个方向的衍射波都可看成平面波，所观察到的衍射称为夫琅禾费衍射</w:t>
      </w:r>
      <w:r>
        <w:t>。</w:t>
      </w:r>
      <w:r>
        <w:rPr>
          <w:rFonts w:hint="eastAsia"/>
        </w:rPr>
        <w:t>夫琅禾费衍射的图样是带衍射条纹的光源的投影像，与衍射孔的形状很少相似或者完全不相似</w:t>
      </w:r>
      <w:r>
        <w:t>。</w:t>
      </w:r>
    </w:p>
    <w:p w14:paraId="2D917E7E" w14:textId="22D8914B" w:rsidR="00360203" w:rsidRDefault="00786DDC" w:rsidP="00786DDC">
      <w:pPr>
        <w:pStyle w:val="2"/>
      </w:pPr>
      <w:bookmarkStart w:id="34" w:name="_Toc28126880"/>
      <w:bookmarkStart w:id="35" w:name="_Toc28127094"/>
      <w:bookmarkStart w:id="36" w:name="_Toc28193204"/>
      <w:bookmarkStart w:id="37" w:name="_Toc28193224"/>
      <w:bookmarkStart w:id="38" w:name="_Toc28195034"/>
      <w:r>
        <w:t>3</w:t>
      </w:r>
      <w:r w:rsidR="00542D07">
        <w:rPr>
          <w:rFonts w:hint="eastAsia"/>
        </w:rPr>
        <w:t>.1</w:t>
      </w:r>
      <w:bookmarkStart w:id="39" w:name="_Hlk28126286"/>
      <w:r w:rsidR="00B11B00">
        <w:t xml:space="preserve"> </w:t>
      </w:r>
      <w:r w:rsidR="00C375F1" w:rsidRPr="00C375F1">
        <w:rPr>
          <w:rFonts w:hint="eastAsia"/>
        </w:rPr>
        <w:t>单狭缝的夫琅禾费衍射</w:t>
      </w:r>
      <w:bookmarkEnd w:id="34"/>
      <w:bookmarkEnd w:id="35"/>
      <w:bookmarkEnd w:id="36"/>
      <w:bookmarkEnd w:id="37"/>
      <w:bookmarkEnd w:id="38"/>
      <w:bookmarkEnd w:id="39"/>
    </w:p>
    <w:p w14:paraId="648ACBA3" w14:textId="6FF323F8" w:rsidR="00B11B00" w:rsidRDefault="00786DDC" w:rsidP="00786DDC">
      <w:pPr>
        <w:pStyle w:val="3"/>
      </w:pPr>
      <w:bookmarkStart w:id="40" w:name="_Toc28193205"/>
      <w:bookmarkStart w:id="41" w:name="_Toc28193225"/>
      <w:bookmarkStart w:id="42" w:name="_Toc28195035"/>
      <w:r>
        <w:t>3</w:t>
      </w:r>
      <w:r w:rsidR="00B11B00">
        <w:rPr>
          <w:rFonts w:hint="eastAsia"/>
        </w:rPr>
        <w:t>.1.1理论基础</w:t>
      </w:r>
      <w:bookmarkEnd w:id="40"/>
      <w:bookmarkEnd w:id="41"/>
      <w:bookmarkEnd w:id="42"/>
    </w:p>
    <w:p w14:paraId="2C90F91C" w14:textId="46206400" w:rsidR="00561E62" w:rsidRDefault="00A97B23" w:rsidP="00B11B00">
      <w:pPr>
        <w:ind w:firstLine="480"/>
        <w:rPr>
          <w:rFonts w:hint="eastAsia"/>
        </w:rPr>
      </w:pPr>
      <w:r>
        <w:rPr>
          <w:rFonts w:hint="eastAsia"/>
        </w:rPr>
        <w:t>单色点光源</w:t>
      </w:r>
      <m:oMath>
        <m:r>
          <w:rPr>
            <w:rFonts w:ascii="Cambria Math" w:hAnsi="Cambria Math"/>
          </w:rPr>
          <m:t>L</m:t>
        </m:r>
      </m:oMath>
      <w:r>
        <w:t>发出的球面波照射具有开孔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t>的衍射屏后，衍射场中任一点</w:t>
      </w:r>
      <m:oMath>
        <m:r>
          <w:rPr>
            <w:rFonts w:ascii="Cambria Math" w:hAnsi="Cambria Math"/>
          </w:rPr>
          <m:t>P</m:t>
        </m:r>
      </m:oMath>
      <w:r>
        <w:t>的光振幅可表</w:t>
      </w:r>
      <w:r>
        <w:rPr>
          <w:rFonts w:hint="eastAsia"/>
        </w:rPr>
        <w:t>示为</w:t>
      </w:r>
    </w:p>
    <w:p w14:paraId="29E02EFF" w14:textId="3B6676C9" w:rsidR="00A97B23" w:rsidRPr="007F07AF" w:rsidRDefault="00BD7CF6" w:rsidP="00B11B00">
      <w:pPr>
        <w:spacing w:line="240" w:lineRule="auto"/>
        <w:ind w:firstLine="480"/>
        <w:rPr>
          <w:rFonts w:ascii="宋体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 w:cstheme="minorBidi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d>
                <m:dPr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 w:cstheme="min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iλ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hAnsi="Cambria Math" w:cstheme="minorBidi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Bidi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hAnsi="Cambria Math" w:cstheme="minorBidi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nary>
              <m:d>
                <m:dPr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·</m:t>
              </m:r>
              <m:f>
                <m:fPr>
                  <m:ctrlPr>
                    <w:rPr>
                      <w:rFonts w:ascii="Cambria Math" w:hAnsi="Cambria Math" w:cstheme="minorBid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Bidi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·</m:t>
              </m:r>
              <m:f>
                <m:fPr>
                  <m:ctrlPr>
                    <w:rPr>
                      <w:rFonts w:ascii="Cambria Math" w:hAnsi="Cambria Math" w:cstheme="minorBidi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ds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e>
              </m:d>
            </m:e>
          </m:eqArr>
        </m:oMath>
      </m:oMathPara>
    </w:p>
    <w:p w14:paraId="426871A3" w14:textId="496A497F" w:rsidR="00A97B23" w:rsidRDefault="00A97B23" w:rsidP="00B11B00">
      <w:pPr>
        <w:ind w:firstLine="480"/>
      </w:pPr>
      <w:r>
        <w:rPr>
          <w:rFonts w:hint="eastAsia"/>
        </w:rPr>
        <w:t>式</w:t>
      </w:r>
      <w:r w:rsidR="0063063E">
        <w:rPr>
          <w:rFonts w:hint="eastAsia"/>
        </w:rPr>
        <w:t>（</w:t>
      </w:r>
      <w:r w:rsidR="0063063E">
        <w:rPr>
          <w:rFonts w:hint="eastAsia"/>
        </w:rPr>
        <w:t>1-4</w:t>
      </w:r>
      <w:r w:rsidR="0063063E">
        <w:rPr>
          <w:rFonts w:hint="eastAsia"/>
        </w:rPr>
        <w:t>）</w:t>
      </w:r>
      <w:r>
        <w:t>即为菲涅耳</w:t>
      </w:r>
      <w:r>
        <w:t>——</w:t>
      </w:r>
      <w:r>
        <w:t>基尔霍夫衍射出积分公式。式中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t>和</w:t>
      </w:r>
      <m:oMath>
        <m:r>
          <w:rPr>
            <w:rFonts w:ascii="Cambria Math" w:hAnsi="Cambria Math" w:hint="eastAsia"/>
          </w:rPr>
          <m:t>θ</m:t>
        </m:r>
      </m:oMath>
      <w:r>
        <w:t>分别为</w:t>
      </w:r>
      <m:oMath>
        <m:r>
          <w:rPr>
            <w:rFonts w:ascii="Cambria Math" w:hAnsi="Cambria Math"/>
          </w:rPr>
          <m:t>L</m:t>
        </m:r>
      </m:oMath>
      <w:r>
        <w:t>到</w:t>
      </w:r>
      <m:oMath>
        <m:r>
          <w:rPr>
            <w:rFonts w:ascii="Cambria Math" w:hAnsi="Cambria Math"/>
          </w:rPr>
          <m:t>Q</m:t>
        </m:r>
      </m:oMath>
      <w:r>
        <w:t>的矢径和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点到</w:t>
      </w:r>
      <m:oMath>
        <m:r>
          <w:rPr>
            <w:rFonts w:ascii="Cambria Math" w:hAnsi="Cambria Math"/>
          </w:rPr>
          <m:t>P</m:t>
        </m:r>
      </m:oMath>
      <w:r>
        <w:t>点的矢径与</w:t>
      </w:r>
      <m:oMath>
        <m:r>
          <w:rPr>
            <w:rFonts w:ascii="Cambria Math" w:hAnsi="Cambria Math"/>
          </w:rPr>
          <m:t>Q</m:t>
        </m:r>
      </m:oMath>
      <w:r>
        <w:t>点处面元</w:t>
      </w:r>
      <m:oMath>
        <m:r>
          <w:rPr>
            <w:rFonts w:ascii="Cambria Math" w:hAnsi="Cambria Math" w:hint="eastAsia"/>
          </w:rPr>
          <m:t>ds</m:t>
        </m:r>
      </m:oMath>
      <w:r>
        <w:t>的法线之间的夹角</w:t>
      </w:r>
      <w:r w:rsidR="00737F61">
        <w:rPr>
          <w:rFonts w:hint="eastAsia"/>
        </w:rPr>
        <w:t>，</w:t>
      </w:r>
      <w:r>
        <w:t>如图</w:t>
      </w:r>
      <w:r w:rsidR="009E6248">
        <w:rPr>
          <w:rFonts w:hint="eastAsia"/>
        </w:rPr>
        <w:t>3-1</w:t>
      </w:r>
      <w:r>
        <w:t>所示</w:t>
      </w:r>
      <w:r>
        <w:rPr>
          <w:rFonts w:hint="eastAsia"/>
        </w:rPr>
        <w:t>。</w:t>
      </w:r>
    </w:p>
    <w:p w14:paraId="651C4DF9" w14:textId="77777777" w:rsidR="0063063E" w:rsidRDefault="00A97B23" w:rsidP="00B11B00">
      <w:pPr>
        <w:keepNext/>
        <w:spacing w:line="240" w:lineRule="auto"/>
        <w:ind w:firstLineChars="0" w:firstLine="0"/>
        <w:jc w:val="center"/>
      </w:pPr>
      <w:r w:rsidRPr="00A97B23">
        <w:rPr>
          <w:noProof/>
        </w:rPr>
        <w:drawing>
          <wp:inline distT="0" distB="0" distL="0" distR="0" wp14:anchorId="47C49902" wp14:editId="0DA8053C">
            <wp:extent cx="3310140" cy="216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1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E202" w14:textId="731F861F" w:rsidR="00A97B23" w:rsidRDefault="0063063E" w:rsidP="00B11B00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D7F40">
        <w:t>3</w:t>
      </w:r>
      <w:r w:rsidR="001C2385">
        <w:noBreakHyphen/>
      </w:r>
      <w:r w:rsidR="005D7F40">
        <w:t>1</w:t>
      </w:r>
      <w:r w:rsidRPr="00A36078">
        <w:rPr>
          <w:rFonts w:hint="eastAsia"/>
        </w:rPr>
        <w:t>点光源</w:t>
      </w:r>
      <m:oMath>
        <m:r>
          <w:rPr>
            <w:rFonts w:ascii="Cambria Math" w:hAnsi="Cambria Math"/>
          </w:rPr>
          <m:t>L</m:t>
        </m:r>
      </m:oMath>
      <w:r w:rsidRPr="00A36078">
        <w:t>对衍射场中</w:t>
      </w:r>
      <m:oMath>
        <m:r>
          <w:rPr>
            <w:rFonts w:ascii="Cambria Math" w:hAnsi="Cambria Math"/>
          </w:rPr>
          <m:t>P</m:t>
        </m:r>
      </m:oMath>
      <w:r w:rsidRPr="00A36078">
        <w:t>点的作用</w:t>
      </w:r>
    </w:p>
    <w:p w14:paraId="71ABF3E7" w14:textId="77777777" w:rsidR="001C3191" w:rsidRDefault="00C375F1" w:rsidP="00B11B00">
      <w:pPr>
        <w:ind w:firstLine="480"/>
      </w:pPr>
      <w:r>
        <w:rPr>
          <w:rFonts w:hint="eastAsia"/>
        </w:rPr>
        <w:t>在图</w:t>
      </w:r>
      <w:r w:rsidR="009E6248">
        <w:rPr>
          <w:rFonts w:hint="eastAsia"/>
        </w:rPr>
        <w:t>3-1</w:t>
      </w:r>
      <w:r>
        <w:t>中，取坐标系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XYZ</m:t>
            </m:r>
          </m:sub>
        </m:sSub>
      </m:oMath>
      <w:r>
        <w:t>的原点在狭缝中心，</w:t>
      </w:r>
      <m:oMath>
        <m:r>
          <w:rPr>
            <w:rFonts w:ascii="Cambria Math" w:hAnsi="Cambria Math"/>
          </w:rPr>
          <m:t>Z</m:t>
        </m:r>
      </m:oMath>
      <w:r>
        <w:t>轴沿系统的光轴，</w:t>
      </w:r>
      <m:oMath>
        <m:r>
          <w:rPr>
            <w:rFonts w:ascii="Cambria Math" w:hAnsi="Cambria Math"/>
          </w:rPr>
          <m:t>Y</m:t>
        </m:r>
      </m:oMath>
      <w:r>
        <w:t>轴沿狭缝的长方向，</w:t>
      </w:r>
      <m:oMath>
        <m:r>
          <w:rPr>
            <w:rFonts w:ascii="Cambria Math" w:hAnsi="Cambria Math"/>
          </w:rPr>
          <m:t>X</m:t>
        </m:r>
      </m:oMath>
      <w:r>
        <w:t>轴沿狭缝的宽方向。一般</w:t>
      </w:r>
      <w:r>
        <w:rPr>
          <w:rFonts w:hint="eastAsia"/>
        </w:rPr>
        <w:t>而言</w:t>
      </w:r>
      <w:r>
        <w:t>，当狭缝的长度</w:t>
      </w:r>
      <m:oMath>
        <m:r>
          <w:rPr>
            <w:rFonts w:ascii="Cambria Math" w:hAnsi="Cambria Math"/>
          </w:rPr>
          <m:t>b</m:t>
        </m:r>
      </m:oMath>
      <w:r>
        <w:t>较宽度</w:t>
      </w:r>
      <m:oMath>
        <m:r>
          <w:rPr>
            <w:rFonts w:ascii="Cambria Math" w:hAnsi="Cambria Math"/>
          </w:rPr>
          <m:t>a</m:t>
        </m:r>
      </m:oMath>
      <w:r>
        <w:t>大得多的情况下，衍射图样基本上</w:t>
      </w:r>
      <w:r>
        <w:rPr>
          <w:rFonts w:hint="eastAsia"/>
        </w:rPr>
        <w:t>只沿与狭缝垂直的方向扩展。因此，计算接收屏上的夫琅禾费衍射场时，只需考虑</w:t>
      </w:r>
      <m:oMath>
        <m:r>
          <w:rPr>
            <w:rFonts w:ascii="Cambria Math" w:hAnsi="Cambria Math"/>
          </w:rPr>
          <m:t>X</m:t>
        </m:r>
      </m:oMath>
      <w:r>
        <w:t>轴方向的</w:t>
      </w:r>
      <w:r>
        <w:rPr>
          <w:rFonts w:hint="eastAsia"/>
        </w:rPr>
        <w:t>光振动的复振幅分布，即将它们作为一维问题处理。</w:t>
      </w:r>
    </w:p>
    <w:p w14:paraId="4549C8A7" w14:textId="627D0815" w:rsidR="00A97B23" w:rsidRPr="00A97B23" w:rsidRDefault="00C375F1" w:rsidP="00B11B00">
      <w:pPr>
        <w:ind w:firstLine="480"/>
      </w:pPr>
      <w:r>
        <w:rPr>
          <w:rFonts w:hint="eastAsia"/>
        </w:rPr>
        <w:t>将入射波前经</w:t>
      </w:r>
      <m:oMath>
        <m:r>
          <w:rPr>
            <w:rFonts w:ascii="Cambria Math" w:hAnsi="Cambria Math"/>
          </w:rPr>
          <m:t>BB’</m:t>
        </m:r>
      </m:oMath>
      <w:r>
        <w:t>缝露出部分分为许多平</w:t>
      </w:r>
      <w:r>
        <w:rPr>
          <w:rFonts w:hint="eastAsia"/>
        </w:rPr>
        <w:t>行于缝长方向的等宽窄条带</w:t>
      </w:r>
      <m:oMath>
        <m:r>
          <w:rPr>
            <w:rFonts w:ascii="Cambria Math" w:hAnsi="Cambria Math"/>
          </w:rPr>
          <m:t>ds</m:t>
        </m:r>
      </m:oMath>
      <w:r>
        <w:t>，各带发出的衍射角为</w:t>
      </w:r>
      <m:oMath>
        <m:r>
          <w:rPr>
            <w:rFonts w:ascii="Cambria Math" w:hAnsi="Cambria Math"/>
          </w:rPr>
          <m:t>θ</m:t>
        </m:r>
      </m:oMath>
      <w:r>
        <w:t>方向的次波经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会聚于接收屏上的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点，因而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像方焦面上的一点是与一个衍射方向相对应的。在缝内距原点为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Q</m:t>
        </m:r>
      </m:oMath>
      <w:r>
        <w:t>处，取一</w:t>
      </w:r>
      <w:r>
        <w:rPr>
          <w:rFonts w:hint="eastAsia"/>
        </w:rPr>
        <w:t>宽为</w:t>
      </w:r>
      <m:oMath>
        <m:r>
          <w:rPr>
            <w:rFonts w:ascii="Cambria Math" w:hAnsi="Cambria Math"/>
          </w:rPr>
          <m:t>dx</m:t>
        </m:r>
      </m:oMath>
      <w:r>
        <w:t>的窄条带作为积分面元，即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=b</m:t>
        </m:r>
        <m:box>
          <m:boxPr>
            <m:diff m:val="1"/>
            <m:ctrlPr>
              <w:rPr>
                <w:rFonts w:ascii="Cambria Math" w:hAnsi="Cambria Math" w:cstheme="minorBidi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  <w:r>
        <w:t>，它到</w:t>
      </w:r>
      <m:oMath>
        <m:r>
          <w:rPr>
            <w:rFonts w:ascii="Cambria Math" w:hAnsi="Cambria Math"/>
          </w:rPr>
          <m:t>P</m:t>
        </m:r>
      </m:oMath>
      <w:r>
        <w:t>点的光程为</w:t>
      </w:r>
      <m:oMath>
        <m:r>
          <w:rPr>
            <w:rFonts w:ascii="Cambria Math" w:hAnsi="Cambria Math"/>
          </w:rPr>
          <m:t>r</m:t>
        </m:r>
      </m:oMath>
      <w:r>
        <w:t>，按照菲涅耳</w:t>
      </w:r>
      <w:r>
        <w:t>——</w:t>
      </w:r>
      <w:r>
        <w:t>基尔霍夫公</w:t>
      </w:r>
      <w:r>
        <w:rPr>
          <w:rFonts w:hint="eastAsia"/>
        </w:rPr>
        <w:t>式，</w:t>
      </w:r>
      <m:oMath>
        <m:r>
          <w:rPr>
            <w:rFonts w:ascii="Cambria Math" w:hAnsi="Cambria Math"/>
          </w:rPr>
          <m:t>P</m:t>
        </m:r>
      </m:oMath>
      <w:r>
        <w:t>点的光场为式（</w:t>
      </w:r>
      <w:r w:rsidR="001C3191">
        <w:t>2</w:t>
      </w:r>
      <w:r w:rsidR="0063063E">
        <w:rPr>
          <w:rFonts w:hint="eastAsia"/>
        </w:rPr>
        <w:t>-4</w:t>
      </w:r>
      <w:r>
        <w:t>）。</w:t>
      </w:r>
    </w:p>
    <w:p w14:paraId="0B0E8926" w14:textId="442584EE" w:rsidR="00B11B00" w:rsidRDefault="00786DDC" w:rsidP="00786DDC">
      <w:pPr>
        <w:pStyle w:val="3"/>
      </w:pPr>
      <w:bookmarkStart w:id="43" w:name="_Toc28126884"/>
      <w:bookmarkStart w:id="44" w:name="_Toc28127098"/>
      <w:bookmarkStart w:id="45" w:name="_Toc28193206"/>
      <w:bookmarkStart w:id="46" w:name="_Toc28193226"/>
      <w:bookmarkStart w:id="47" w:name="_Toc28195036"/>
      <w:bookmarkStart w:id="48" w:name="_Toc28126881"/>
      <w:bookmarkStart w:id="49" w:name="_Toc28127095"/>
      <w:r>
        <w:t>3</w:t>
      </w:r>
      <w:r w:rsidR="00B11B00">
        <w:rPr>
          <w:rFonts w:hint="eastAsia"/>
        </w:rPr>
        <w:t>.1.2</w:t>
      </w:r>
      <w:r w:rsidR="00B11B00" w:rsidRPr="00304125">
        <w:rPr>
          <w:rFonts w:hint="eastAsia"/>
        </w:rPr>
        <w:t>单狭缝的夫琅禾费衍射</w:t>
      </w:r>
      <w:bookmarkEnd w:id="43"/>
      <w:bookmarkEnd w:id="44"/>
      <w:r w:rsidR="00B11B00">
        <w:rPr>
          <w:rFonts w:hint="eastAsia"/>
        </w:rPr>
        <w:t>仿真</w:t>
      </w:r>
      <w:bookmarkEnd w:id="45"/>
      <w:bookmarkEnd w:id="46"/>
      <w:bookmarkEnd w:id="47"/>
    </w:p>
    <w:p w14:paraId="47B01BAB" w14:textId="36F96391" w:rsidR="00B11B00" w:rsidRPr="00D93FCE" w:rsidRDefault="00B11B00" w:rsidP="00B11B00">
      <w:pPr>
        <w:ind w:firstLine="480"/>
      </w:pPr>
      <w:r>
        <w:rPr>
          <w:rFonts w:hint="eastAsia"/>
        </w:rPr>
        <w:t>屏幕宽度为</w:t>
      </w:r>
      <m:oMath>
        <m:r>
          <w:rPr>
            <w:rFonts w:ascii="Cambria Math" w:hAnsi="Cambria Math" w:hint="eastAsia"/>
          </w:rPr>
          <m:t>16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，单边能容纳</w:t>
      </w:r>
      <m:oMath>
        <m:r>
          <w:rPr>
            <w:rFonts w:ascii="Cambria Math" w:hAnsi="Cambria Math" w:hint="eastAsia"/>
          </w:rPr>
          <m:t>13</m:t>
        </m:r>
      </m:oMath>
      <w:r>
        <w:rPr>
          <w:rFonts w:hint="eastAsia"/>
        </w:rPr>
        <w:t>条亮纹，仿真精度为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的万分之一时，得到结果如图</w:t>
      </w:r>
      <w:r w:rsidR="009E6248">
        <w:rPr>
          <w:rFonts w:hint="eastAsia"/>
        </w:rPr>
        <w:t>3</w:t>
      </w:r>
      <w:r>
        <w:t>-2</w:t>
      </w:r>
      <w:r>
        <w:rPr>
          <w:rFonts w:hint="eastAsia"/>
        </w:rPr>
        <w:t>所示，可见主级大条纹和次级大条纹，这与式（</w:t>
      </w:r>
      <w:r w:rsidR="001C3191">
        <w:t>2</w:t>
      </w:r>
      <w:r>
        <w:rPr>
          <w:rFonts w:hint="eastAsia"/>
        </w:rPr>
        <w:t>-4</w:t>
      </w:r>
      <w:r>
        <w:rPr>
          <w:rFonts w:hint="eastAsia"/>
        </w:rPr>
        <w:t>）描述相符合。</w:t>
      </w:r>
    </w:p>
    <w:p w14:paraId="4A22570C" w14:textId="77777777" w:rsidR="00B11B00" w:rsidRDefault="00B11B00" w:rsidP="00B11B00">
      <w:pPr>
        <w:keepNext/>
        <w:spacing w:line="240" w:lineRule="auto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8A5BE87" wp14:editId="7E55FBDE">
            <wp:extent cx="5400000" cy="27056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3EBA" w14:textId="11CDEC4E" w:rsidR="00B11B00" w:rsidRDefault="00B11B00" w:rsidP="00B11B00">
      <w:pPr>
        <w:pStyle w:val="aa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D7F40">
        <w:t>3</w:t>
      </w:r>
      <w:r>
        <w:noBreakHyphen/>
      </w:r>
      <w:r w:rsidR="00561E62">
        <w:t>2</w:t>
      </w:r>
      <w:r>
        <w:rPr>
          <w:rFonts w:hint="eastAsia"/>
        </w:rPr>
        <w:t>单缝衍射</w:t>
      </w:r>
      <w:r w:rsidRPr="00E32316">
        <w:rPr>
          <w:rFonts w:hint="eastAsia"/>
        </w:rPr>
        <w:t>图样和其光强分布</w:t>
      </w:r>
    </w:p>
    <w:p w14:paraId="69812929" w14:textId="1923FAEB" w:rsidR="00FC3327" w:rsidRDefault="00786DDC" w:rsidP="00786DDC">
      <w:pPr>
        <w:pStyle w:val="2"/>
      </w:pPr>
      <w:bookmarkStart w:id="50" w:name="_Toc28193207"/>
      <w:bookmarkStart w:id="51" w:name="_Toc28193227"/>
      <w:bookmarkStart w:id="52" w:name="_Toc28195037"/>
      <w:r>
        <w:t>3</w:t>
      </w:r>
      <w:r w:rsidR="00542D07">
        <w:rPr>
          <w:rFonts w:hint="eastAsia"/>
        </w:rPr>
        <w:t>.2</w:t>
      </w:r>
      <w:r w:rsidR="00360203">
        <w:rPr>
          <w:rFonts w:hint="eastAsia"/>
        </w:rPr>
        <w:t>一维</w:t>
      </w:r>
      <w:r w:rsidR="00360203">
        <w:t>光栅衍射</w:t>
      </w:r>
      <w:bookmarkEnd w:id="48"/>
      <w:bookmarkEnd w:id="49"/>
      <w:bookmarkEnd w:id="50"/>
      <w:bookmarkEnd w:id="51"/>
      <w:bookmarkEnd w:id="52"/>
    </w:p>
    <w:p w14:paraId="18BE9D78" w14:textId="6E501DE7" w:rsidR="00B11B00" w:rsidRDefault="00786DDC" w:rsidP="00786DDC">
      <w:pPr>
        <w:pStyle w:val="3"/>
      </w:pPr>
      <w:bookmarkStart w:id="53" w:name="_Toc28193208"/>
      <w:bookmarkStart w:id="54" w:name="_Toc28193228"/>
      <w:bookmarkStart w:id="55" w:name="_Toc28195038"/>
      <w:r>
        <w:t>3</w:t>
      </w:r>
      <w:r w:rsidR="00B11B00">
        <w:rPr>
          <w:rFonts w:hint="eastAsia"/>
        </w:rPr>
        <w:t>.2.1理论基础</w:t>
      </w:r>
      <w:bookmarkEnd w:id="53"/>
      <w:bookmarkEnd w:id="54"/>
      <w:bookmarkEnd w:id="55"/>
    </w:p>
    <w:p w14:paraId="41B5D440" w14:textId="0BE18BF2" w:rsidR="00C375F1" w:rsidRDefault="00C375F1" w:rsidP="00D625F4">
      <w:pPr>
        <w:ind w:firstLine="480"/>
      </w:pPr>
      <w:r>
        <w:rPr>
          <w:rFonts w:hint="eastAsia"/>
        </w:rPr>
        <w:t>有大量等宽度，等间距的平行狭缝组成的光学系统称为衍射光栅。单缝宽度</w:t>
      </w:r>
      <m:oMath>
        <m:r>
          <w:rPr>
            <w:rFonts w:ascii="Cambria Math" w:hAnsi="Cambria Math"/>
          </w:rPr>
          <m:t>a</m:t>
        </m:r>
      </m:oMath>
      <w:r>
        <w:t>和刻痕宽度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之和称为光栅常数</w:t>
      </w:r>
      <m:oMath>
        <m:r>
          <w:rPr>
            <w:rFonts w:ascii="Cambria Math" w:hAnsi="Cambria Math"/>
          </w:rPr>
          <m:t>d=a+b</m:t>
        </m:r>
      </m:oMath>
      <w:r>
        <w:t>。观察到的实验现象中衍射图样的强度分布具有如下一些特征：</w:t>
      </w:r>
    </w:p>
    <w:p w14:paraId="25363FF7" w14:textId="77777777" w:rsidR="00C375F1" w:rsidRDefault="00C375F1" w:rsidP="00D625F4">
      <w:pPr>
        <w:ind w:firstLine="480"/>
      </w:pPr>
      <w:r>
        <w:rPr>
          <w:rFonts w:hint="eastAsia"/>
        </w:rPr>
        <w:t>（</w:t>
      </w:r>
      <w:r>
        <w:t>1</w:t>
      </w:r>
      <w:r>
        <w:t>）与单缝衍射图样相比，多缝衍射的图样中出现一系列新的强度最大值和最小值，其中</w:t>
      </w:r>
      <w:r>
        <w:rPr>
          <w:rFonts w:hint="eastAsia"/>
        </w:rPr>
        <w:t>那些较强的亮线称为主最大，较弱的亮线叫做次最大。</w:t>
      </w:r>
    </w:p>
    <w:p w14:paraId="2D40A8F8" w14:textId="2FB4CB34" w:rsidR="00C375F1" w:rsidRDefault="00C375F1" w:rsidP="00D625F4">
      <w:pPr>
        <w:ind w:firstLine="480"/>
      </w:pPr>
      <w:r>
        <w:rPr>
          <w:rFonts w:hint="eastAsia"/>
        </w:rPr>
        <w:t>（</w:t>
      </w:r>
      <w:r>
        <w:t>2</w:t>
      </w:r>
      <w:r>
        <w:t>）主最大的位置与缝数</w:t>
      </w:r>
      <m:oMath>
        <m:r>
          <w:rPr>
            <w:rFonts w:ascii="Cambria Math" w:hAnsi="Cambria Math"/>
          </w:rPr>
          <m:t>N</m:t>
        </m:r>
      </m:oMath>
      <w:r>
        <w:t>无关，但它们的宽度随</w:t>
      </w:r>
      <m:oMath>
        <m:r>
          <w:rPr>
            <w:rFonts w:ascii="Cambria Math" w:hAnsi="Cambria Math"/>
          </w:rPr>
          <m:t>N</m:t>
        </m:r>
      </m:oMath>
      <w:r>
        <w:t>的增大而减小，其强度正比于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。</w:t>
      </w:r>
    </w:p>
    <w:p w14:paraId="50525E94" w14:textId="60D8767B" w:rsidR="00C375F1" w:rsidRDefault="00C375F1" w:rsidP="00D625F4">
      <w:pPr>
        <w:ind w:firstLine="480"/>
      </w:pPr>
      <w:r>
        <w:rPr>
          <w:rFonts w:hint="eastAsia"/>
        </w:rPr>
        <w:t>（</w:t>
      </w:r>
      <w:r>
        <w:t>3</w:t>
      </w:r>
      <w:r>
        <w:t>）相邻主最大之间有</w:t>
      </w:r>
      <m:oMath>
        <m:r>
          <w:rPr>
            <w:rFonts w:ascii="Cambria Math" w:hAnsi="Cambria Math"/>
          </w:rPr>
          <m:t>N-1</m:t>
        </m:r>
      </m:oMath>
      <w:r>
        <w:t>条暗纹和</w:t>
      </w:r>
      <m:oMath>
        <m:r>
          <w:rPr>
            <w:rFonts w:ascii="Cambria Math" w:hAnsi="Cambria Math"/>
          </w:rPr>
          <m:t>N-2</m:t>
        </m:r>
      </m:oMath>
      <w:r>
        <w:t>个次最大。</w:t>
      </w:r>
    </w:p>
    <w:p w14:paraId="030342AA" w14:textId="6B463AE7" w:rsidR="00C375F1" w:rsidRDefault="00C375F1" w:rsidP="00D625F4">
      <w:pPr>
        <w:ind w:firstLine="480"/>
      </w:pPr>
      <w:r>
        <w:rPr>
          <w:rFonts w:hint="eastAsia"/>
        </w:rPr>
        <w:t>（</w:t>
      </w:r>
      <w:r>
        <w:t>4</w:t>
      </w:r>
      <w:r>
        <w:t>）强度分布中保留了单缝衍射的因子，那就是曲线的包迹与单缝衍射强度曲线一样。</w:t>
      </w:r>
    </w:p>
    <w:p w14:paraId="004E912E" w14:textId="77777777" w:rsidR="0063063E" w:rsidRDefault="0063063E" w:rsidP="00D625F4">
      <w:pPr>
        <w:ind w:firstLine="480"/>
      </w:pPr>
    </w:p>
    <w:p w14:paraId="2F2137A5" w14:textId="77777777" w:rsidR="00C375F1" w:rsidRDefault="00C375F1" w:rsidP="00D625F4">
      <w:pPr>
        <w:ind w:firstLine="480"/>
      </w:pPr>
      <w:r>
        <w:rPr>
          <w:rFonts w:hint="eastAsia"/>
        </w:rPr>
        <w:t>光栅衍射条纹，理应是单缝衍射和缝间干涉的共同结果。</w:t>
      </w:r>
    </w:p>
    <w:p w14:paraId="580B3222" w14:textId="46B7389D" w:rsidR="00D625F4" w:rsidRDefault="00C375F1" w:rsidP="00D625F4">
      <w:pPr>
        <w:ind w:firstLine="480"/>
      </w:pPr>
      <w:r>
        <w:rPr>
          <w:rFonts w:hint="eastAsia"/>
        </w:rPr>
        <w:t>设光栅有</w:t>
      </w:r>
      <m:oMath>
        <m:r>
          <w:rPr>
            <w:rFonts w:ascii="Cambria Math" w:hAnsi="Cambria Math"/>
          </w:rPr>
          <m:t>N</m:t>
        </m:r>
      </m:oMath>
      <w:r>
        <w:t>条狭缝，透镜焦距为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</m:t>
        </m:r>
      </m:oMath>
      <w:r>
        <w:t>，理论分析可以得到，夫琅禾费衍射的光屏上任意一点</w:t>
      </w:r>
      <m:oMath>
        <m:r>
          <w:rPr>
            <w:rFonts w:ascii="Cambria Math" w:hAnsi="Cambria Math"/>
          </w:rPr>
          <m:t>P</m:t>
        </m:r>
      </m:oMath>
      <w:r>
        <w:t>的光强为</w:t>
      </w:r>
    </w:p>
    <w:p w14:paraId="76EF4F43" w14:textId="043BE967" w:rsidR="00C375F1" w:rsidRPr="009C44C5" w:rsidRDefault="00BD7CF6" w:rsidP="00B11B00">
      <w:pPr>
        <w:spacing w:line="240" w:lineRule="auto"/>
        <w:ind w:firstLine="480"/>
        <w:rPr>
          <w:rFonts w:ascii="宋体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theme="min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Bidi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Bidi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Bid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Bid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Nβ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5</m:t>
                  </m:r>
                </m:e>
              </m:d>
            </m:e>
          </m:eqArr>
        </m:oMath>
      </m:oMathPara>
    </w:p>
    <w:p w14:paraId="2EC7EC0B" w14:textId="6FB5BC99" w:rsidR="00561E62" w:rsidRDefault="00C375F1" w:rsidP="00D625F4">
      <w:pPr>
        <w:ind w:firstLine="480"/>
        <w:rPr>
          <w:rFonts w:hint="eastAsia"/>
        </w:rPr>
      </w:pPr>
      <w:r>
        <w:rPr>
          <w:rFonts w:hint="eastAsia"/>
        </w:rPr>
        <w:t>式中</w:t>
      </w:r>
    </w:p>
    <w:p w14:paraId="114F24F8" w14:textId="77777777" w:rsidR="00B11B00" w:rsidRDefault="00C375F1" w:rsidP="00B11B00">
      <w:pPr>
        <w:spacing w:line="240" w:lineRule="auto"/>
        <w:ind w:firstLine="480"/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d</m:t>
              </m:r>
              <m:func>
                <m:funcPr>
                  <m:ctrlPr>
                    <w:rPr>
                      <w:rFonts w:ascii="Cambria Math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3154758E" w14:textId="1F876EB9" w:rsidR="00B11B00" w:rsidRDefault="00CF3EC1" w:rsidP="00D625F4">
      <w:pPr>
        <w:ind w:firstLine="480"/>
      </w:pPr>
      <w:r>
        <w:rPr>
          <w:rFonts w:hint="eastAsia"/>
        </w:rPr>
        <w:t>上式的前一部分与单缝衍射的强度相同，它来源于单缝衍射，是整个衍射图样的轮廓，称为单缝衍射因子。后一部分分数可改写如下：因为</w:t>
      </w:r>
      <m:oMath>
        <m:r>
          <w:rPr>
            <w:rFonts w:ascii="Cambria Math" w:hAnsi="Cambria Math" w:hint="eastAsia"/>
          </w:rPr>
          <m:t>d</m:t>
        </m:r>
        <m:func>
          <m:funcPr>
            <m:ctrlPr>
              <w:rPr>
                <w:rFonts w:ascii="Cambria Math" w:hAnsi="Cambria Math" w:cstheme="min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θ=δ</m:t>
            </m:r>
          </m:e>
        </m:func>
      </m:oMath>
      <w:r>
        <w:rPr>
          <w:rFonts w:hint="eastAsia"/>
        </w:rPr>
        <w:t>为相</w:t>
      </w:r>
      <w:r>
        <w:rPr>
          <w:rFonts w:hint="eastAsia"/>
        </w:rPr>
        <w:lastRenderedPageBreak/>
        <w:t>邻两缝对应点到达观察点的光程差（如图所示），这个光程差所引起的相位差为</w:t>
      </w:r>
    </w:p>
    <w:p w14:paraId="6570BFEB" w14:textId="77777777" w:rsidR="00B11B00" w:rsidRDefault="00C375F1" w:rsidP="00B11B00">
      <w:pPr>
        <w:spacing w:line="240" w:lineRule="auto"/>
        <w:ind w:firstLine="480"/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2πd</m:t>
              </m:r>
              <m:func>
                <m:funcPr>
                  <m:ctrlPr>
                    <w:rPr>
                      <w:rFonts w:ascii="Cambria Math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=2β</m:t>
          </m:r>
        </m:oMath>
      </m:oMathPara>
    </w:p>
    <w:p w14:paraId="506F707C" w14:textId="512E2248" w:rsidR="00D625F4" w:rsidRDefault="00737F61" w:rsidP="00D625F4">
      <w:pPr>
        <w:ind w:firstLine="480"/>
      </w:pPr>
      <w:r w:rsidRPr="00CF3EC1">
        <w:t>式</w:t>
      </w:r>
      <w:r w:rsidR="00CF3EC1" w:rsidRPr="00CF3EC1">
        <w:rPr>
          <w:rFonts w:hint="eastAsia"/>
        </w:rPr>
        <w:t>（</w:t>
      </w:r>
      <w:r w:rsidR="001C3191">
        <w:t>2</w:t>
      </w:r>
      <w:r w:rsidR="00ED3666">
        <w:rPr>
          <w:rFonts w:hint="eastAsia"/>
        </w:rPr>
        <w:t>-5</w:t>
      </w:r>
      <w:r w:rsidR="00CF3EC1" w:rsidRPr="00CF3EC1">
        <w:t>）的分数部分来源于缝间干涉，叫做缝间干涉因子，可写为</w:t>
      </w:r>
    </w:p>
    <w:p w14:paraId="481647B8" w14:textId="0F3D1B4C" w:rsidR="00CF3EC1" w:rsidRPr="009C44C5" w:rsidRDefault="00BD7CF6" w:rsidP="00B11B00">
      <w:pPr>
        <w:spacing w:line="240" w:lineRule="auto"/>
        <w:ind w:firstLine="480"/>
        <w:rPr>
          <w:rFonts w:ascii="宋体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theme="minorBidi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Bidi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inorBidi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 w:cstheme="minorBid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Bidi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Nφ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Bidi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</m:t>
                  </m:r>
                </m:e>
              </m:d>
            </m:e>
          </m:eqArr>
        </m:oMath>
      </m:oMathPara>
    </w:p>
    <w:p w14:paraId="69531A39" w14:textId="13B131FC" w:rsidR="00FC3327" w:rsidRDefault="00CF3EC1" w:rsidP="00D625F4">
      <w:pPr>
        <w:ind w:firstLine="480"/>
      </w:pPr>
      <w:r>
        <w:rPr>
          <w:rFonts w:hint="eastAsia"/>
        </w:rPr>
        <w:t>可见，光栅衍射的光强是单缝衍射因子和缝间干涉因子的乘积，即是单缝衍射因子对干涉主最大起调制作用。</w:t>
      </w:r>
    </w:p>
    <w:p w14:paraId="51274CB3" w14:textId="6FC31D38" w:rsidR="00B11B00" w:rsidRDefault="00786DDC" w:rsidP="00786DDC">
      <w:pPr>
        <w:pStyle w:val="3"/>
      </w:pPr>
      <w:bookmarkStart w:id="56" w:name="_Toc28126885"/>
      <w:bookmarkStart w:id="57" w:name="_Toc28127099"/>
      <w:bookmarkStart w:id="58" w:name="_Toc28193229"/>
      <w:bookmarkStart w:id="59" w:name="_Toc28195039"/>
      <w:r>
        <w:t>3</w:t>
      </w:r>
      <w:r w:rsidR="00B11B00">
        <w:rPr>
          <w:rFonts w:hint="eastAsia"/>
        </w:rPr>
        <w:t>.2.2一维光栅衍射</w:t>
      </w:r>
      <w:bookmarkEnd w:id="56"/>
      <w:bookmarkEnd w:id="57"/>
      <w:r w:rsidR="00B11B00">
        <w:rPr>
          <w:rFonts w:hint="eastAsia"/>
        </w:rPr>
        <w:t>仿真</w:t>
      </w:r>
      <w:bookmarkEnd w:id="58"/>
      <w:bookmarkEnd w:id="59"/>
    </w:p>
    <w:p w14:paraId="6BB64125" w14:textId="0BCFDC3E" w:rsidR="00B11B00" w:rsidRPr="00D93FCE" w:rsidRDefault="00B11B00" w:rsidP="00B11B00">
      <w:pPr>
        <w:ind w:firstLine="480"/>
      </w:pPr>
      <w:r>
        <w:rPr>
          <w:rFonts w:hint="eastAsia"/>
        </w:rPr>
        <w:t>屏幕宽度为</w:t>
      </w:r>
      <m:oMath>
        <m:r>
          <w:rPr>
            <w:rFonts w:ascii="Cambria Math" w:hAnsi="Cambria Math" w:hint="eastAsia"/>
          </w:rPr>
          <m:t>a=8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，光栅常数</w:t>
      </w:r>
      <m:oMath>
        <m:r>
          <w:rPr>
            <w:rFonts w:ascii="Cambria Math" w:hAnsi="Cambria Math" w:hint="eastAsia"/>
          </w:rPr>
          <m:t>d=10000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N=4</m:t>
        </m:r>
      </m:oMath>
      <w:r>
        <w:rPr>
          <w:rFonts w:hint="eastAsia"/>
        </w:rPr>
        <w:t>，得到结果如图</w:t>
      </w:r>
      <w:r w:rsidR="009E6248">
        <w:rPr>
          <w:rFonts w:hint="eastAsia"/>
        </w:rPr>
        <w:t>3</w:t>
      </w:r>
      <w:r>
        <w:t>-3</w:t>
      </w:r>
      <w:r>
        <w:rPr>
          <w:rFonts w:hint="eastAsia"/>
        </w:rPr>
        <w:t>所示，可见结果为单缝衍射调制双缝干涉的情形，这与式（</w:t>
      </w:r>
      <w:r w:rsidR="001C3191">
        <w:t>2</w:t>
      </w:r>
      <w:r>
        <w:rPr>
          <w:rFonts w:hint="eastAsia"/>
        </w:rPr>
        <w:t>-5</w:t>
      </w:r>
      <w:r>
        <w:rPr>
          <w:rFonts w:hint="eastAsia"/>
        </w:rPr>
        <w:t>）和式（</w:t>
      </w:r>
      <w:r w:rsidR="001C3191">
        <w:t>2</w:t>
      </w:r>
      <w:r>
        <w:rPr>
          <w:rFonts w:hint="eastAsia"/>
        </w:rPr>
        <w:t>-6</w:t>
      </w:r>
      <w:r>
        <w:rPr>
          <w:rFonts w:hint="eastAsia"/>
        </w:rPr>
        <w:t>）描述结果相符合。</w:t>
      </w:r>
    </w:p>
    <w:p w14:paraId="49EE2BA4" w14:textId="77777777" w:rsidR="00B11B00" w:rsidRDefault="00B11B00" w:rsidP="00B11B00">
      <w:pPr>
        <w:keepNext/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5C6E0D4" wp14:editId="5DEC0F18">
            <wp:extent cx="5400000" cy="27053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0E84" w14:textId="27CC7E6D" w:rsidR="00B11B00" w:rsidRDefault="00B11B00" w:rsidP="00B11B00">
      <w:pPr>
        <w:pStyle w:val="aa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D7F40">
        <w:t>3</w:t>
      </w:r>
      <w:r>
        <w:noBreakHyphen/>
      </w:r>
      <w:r w:rsidR="00561E62">
        <w:t>3</w:t>
      </w:r>
      <w:r>
        <w:rPr>
          <w:rFonts w:hint="eastAsia"/>
        </w:rPr>
        <w:t>一维光栅衍射</w:t>
      </w:r>
      <w:r w:rsidRPr="000D5603">
        <w:rPr>
          <w:rFonts w:hint="eastAsia"/>
        </w:rPr>
        <w:t>图样和其光强分布</w:t>
      </w:r>
    </w:p>
    <w:p w14:paraId="12C0C032" w14:textId="77777777" w:rsidR="00B11B00" w:rsidRPr="00B11B00" w:rsidRDefault="00B11B00" w:rsidP="00D625F4">
      <w:pPr>
        <w:ind w:firstLine="480"/>
        <w:rPr>
          <w:rFonts w:eastAsia="楷体"/>
          <w:szCs w:val="32"/>
        </w:rPr>
      </w:pPr>
    </w:p>
    <w:p w14:paraId="27529DDD" w14:textId="2A147AFA" w:rsidR="00295C7F" w:rsidRDefault="00BE6AB4" w:rsidP="00BE6AB4">
      <w:pPr>
        <w:pStyle w:val="1"/>
      </w:pPr>
      <w:bookmarkStart w:id="60" w:name="_Toc28193230"/>
      <w:bookmarkStart w:id="61" w:name="_Toc28195040"/>
      <w:r>
        <w:rPr>
          <w:rFonts w:hint="eastAsia"/>
        </w:rPr>
        <w:t>结语</w:t>
      </w:r>
      <w:bookmarkEnd w:id="60"/>
      <w:bookmarkEnd w:id="61"/>
    </w:p>
    <w:p w14:paraId="6EBE8369" w14:textId="5674AB47" w:rsidR="00BE6AB4" w:rsidRDefault="00BE6AB4" w:rsidP="00BE6AB4">
      <w:pPr>
        <w:ind w:firstLine="480"/>
      </w:pPr>
      <w:r>
        <w:rPr>
          <w:rFonts w:hint="eastAsia"/>
        </w:rPr>
        <w:t>本文从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出发，介绍了使用计算机进行光学实验模拟的过程。在光学理论课学习中，从决定干涉和衍射条纹形成的根本性因素光程差出发，对具有代表性的３个光学实验进行了理论分析以及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仿真。利用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仿真光学实验，编程简单易学，仿真效果形象逼真，使学生加深了对知识的理解，丰富了学习手段。</w:t>
      </w:r>
    </w:p>
    <w:p w14:paraId="06370892" w14:textId="08507F37" w:rsidR="00661ABD" w:rsidRDefault="00661ABD" w:rsidP="00D625F4">
      <w:pPr>
        <w:ind w:firstLine="480"/>
      </w:pPr>
      <w:r>
        <w:br w:type="page"/>
      </w:r>
    </w:p>
    <w:p w14:paraId="051FC9A4" w14:textId="2BD39935" w:rsidR="007C69A3" w:rsidRDefault="007C69A3" w:rsidP="00905DCA">
      <w:pPr>
        <w:pStyle w:val="1"/>
        <w:numPr>
          <w:ilvl w:val="0"/>
          <w:numId w:val="0"/>
        </w:numPr>
      </w:pPr>
      <w:bookmarkStart w:id="62" w:name="_Toc28126886"/>
      <w:bookmarkStart w:id="63" w:name="_Toc28127100"/>
      <w:bookmarkStart w:id="64" w:name="_Toc28193231"/>
      <w:bookmarkStart w:id="65" w:name="_Toc28195041"/>
      <w:r>
        <w:rPr>
          <w:rFonts w:hint="eastAsia"/>
        </w:rPr>
        <w:lastRenderedPageBreak/>
        <w:t>参考文献</w:t>
      </w:r>
      <w:bookmarkEnd w:id="62"/>
      <w:bookmarkEnd w:id="63"/>
      <w:bookmarkEnd w:id="64"/>
      <w:bookmarkEnd w:id="65"/>
    </w:p>
    <w:p w14:paraId="2A8F3FF7" w14:textId="0D5F0FE5" w:rsidR="00D94392" w:rsidRPr="00D94392" w:rsidRDefault="00D94392" w:rsidP="00D94392">
      <w:pPr>
        <w:ind w:firstLineChars="0" w:firstLine="0"/>
        <w:rPr>
          <w:sz w:val="21"/>
          <w:szCs w:val="20"/>
        </w:rPr>
      </w:pPr>
      <w:r w:rsidRPr="00D94392">
        <w:rPr>
          <w:sz w:val="21"/>
          <w:szCs w:val="20"/>
        </w:rPr>
        <w:t>[1]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>闻新</w:t>
      </w:r>
      <w:r w:rsidRPr="00D94392">
        <w:rPr>
          <w:sz w:val="21"/>
          <w:szCs w:val="20"/>
        </w:rPr>
        <w:t>.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 xml:space="preserve">MATLAB </w:t>
      </w:r>
      <w:r w:rsidRPr="00D94392">
        <w:rPr>
          <w:sz w:val="21"/>
          <w:szCs w:val="20"/>
        </w:rPr>
        <w:t>科学图形构建基础应用</w:t>
      </w:r>
      <w:r w:rsidRPr="00D94392">
        <w:rPr>
          <w:sz w:val="21"/>
          <w:szCs w:val="20"/>
        </w:rPr>
        <w:t>(6.X) (</w:t>
      </w:r>
      <w:r w:rsidRPr="00D94392">
        <w:rPr>
          <w:sz w:val="21"/>
          <w:szCs w:val="20"/>
        </w:rPr>
        <w:t>第一版</w:t>
      </w:r>
      <w:r w:rsidRPr="00D94392">
        <w:rPr>
          <w:sz w:val="21"/>
          <w:szCs w:val="20"/>
        </w:rPr>
        <w:t xml:space="preserve">) [M]. </w:t>
      </w:r>
      <w:r w:rsidRPr="00D94392">
        <w:rPr>
          <w:sz w:val="21"/>
          <w:szCs w:val="20"/>
        </w:rPr>
        <w:t>北京</w:t>
      </w:r>
      <w:r w:rsidRPr="00D94392">
        <w:rPr>
          <w:sz w:val="21"/>
          <w:szCs w:val="20"/>
        </w:rPr>
        <w:t xml:space="preserve">: </w:t>
      </w:r>
      <w:r w:rsidRPr="00D94392">
        <w:rPr>
          <w:sz w:val="21"/>
          <w:szCs w:val="20"/>
        </w:rPr>
        <w:t>科学出版社</w:t>
      </w:r>
      <w:r w:rsidRPr="00D94392">
        <w:rPr>
          <w:sz w:val="21"/>
          <w:szCs w:val="20"/>
        </w:rPr>
        <w:t>, 2002</w:t>
      </w:r>
      <w:r w:rsidRPr="00D94392">
        <w:rPr>
          <w:sz w:val="21"/>
          <w:szCs w:val="20"/>
        </w:rPr>
        <w:t>。</w:t>
      </w:r>
    </w:p>
    <w:p w14:paraId="5495AC7D" w14:textId="38AE2F73" w:rsidR="00D94392" w:rsidRPr="00D94392" w:rsidRDefault="00D94392" w:rsidP="00D94392">
      <w:pPr>
        <w:ind w:firstLineChars="0" w:firstLine="0"/>
        <w:rPr>
          <w:sz w:val="21"/>
          <w:szCs w:val="20"/>
        </w:rPr>
      </w:pPr>
      <w:r w:rsidRPr="00D94392">
        <w:rPr>
          <w:sz w:val="21"/>
          <w:szCs w:val="20"/>
        </w:rPr>
        <w:t xml:space="preserve">[2] 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>胡守信</w:t>
      </w:r>
      <w:r w:rsidRPr="00D94392">
        <w:rPr>
          <w:sz w:val="21"/>
          <w:szCs w:val="20"/>
        </w:rPr>
        <w:t xml:space="preserve">. </w:t>
      </w:r>
      <w:r w:rsidRPr="00D94392">
        <w:rPr>
          <w:sz w:val="21"/>
          <w:szCs w:val="20"/>
        </w:rPr>
        <w:t>基于</w:t>
      </w:r>
      <w:r w:rsidRPr="00D94392">
        <w:rPr>
          <w:sz w:val="21"/>
          <w:szCs w:val="20"/>
        </w:rPr>
        <w:t xml:space="preserve"> MATLAB </w:t>
      </w:r>
      <w:r w:rsidRPr="00D94392">
        <w:rPr>
          <w:sz w:val="21"/>
          <w:szCs w:val="20"/>
        </w:rPr>
        <w:t>的数学实验</w:t>
      </w:r>
      <w:r w:rsidRPr="00D94392">
        <w:rPr>
          <w:sz w:val="21"/>
          <w:szCs w:val="20"/>
        </w:rPr>
        <w:t>(</w:t>
      </w:r>
      <w:r w:rsidRPr="00D94392">
        <w:rPr>
          <w:sz w:val="21"/>
          <w:szCs w:val="20"/>
        </w:rPr>
        <w:t>第一版</w:t>
      </w:r>
      <w:r w:rsidRPr="00D94392">
        <w:rPr>
          <w:sz w:val="21"/>
          <w:szCs w:val="20"/>
        </w:rPr>
        <w:t>)[M].</w:t>
      </w:r>
      <w:r w:rsidRPr="00D94392">
        <w:rPr>
          <w:sz w:val="21"/>
          <w:szCs w:val="20"/>
        </w:rPr>
        <w:t>北京</w:t>
      </w:r>
      <w:r w:rsidRPr="00D94392">
        <w:rPr>
          <w:sz w:val="21"/>
          <w:szCs w:val="20"/>
        </w:rPr>
        <w:t xml:space="preserve">: </w:t>
      </w:r>
      <w:r w:rsidRPr="00D94392">
        <w:rPr>
          <w:sz w:val="21"/>
          <w:szCs w:val="20"/>
        </w:rPr>
        <w:t>科学出版社</w:t>
      </w:r>
      <w:r w:rsidRPr="00D94392">
        <w:rPr>
          <w:sz w:val="21"/>
          <w:szCs w:val="20"/>
        </w:rPr>
        <w:t>, 2004.</w:t>
      </w:r>
    </w:p>
    <w:p w14:paraId="0D071560" w14:textId="12F171C0" w:rsidR="00D94392" w:rsidRPr="00D94392" w:rsidRDefault="00D94392" w:rsidP="00AB24EB">
      <w:pPr>
        <w:ind w:left="525" w:hangingChars="250" w:hanging="525"/>
        <w:rPr>
          <w:sz w:val="21"/>
          <w:szCs w:val="20"/>
        </w:rPr>
      </w:pPr>
      <w:r w:rsidRPr="00D94392">
        <w:rPr>
          <w:sz w:val="21"/>
          <w:szCs w:val="20"/>
        </w:rPr>
        <w:t>[3]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>陈扬</w:t>
      </w:r>
      <w:r w:rsidRPr="00D94392">
        <w:rPr>
          <w:sz w:val="21"/>
          <w:szCs w:val="20"/>
        </w:rPr>
        <w:t>. MATLAB6.X</w:t>
      </w:r>
      <w:r w:rsidRPr="00D94392">
        <w:rPr>
          <w:sz w:val="21"/>
          <w:szCs w:val="20"/>
        </w:rPr>
        <w:t>图形编程与图像处理</w:t>
      </w:r>
      <w:r w:rsidRPr="00D94392">
        <w:rPr>
          <w:sz w:val="21"/>
          <w:szCs w:val="20"/>
        </w:rPr>
        <w:t>(</w:t>
      </w:r>
      <w:r w:rsidRPr="00D94392">
        <w:rPr>
          <w:sz w:val="21"/>
          <w:szCs w:val="20"/>
        </w:rPr>
        <w:t>第一版</w:t>
      </w:r>
      <w:r w:rsidRPr="00D94392">
        <w:rPr>
          <w:sz w:val="21"/>
          <w:szCs w:val="20"/>
        </w:rPr>
        <w:t xml:space="preserve">)[M]. </w:t>
      </w:r>
      <w:r w:rsidRPr="00D94392">
        <w:rPr>
          <w:sz w:val="21"/>
          <w:szCs w:val="20"/>
        </w:rPr>
        <w:t>西安</w:t>
      </w:r>
      <w:r w:rsidRPr="00D94392">
        <w:rPr>
          <w:sz w:val="21"/>
          <w:szCs w:val="20"/>
        </w:rPr>
        <w:t>:</w:t>
      </w:r>
      <w:r w:rsidRPr="00D94392">
        <w:rPr>
          <w:sz w:val="21"/>
          <w:szCs w:val="20"/>
        </w:rPr>
        <w:t>西安电子科技大学出版社</w:t>
      </w:r>
      <w:r w:rsidRPr="00D94392">
        <w:rPr>
          <w:sz w:val="21"/>
          <w:szCs w:val="20"/>
        </w:rPr>
        <w:t>, 2002.</w:t>
      </w:r>
    </w:p>
    <w:p w14:paraId="63CBAECF" w14:textId="5E3A1A31" w:rsidR="00D94392" w:rsidRPr="00D94392" w:rsidRDefault="00D94392" w:rsidP="00D94392">
      <w:pPr>
        <w:ind w:firstLineChars="0" w:firstLine="0"/>
        <w:rPr>
          <w:sz w:val="21"/>
          <w:szCs w:val="20"/>
        </w:rPr>
      </w:pPr>
      <w:r w:rsidRPr="00D94392">
        <w:rPr>
          <w:sz w:val="21"/>
          <w:szCs w:val="20"/>
        </w:rPr>
        <w:t>[4]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>姚启钧</w:t>
      </w:r>
      <w:r w:rsidRPr="00D94392">
        <w:rPr>
          <w:sz w:val="21"/>
          <w:szCs w:val="20"/>
        </w:rPr>
        <w:t xml:space="preserve">. </w:t>
      </w:r>
      <w:r w:rsidRPr="00D94392">
        <w:rPr>
          <w:sz w:val="21"/>
          <w:szCs w:val="20"/>
        </w:rPr>
        <w:t>光学教程</w:t>
      </w:r>
      <w:r w:rsidRPr="00D94392">
        <w:rPr>
          <w:sz w:val="21"/>
          <w:szCs w:val="20"/>
        </w:rPr>
        <w:t xml:space="preserve"> (</w:t>
      </w:r>
      <w:r w:rsidRPr="00D94392">
        <w:rPr>
          <w:sz w:val="21"/>
          <w:szCs w:val="20"/>
        </w:rPr>
        <w:t>第三版</w:t>
      </w:r>
      <w:r w:rsidRPr="00D94392">
        <w:rPr>
          <w:sz w:val="21"/>
          <w:szCs w:val="20"/>
        </w:rPr>
        <w:t xml:space="preserve">) [M]. </w:t>
      </w:r>
      <w:r w:rsidRPr="00D94392">
        <w:rPr>
          <w:sz w:val="21"/>
          <w:szCs w:val="20"/>
        </w:rPr>
        <w:t>北京</w:t>
      </w:r>
      <w:r w:rsidRPr="00D94392">
        <w:rPr>
          <w:sz w:val="21"/>
          <w:szCs w:val="20"/>
        </w:rPr>
        <w:t xml:space="preserve">: </w:t>
      </w:r>
      <w:r w:rsidRPr="00D94392">
        <w:rPr>
          <w:sz w:val="21"/>
          <w:szCs w:val="20"/>
        </w:rPr>
        <w:t>高等教育出版社</w:t>
      </w:r>
      <w:r w:rsidRPr="00D94392">
        <w:rPr>
          <w:sz w:val="21"/>
          <w:szCs w:val="20"/>
        </w:rPr>
        <w:t>, 2002.</w:t>
      </w:r>
    </w:p>
    <w:p w14:paraId="2959198B" w14:textId="2A0A0A4E" w:rsidR="00D94392" w:rsidRPr="00D94392" w:rsidRDefault="00D94392" w:rsidP="00D94392">
      <w:pPr>
        <w:ind w:firstLineChars="0" w:firstLine="0"/>
        <w:rPr>
          <w:sz w:val="21"/>
          <w:szCs w:val="20"/>
        </w:rPr>
      </w:pPr>
      <w:r w:rsidRPr="00D94392">
        <w:rPr>
          <w:sz w:val="21"/>
          <w:szCs w:val="20"/>
        </w:rPr>
        <w:t xml:space="preserve">[5] 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>郭永康</w:t>
      </w:r>
      <w:r w:rsidRPr="00D94392">
        <w:rPr>
          <w:sz w:val="21"/>
          <w:szCs w:val="20"/>
        </w:rPr>
        <w:t xml:space="preserve">. </w:t>
      </w:r>
      <w:r w:rsidRPr="00D94392">
        <w:rPr>
          <w:sz w:val="21"/>
          <w:szCs w:val="20"/>
        </w:rPr>
        <w:t>光学</w:t>
      </w:r>
      <w:r w:rsidRPr="00D94392">
        <w:rPr>
          <w:sz w:val="21"/>
          <w:szCs w:val="20"/>
        </w:rPr>
        <w:t xml:space="preserve"> (</w:t>
      </w:r>
      <w:r w:rsidRPr="00D94392">
        <w:rPr>
          <w:sz w:val="21"/>
          <w:szCs w:val="20"/>
        </w:rPr>
        <w:t>第一版</w:t>
      </w:r>
      <w:r w:rsidRPr="00D94392">
        <w:rPr>
          <w:sz w:val="21"/>
          <w:szCs w:val="20"/>
        </w:rPr>
        <w:t xml:space="preserve">) [M]. </w:t>
      </w:r>
      <w:r w:rsidRPr="00D94392">
        <w:rPr>
          <w:sz w:val="21"/>
          <w:szCs w:val="20"/>
        </w:rPr>
        <w:t>北京</w:t>
      </w:r>
      <w:r w:rsidRPr="00D94392">
        <w:rPr>
          <w:sz w:val="21"/>
          <w:szCs w:val="20"/>
        </w:rPr>
        <w:t xml:space="preserve">: </w:t>
      </w:r>
      <w:r w:rsidRPr="00D94392">
        <w:rPr>
          <w:sz w:val="21"/>
          <w:szCs w:val="20"/>
        </w:rPr>
        <w:t>高等教育出版社</w:t>
      </w:r>
      <w:r w:rsidRPr="00D94392">
        <w:rPr>
          <w:sz w:val="21"/>
          <w:szCs w:val="20"/>
        </w:rPr>
        <w:t>, 2005.</w:t>
      </w:r>
    </w:p>
    <w:p w14:paraId="68CE4A0C" w14:textId="2B125BBF" w:rsidR="00AB24EB" w:rsidRDefault="00D94392" w:rsidP="00D94392">
      <w:pPr>
        <w:ind w:firstLineChars="0" w:firstLine="0"/>
        <w:rPr>
          <w:sz w:val="21"/>
          <w:szCs w:val="20"/>
        </w:rPr>
      </w:pPr>
      <w:r w:rsidRPr="00D94392">
        <w:rPr>
          <w:sz w:val="21"/>
          <w:szCs w:val="20"/>
        </w:rPr>
        <w:t xml:space="preserve">[6]  </w:t>
      </w:r>
      <w:r w:rsidRPr="00D94392">
        <w:rPr>
          <w:sz w:val="21"/>
          <w:szCs w:val="20"/>
        </w:rPr>
        <w:t>郁道银</w:t>
      </w:r>
      <w:r w:rsidRPr="00D94392">
        <w:rPr>
          <w:sz w:val="21"/>
          <w:szCs w:val="20"/>
        </w:rPr>
        <w:t xml:space="preserve">, </w:t>
      </w:r>
      <w:r w:rsidRPr="00D94392">
        <w:rPr>
          <w:sz w:val="21"/>
          <w:szCs w:val="20"/>
        </w:rPr>
        <w:t>谈恒英</w:t>
      </w:r>
      <w:r w:rsidRPr="00D94392">
        <w:rPr>
          <w:sz w:val="21"/>
          <w:szCs w:val="20"/>
        </w:rPr>
        <w:t xml:space="preserve">. </w:t>
      </w:r>
      <w:r w:rsidRPr="00D94392">
        <w:rPr>
          <w:sz w:val="21"/>
          <w:szCs w:val="20"/>
        </w:rPr>
        <w:t>工程光学</w:t>
      </w:r>
      <w:r w:rsidRPr="00D94392">
        <w:rPr>
          <w:sz w:val="21"/>
          <w:szCs w:val="20"/>
        </w:rPr>
        <w:t>(</w:t>
      </w:r>
      <w:r w:rsidRPr="00D94392">
        <w:rPr>
          <w:sz w:val="21"/>
          <w:szCs w:val="20"/>
        </w:rPr>
        <w:t>第二版</w:t>
      </w:r>
      <w:r w:rsidRPr="00D94392">
        <w:rPr>
          <w:sz w:val="21"/>
          <w:szCs w:val="20"/>
        </w:rPr>
        <w:t xml:space="preserve">) [M]. </w:t>
      </w:r>
      <w:r w:rsidRPr="00D94392">
        <w:rPr>
          <w:sz w:val="21"/>
          <w:szCs w:val="20"/>
        </w:rPr>
        <w:t>北京</w:t>
      </w:r>
      <w:r w:rsidR="00AB24EB">
        <w:rPr>
          <w:rFonts w:hint="eastAsia"/>
          <w:sz w:val="21"/>
          <w:szCs w:val="20"/>
        </w:rPr>
        <w:t>: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>机械工业出版社</w:t>
      </w:r>
      <w:r w:rsidR="00AB24EB">
        <w:rPr>
          <w:rFonts w:hint="eastAsia"/>
          <w:sz w:val="21"/>
          <w:szCs w:val="20"/>
        </w:rPr>
        <w:t>,</w:t>
      </w:r>
      <w:r w:rsidR="00AB24EB">
        <w:rPr>
          <w:sz w:val="21"/>
          <w:szCs w:val="20"/>
        </w:rPr>
        <w:t xml:space="preserve"> </w:t>
      </w:r>
      <w:r w:rsidRPr="00D94392">
        <w:rPr>
          <w:sz w:val="21"/>
          <w:szCs w:val="20"/>
        </w:rPr>
        <w:t>2017.</w:t>
      </w:r>
    </w:p>
    <w:p w14:paraId="682968D1" w14:textId="77777777" w:rsidR="00AB24EB" w:rsidRDefault="00AB24EB">
      <w:pPr>
        <w:widowControl/>
        <w:ind w:firstLineChars="0" w:firstLine="0"/>
        <w:contextualSpacing w:val="0"/>
        <w:jc w:val="left"/>
        <w:rPr>
          <w:sz w:val="21"/>
          <w:szCs w:val="20"/>
        </w:rPr>
      </w:pPr>
      <w:r>
        <w:rPr>
          <w:sz w:val="21"/>
          <w:szCs w:val="20"/>
        </w:rPr>
        <w:br w:type="page"/>
      </w:r>
    </w:p>
    <w:p w14:paraId="2C905410" w14:textId="73B44BD1" w:rsidR="00D94392" w:rsidRPr="00905DCA" w:rsidRDefault="00AB24EB" w:rsidP="00905DCA">
      <w:pPr>
        <w:pStyle w:val="a3"/>
      </w:pPr>
      <w:bookmarkStart w:id="66" w:name="_Toc28193232"/>
      <w:bookmarkStart w:id="67" w:name="_Toc28195042"/>
      <w:r w:rsidRPr="00905DCA">
        <w:rPr>
          <w:rFonts w:hint="eastAsia"/>
        </w:rPr>
        <w:lastRenderedPageBreak/>
        <w:t>附</w:t>
      </w:r>
      <w:r w:rsidR="00D2566E" w:rsidRPr="00905DCA">
        <w:rPr>
          <w:rFonts w:hint="eastAsia"/>
        </w:rPr>
        <w:t xml:space="preserve"> </w:t>
      </w:r>
      <w:r w:rsidR="00D2566E" w:rsidRPr="00905DCA">
        <w:t xml:space="preserve"> </w:t>
      </w:r>
      <w:r w:rsidRPr="00905DCA">
        <w:rPr>
          <w:rFonts w:hint="eastAsia"/>
        </w:rPr>
        <w:t>录</w:t>
      </w:r>
      <w:bookmarkEnd w:id="66"/>
      <w:bookmarkEnd w:id="67"/>
    </w:p>
    <w:p w14:paraId="02BFD989" w14:textId="7A3B7686" w:rsidR="003200AD" w:rsidRDefault="003200AD" w:rsidP="00786DDC">
      <w:pPr>
        <w:pStyle w:val="2"/>
      </w:pPr>
      <w:bookmarkStart w:id="68" w:name="_Toc28155320"/>
      <w:bookmarkStart w:id="69" w:name="_Toc28193233"/>
      <w:bookmarkStart w:id="70" w:name="_Toc28193439"/>
      <w:bookmarkStart w:id="71" w:name="_Toc28195043"/>
      <w:r>
        <w:rPr>
          <w:rFonts w:hint="eastAsia"/>
        </w:rPr>
        <w:t>双缝干涉代码</w:t>
      </w:r>
      <w:bookmarkEnd w:id="68"/>
      <w:bookmarkEnd w:id="69"/>
      <w:bookmarkEnd w:id="70"/>
      <w:bookmarkEnd w:id="71"/>
    </w:p>
    <w:p w14:paraId="1509047C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clc;clear;close</w:t>
      </w:r>
      <w:proofErr w:type="spellEnd"/>
      <w:r w:rsidRPr="00905DCA">
        <w:rPr>
          <w:rFonts w:ascii="宋体" w:hAnsi="宋体"/>
          <w:szCs w:val="24"/>
        </w:rPr>
        <w:t xml:space="preserve"> all;</w:t>
      </w:r>
    </w:p>
    <w:p w14:paraId="43C2F782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a=-8*pi : 0.0001*pi : 8*pi;</w:t>
      </w:r>
    </w:p>
    <w:p w14:paraId="164D6945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P=1-sin(2*a).^2./sin(a).^2;</w:t>
      </w:r>
    </w:p>
    <w:p w14:paraId="4425A431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figure();</w:t>
      </w:r>
    </w:p>
    <w:p w14:paraId="218CF8EF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subplot(212);</w:t>
      </w:r>
    </w:p>
    <w:p w14:paraId="177D0099" w14:textId="31B901F6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plot(</w:t>
      </w:r>
      <w:proofErr w:type="spellStart"/>
      <w:r w:rsidRPr="00905DCA">
        <w:rPr>
          <w:rFonts w:ascii="宋体" w:hAnsi="宋体"/>
          <w:szCs w:val="24"/>
        </w:rPr>
        <w:t>a,P</w:t>
      </w:r>
      <w:proofErr w:type="spellEnd"/>
      <w:r w:rsidRPr="00905DCA">
        <w:rPr>
          <w:rFonts w:ascii="宋体" w:hAnsi="宋体"/>
          <w:szCs w:val="24"/>
        </w:rPr>
        <w:t>);</w:t>
      </w:r>
    </w:p>
    <w:p w14:paraId="318CB78A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title('双缝干涉光强分布');</w:t>
      </w:r>
    </w:p>
    <w:p w14:paraId="7E69E752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=zeros(256,3);</w:t>
      </w:r>
    </w:p>
    <w:p w14:paraId="3FDC2BDA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grid on;</w:t>
      </w:r>
    </w:p>
    <w:p w14:paraId="7ED01783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 xml:space="preserve">for </w:t>
      </w:r>
      <w:proofErr w:type="spellStart"/>
      <w:r w:rsidRPr="00905DCA">
        <w:rPr>
          <w:rFonts w:ascii="宋体" w:hAnsi="宋体"/>
          <w:szCs w:val="24"/>
        </w:rPr>
        <w:t>i</w:t>
      </w:r>
      <w:proofErr w:type="spellEnd"/>
      <w:r w:rsidRPr="00905DCA">
        <w:rPr>
          <w:rFonts w:ascii="宋体" w:hAnsi="宋体"/>
          <w:szCs w:val="24"/>
        </w:rPr>
        <w:t>=0:255</w:t>
      </w:r>
    </w:p>
    <w:p w14:paraId="1022E5B8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 xml:space="preserve">    </w:t>
      </w: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(i+1,:)=(255-i)/255;</w:t>
      </w:r>
    </w:p>
    <w:p w14:paraId="25D37154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end</w:t>
      </w:r>
    </w:p>
    <w:p w14:paraId="25F0FB4A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subplot(211);</w:t>
      </w:r>
    </w:p>
    <w:p w14:paraId="71438FFA" w14:textId="3836B600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imagesc</w:t>
      </w:r>
      <w:proofErr w:type="spellEnd"/>
      <w:r w:rsidRPr="00905DCA">
        <w:rPr>
          <w:rFonts w:ascii="宋体" w:hAnsi="宋体"/>
          <w:szCs w:val="24"/>
        </w:rPr>
        <w:t>(P);</w:t>
      </w:r>
    </w:p>
    <w:p w14:paraId="47F76920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title('双缝干涉');</w:t>
      </w:r>
    </w:p>
    <w:p w14:paraId="3C660F8B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colormap(</w:t>
      </w: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);</w:t>
      </w:r>
    </w:p>
    <w:p w14:paraId="53F13D6C" w14:textId="31198DEA" w:rsidR="00D94392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grid on;</w:t>
      </w:r>
    </w:p>
    <w:p w14:paraId="77B339B0" w14:textId="77777777" w:rsidR="00905DCA" w:rsidRPr="00905DCA" w:rsidRDefault="00905DCA" w:rsidP="00905DCA">
      <w:pPr>
        <w:ind w:firstLineChars="0" w:firstLine="0"/>
        <w:rPr>
          <w:rFonts w:ascii="宋体" w:hAnsi="宋体"/>
          <w:szCs w:val="24"/>
        </w:rPr>
      </w:pPr>
    </w:p>
    <w:p w14:paraId="13CE6A26" w14:textId="69D97680" w:rsidR="003200AD" w:rsidRDefault="003200AD" w:rsidP="00786DDC">
      <w:pPr>
        <w:pStyle w:val="2"/>
      </w:pPr>
      <w:bookmarkStart w:id="72" w:name="_Toc28155321"/>
      <w:bookmarkStart w:id="73" w:name="_Toc28193234"/>
      <w:bookmarkStart w:id="74" w:name="_Toc28193440"/>
      <w:bookmarkStart w:id="75" w:name="_Toc28195044"/>
      <w:r>
        <w:rPr>
          <w:rFonts w:hint="eastAsia"/>
        </w:rPr>
        <w:t>单缝衍射代码</w:t>
      </w:r>
      <w:bookmarkEnd w:id="72"/>
      <w:bookmarkEnd w:id="73"/>
      <w:bookmarkEnd w:id="74"/>
      <w:bookmarkEnd w:id="75"/>
    </w:p>
    <w:p w14:paraId="70CAEA80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clc;clear;close</w:t>
      </w:r>
      <w:proofErr w:type="spellEnd"/>
      <w:r w:rsidRPr="00905DCA">
        <w:rPr>
          <w:rFonts w:ascii="宋体" w:hAnsi="宋体"/>
          <w:szCs w:val="24"/>
        </w:rPr>
        <w:t xml:space="preserve"> all;</w:t>
      </w:r>
    </w:p>
    <w:p w14:paraId="2E7015C8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a=-8*pi : 0.0001*pi : 8*pi;</w:t>
      </w:r>
    </w:p>
    <w:p w14:paraId="1D005899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P=(1-sinc(a)).^2;</w:t>
      </w:r>
    </w:p>
    <w:p w14:paraId="47FCACFD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figure();</w:t>
      </w:r>
    </w:p>
    <w:p w14:paraId="7410E6A6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subplot(212);</w:t>
      </w:r>
    </w:p>
    <w:p w14:paraId="67DD7216" w14:textId="28E4FED4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plot(a,-P);</w:t>
      </w:r>
    </w:p>
    <w:p w14:paraId="356EA8A2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 w:hint="eastAsia"/>
          <w:szCs w:val="24"/>
        </w:rPr>
        <w:t>title('单缝衍射光强分布');</w:t>
      </w:r>
    </w:p>
    <w:p w14:paraId="7148253E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=zeros(256,3);</w:t>
      </w:r>
    </w:p>
    <w:p w14:paraId="77C9A5EB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grid on;</w:t>
      </w:r>
    </w:p>
    <w:p w14:paraId="2A8CE5CE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 xml:space="preserve">for </w:t>
      </w:r>
      <w:proofErr w:type="spellStart"/>
      <w:r w:rsidRPr="00905DCA">
        <w:rPr>
          <w:rFonts w:ascii="宋体" w:hAnsi="宋体"/>
          <w:szCs w:val="24"/>
        </w:rPr>
        <w:t>i</w:t>
      </w:r>
      <w:proofErr w:type="spellEnd"/>
      <w:r w:rsidRPr="00905DCA">
        <w:rPr>
          <w:rFonts w:ascii="宋体" w:hAnsi="宋体"/>
          <w:szCs w:val="24"/>
        </w:rPr>
        <w:t>=0:255</w:t>
      </w:r>
    </w:p>
    <w:p w14:paraId="7A58EB18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 xml:space="preserve">    </w:t>
      </w: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(i+1,:)=(255-i)/255;</w:t>
      </w:r>
    </w:p>
    <w:p w14:paraId="40400110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end</w:t>
      </w:r>
    </w:p>
    <w:p w14:paraId="4D0CD959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subplot(211);</w:t>
      </w:r>
    </w:p>
    <w:p w14:paraId="794615D6" w14:textId="476D7420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lastRenderedPageBreak/>
        <w:t>imagesc</w:t>
      </w:r>
      <w:proofErr w:type="spellEnd"/>
      <w:r w:rsidRPr="00905DCA">
        <w:rPr>
          <w:rFonts w:ascii="宋体" w:hAnsi="宋体"/>
          <w:szCs w:val="24"/>
        </w:rPr>
        <w:t>(P);</w:t>
      </w:r>
    </w:p>
    <w:p w14:paraId="10C09D98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 w:hint="eastAsia"/>
          <w:szCs w:val="24"/>
        </w:rPr>
        <w:t>title('单缝衍射');</w:t>
      </w:r>
    </w:p>
    <w:p w14:paraId="3AB44721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colormap(</w:t>
      </w: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);</w:t>
      </w:r>
    </w:p>
    <w:p w14:paraId="5BD833A9" w14:textId="00FB107D" w:rsidR="00D2566E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grid on;</w:t>
      </w:r>
    </w:p>
    <w:p w14:paraId="595E9E50" w14:textId="7BDAF1DF" w:rsidR="003200AD" w:rsidRPr="003200AD" w:rsidRDefault="003200AD" w:rsidP="003200AD">
      <w:pPr>
        <w:spacing w:line="240" w:lineRule="exact"/>
        <w:rPr>
          <w:rFonts w:ascii="Consolas" w:hAnsi="Consolas"/>
          <w:sz w:val="10"/>
          <w:szCs w:val="10"/>
        </w:rPr>
      </w:pPr>
    </w:p>
    <w:p w14:paraId="71E8E86A" w14:textId="0E4DC5EA" w:rsidR="003200AD" w:rsidRDefault="003200AD" w:rsidP="00786DDC">
      <w:pPr>
        <w:pStyle w:val="2"/>
      </w:pPr>
      <w:bookmarkStart w:id="76" w:name="_Toc28155322"/>
      <w:bookmarkStart w:id="77" w:name="_Toc28193235"/>
      <w:bookmarkStart w:id="78" w:name="_Toc28193441"/>
      <w:bookmarkStart w:id="79" w:name="_Toc28195045"/>
      <w:r>
        <w:rPr>
          <w:rFonts w:hint="eastAsia"/>
        </w:rPr>
        <w:t>一维光栅衍射代码</w:t>
      </w:r>
      <w:bookmarkEnd w:id="76"/>
      <w:bookmarkEnd w:id="77"/>
      <w:bookmarkEnd w:id="78"/>
      <w:bookmarkEnd w:id="79"/>
    </w:p>
    <w:p w14:paraId="0F291210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clc;clear;close</w:t>
      </w:r>
      <w:proofErr w:type="spellEnd"/>
      <w:r w:rsidRPr="00905DCA">
        <w:rPr>
          <w:rFonts w:ascii="宋体" w:hAnsi="宋体"/>
          <w:szCs w:val="24"/>
        </w:rPr>
        <w:t xml:space="preserve"> all;</w:t>
      </w:r>
    </w:p>
    <w:p w14:paraId="55011D7C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d=-4*pi : 0.0001*pi : 4*pi;</w:t>
      </w:r>
    </w:p>
    <w:p w14:paraId="26D5023A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b=d./15;</w:t>
      </w:r>
    </w:p>
    <w:p w14:paraId="54C33F4A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N=4;</w:t>
      </w:r>
    </w:p>
    <w:p w14:paraId="353BA704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P=1-(</w:t>
      </w:r>
      <w:proofErr w:type="spellStart"/>
      <w:r w:rsidRPr="00905DCA">
        <w:rPr>
          <w:rFonts w:ascii="宋体" w:hAnsi="宋体"/>
          <w:szCs w:val="24"/>
        </w:rPr>
        <w:t>sinc</w:t>
      </w:r>
      <w:proofErr w:type="spellEnd"/>
      <w:r w:rsidRPr="00905DCA">
        <w:rPr>
          <w:rFonts w:ascii="宋体" w:hAnsi="宋体"/>
          <w:szCs w:val="24"/>
        </w:rPr>
        <w:t>(b).*sin(N*d)./sin(d)).^2;</w:t>
      </w:r>
    </w:p>
    <w:p w14:paraId="4C831CF1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 w:hint="eastAsia"/>
          <w:szCs w:val="24"/>
        </w:rPr>
        <w:t>%当要求 P 的曲线分布图时</w:t>
      </w:r>
    </w:p>
    <w:p w14:paraId="5CFA373F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% P=(</w:t>
      </w:r>
      <w:proofErr w:type="spellStart"/>
      <w:r w:rsidRPr="00905DCA">
        <w:rPr>
          <w:rFonts w:ascii="宋体" w:hAnsi="宋体"/>
          <w:szCs w:val="24"/>
        </w:rPr>
        <w:t>sinc</w:t>
      </w:r>
      <w:proofErr w:type="spellEnd"/>
      <w:r w:rsidRPr="00905DCA">
        <w:rPr>
          <w:rFonts w:ascii="宋体" w:hAnsi="宋体"/>
          <w:szCs w:val="24"/>
        </w:rPr>
        <w:t>(b).*sin(4*d)./sin(d)).^2;</w:t>
      </w:r>
    </w:p>
    <w:p w14:paraId="04DAC76B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figure();</w:t>
      </w:r>
    </w:p>
    <w:p w14:paraId="69DACEE1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subplot(212);</w:t>
      </w:r>
    </w:p>
    <w:p w14:paraId="07C76020" w14:textId="326F108D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plot(d,-P);</w:t>
      </w:r>
    </w:p>
    <w:p w14:paraId="06BF6ACB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 w:hint="eastAsia"/>
          <w:szCs w:val="24"/>
        </w:rPr>
        <w:t>title('平面光栅衍射光强分布');</w:t>
      </w:r>
    </w:p>
    <w:p w14:paraId="7870A5F0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=zeros(100,3);</w:t>
      </w:r>
    </w:p>
    <w:p w14:paraId="149AF13C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grid on;</w:t>
      </w:r>
    </w:p>
    <w:p w14:paraId="0C1A865D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 xml:space="preserve">for </w:t>
      </w:r>
      <w:proofErr w:type="spellStart"/>
      <w:r w:rsidRPr="00905DCA">
        <w:rPr>
          <w:rFonts w:ascii="宋体" w:hAnsi="宋体"/>
          <w:szCs w:val="24"/>
        </w:rPr>
        <w:t>i</w:t>
      </w:r>
      <w:proofErr w:type="spellEnd"/>
      <w:r w:rsidRPr="00905DCA">
        <w:rPr>
          <w:rFonts w:ascii="宋体" w:hAnsi="宋体"/>
          <w:szCs w:val="24"/>
        </w:rPr>
        <w:t>=0:255</w:t>
      </w:r>
    </w:p>
    <w:p w14:paraId="70A1475E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 xml:space="preserve">    </w:t>
      </w: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(i+1,:)=(255-i)/255;</w:t>
      </w:r>
    </w:p>
    <w:p w14:paraId="763BDA14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end</w:t>
      </w:r>
    </w:p>
    <w:p w14:paraId="437FE4DC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subplot(211);</w:t>
      </w:r>
    </w:p>
    <w:p w14:paraId="7F3A426A" w14:textId="0A3F8FE4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proofErr w:type="spellStart"/>
      <w:r w:rsidRPr="00905DCA">
        <w:rPr>
          <w:rFonts w:ascii="宋体" w:hAnsi="宋体"/>
          <w:szCs w:val="24"/>
        </w:rPr>
        <w:t>imagesc</w:t>
      </w:r>
      <w:proofErr w:type="spellEnd"/>
      <w:r w:rsidRPr="00905DCA">
        <w:rPr>
          <w:rFonts w:ascii="宋体" w:hAnsi="宋体"/>
          <w:szCs w:val="24"/>
        </w:rPr>
        <w:t>(P);</w:t>
      </w:r>
    </w:p>
    <w:p w14:paraId="7912CE9F" w14:textId="77777777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 w:hint="eastAsia"/>
          <w:szCs w:val="24"/>
        </w:rPr>
        <w:t>title('平面光栅衍射');</w:t>
      </w:r>
    </w:p>
    <w:p w14:paraId="4FB26E94" w14:textId="77777777" w:rsid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colormap(</w:t>
      </w:r>
      <w:proofErr w:type="spellStart"/>
      <w:r w:rsidRPr="00905DCA">
        <w:rPr>
          <w:rFonts w:ascii="宋体" w:hAnsi="宋体"/>
          <w:szCs w:val="24"/>
        </w:rPr>
        <w:t>lgray</w:t>
      </w:r>
      <w:proofErr w:type="spellEnd"/>
      <w:r w:rsidRPr="00905DCA">
        <w:rPr>
          <w:rFonts w:ascii="宋体" w:hAnsi="宋体"/>
          <w:szCs w:val="24"/>
        </w:rPr>
        <w:t>);</w:t>
      </w:r>
    </w:p>
    <w:p w14:paraId="7B7A36AD" w14:textId="1C7BAD42" w:rsidR="003200AD" w:rsidRPr="00905DCA" w:rsidRDefault="003200AD" w:rsidP="00905DCA">
      <w:pPr>
        <w:ind w:firstLineChars="0" w:firstLine="0"/>
        <w:rPr>
          <w:rFonts w:ascii="宋体" w:hAnsi="宋体"/>
          <w:szCs w:val="24"/>
        </w:rPr>
      </w:pPr>
      <w:r w:rsidRPr="00905DCA">
        <w:rPr>
          <w:rFonts w:ascii="宋体" w:hAnsi="宋体"/>
          <w:szCs w:val="24"/>
        </w:rPr>
        <w:t>grid on;</w:t>
      </w:r>
    </w:p>
    <w:sectPr w:rsidR="003200AD" w:rsidRPr="00905DCA" w:rsidSect="000436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A236F" w14:textId="77777777" w:rsidR="00BD7CF6" w:rsidRDefault="00BD7CF6" w:rsidP="00D625F4">
      <w:pPr>
        <w:ind w:firstLine="480"/>
      </w:pPr>
      <w:r>
        <w:separator/>
      </w:r>
    </w:p>
  </w:endnote>
  <w:endnote w:type="continuationSeparator" w:id="0">
    <w:p w14:paraId="16B3788E" w14:textId="77777777" w:rsidR="00BD7CF6" w:rsidRDefault="00BD7CF6" w:rsidP="00D625F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C592A" w14:textId="77777777" w:rsidR="00786DDC" w:rsidRDefault="00786DDC" w:rsidP="00D625F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9401421"/>
      <w:docPartObj>
        <w:docPartGallery w:val="Page Numbers (Bottom of Page)"/>
        <w:docPartUnique/>
      </w:docPartObj>
    </w:sdtPr>
    <w:sdtEndPr/>
    <w:sdtContent>
      <w:p w14:paraId="133A7A3B" w14:textId="738B397F" w:rsidR="00786DDC" w:rsidRDefault="00786DD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6FD71" w14:textId="77777777" w:rsidR="00786DDC" w:rsidRDefault="00786DDC" w:rsidP="00D625F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9141A" w14:textId="77777777" w:rsidR="00BD7CF6" w:rsidRDefault="00BD7CF6" w:rsidP="00D625F4">
      <w:pPr>
        <w:ind w:firstLine="480"/>
      </w:pPr>
      <w:r>
        <w:separator/>
      </w:r>
    </w:p>
  </w:footnote>
  <w:footnote w:type="continuationSeparator" w:id="0">
    <w:p w14:paraId="0E864F5E" w14:textId="77777777" w:rsidR="00BD7CF6" w:rsidRDefault="00BD7CF6" w:rsidP="00D625F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35B4" w14:textId="77777777" w:rsidR="00786DDC" w:rsidRDefault="00786DDC" w:rsidP="00D625F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9ACD9" w14:textId="77777777" w:rsidR="00786DDC" w:rsidRDefault="00786DDC" w:rsidP="00D625F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E4C42" w14:textId="77777777" w:rsidR="00786DDC" w:rsidRDefault="00786DDC" w:rsidP="00D625F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1A09"/>
    <w:multiLevelType w:val="hybridMultilevel"/>
    <w:tmpl w:val="F2FE9422"/>
    <w:lvl w:ilvl="0" w:tplc="C534CE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FD6074"/>
    <w:multiLevelType w:val="multilevel"/>
    <w:tmpl w:val="6582C3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725372A"/>
    <w:multiLevelType w:val="hybridMultilevel"/>
    <w:tmpl w:val="2CC4B5D4"/>
    <w:lvl w:ilvl="0" w:tplc="3CE207D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DE"/>
    <w:rsid w:val="00043602"/>
    <w:rsid w:val="000A6B3E"/>
    <w:rsid w:val="000F73A6"/>
    <w:rsid w:val="00124DAD"/>
    <w:rsid w:val="00145BFB"/>
    <w:rsid w:val="001524A3"/>
    <w:rsid w:val="00167278"/>
    <w:rsid w:val="001753CD"/>
    <w:rsid w:val="001C2385"/>
    <w:rsid w:val="001C3191"/>
    <w:rsid w:val="001C7B1C"/>
    <w:rsid w:val="00200C2B"/>
    <w:rsid w:val="00220D0C"/>
    <w:rsid w:val="0025677E"/>
    <w:rsid w:val="0028100D"/>
    <w:rsid w:val="00283CDE"/>
    <w:rsid w:val="00295C7F"/>
    <w:rsid w:val="002A5EBA"/>
    <w:rsid w:val="002E13D8"/>
    <w:rsid w:val="00304125"/>
    <w:rsid w:val="003200AD"/>
    <w:rsid w:val="00360203"/>
    <w:rsid w:val="00390C04"/>
    <w:rsid w:val="003A067F"/>
    <w:rsid w:val="003D584F"/>
    <w:rsid w:val="00412B40"/>
    <w:rsid w:val="00501E59"/>
    <w:rsid w:val="00512D8F"/>
    <w:rsid w:val="00516FFE"/>
    <w:rsid w:val="00542D07"/>
    <w:rsid w:val="00561E62"/>
    <w:rsid w:val="00574BDD"/>
    <w:rsid w:val="00591782"/>
    <w:rsid w:val="005A0D71"/>
    <w:rsid w:val="005A35AD"/>
    <w:rsid w:val="005D7F40"/>
    <w:rsid w:val="005E6978"/>
    <w:rsid w:val="006244E5"/>
    <w:rsid w:val="0063063E"/>
    <w:rsid w:val="00661ABD"/>
    <w:rsid w:val="0066546A"/>
    <w:rsid w:val="0068476F"/>
    <w:rsid w:val="006A72F7"/>
    <w:rsid w:val="006B4584"/>
    <w:rsid w:val="00737F61"/>
    <w:rsid w:val="00763E2E"/>
    <w:rsid w:val="00786DDC"/>
    <w:rsid w:val="00793FC8"/>
    <w:rsid w:val="007C69A3"/>
    <w:rsid w:val="007D153F"/>
    <w:rsid w:val="007D2313"/>
    <w:rsid w:val="007D5AC5"/>
    <w:rsid w:val="007F07AF"/>
    <w:rsid w:val="00830772"/>
    <w:rsid w:val="008761A0"/>
    <w:rsid w:val="00905DCA"/>
    <w:rsid w:val="00950999"/>
    <w:rsid w:val="009C44C5"/>
    <w:rsid w:val="009E6248"/>
    <w:rsid w:val="00A30BE4"/>
    <w:rsid w:val="00A412F7"/>
    <w:rsid w:val="00A733E3"/>
    <w:rsid w:val="00A929EA"/>
    <w:rsid w:val="00A97B23"/>
    <w:rsid w:val="00AB24EB"/>
    <w:rsid w:val="00AC62F4"/>
    <w:rsid w:val="00B11B00"/>
    <w:rsid w:val="00B44EEE"/>
    <w:rsid w:val="00B96B39"/>
    <w:rsid w:val="00BD7CF6"/>
    <w:rsid w:val="00BE6AB4"/>
    <w:rsid w:val="00C375F1"/>
    <w:rsid w:val="00CF372C"/>
    <w:rsid w:val="00CF3EC1"/>
    <w:rsid w:val="00D2566E"/>
    <w:rsid w:val="00D625F4"/>
    <w:rsid w:val="00D919B0"/>
    <w:rsid w:val="00D93FCE"/>
    <w:rsid w:val="00D94392"/>
    <w:rsid w:val="00E2605F"/>
    <w:rsid w:val="00E35D29"/>
    <w:rsid w:val="00E377E6"/>
    <w:rsid w:val="00E401C6"/>
    <w:rsid w:val="00E64B3C"/>
    <w:rsid w:val="00ED3666"/>
    <w:rsid w:val="00EF4B42"/>
    <w:rsid w:val="00F058F4"/>
    <w:rsid w:val="00F84498"/>
    <w:rsid w:val="00F90D29"/>
    <w:rsid w:val="00FA7838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9014C"/>
  <w15:chartTrackingRefBased/>
  <w15:docId w15:val="{6B7E0EE2-9452-48D0-90D4-715D4A4A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B00"/>
    <w:pPr>
      <w:widowControl w:val="0"/>
      <w:spacing w:line="400" w:lineRule="exact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37F61"/>
    <w:pPr>
      <w:keepNext/>
      <w:keepLines/>
      <w:numPr>
        <w:numId w:val="3"/>
      </w:numPr>
      <w:ind w:left="0" w:firstLineChars="0" w:firstLine="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6DDC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DDC"/>
    <w:pPr>
      <w:keepNext/>
      <w:keepLines/>
      <w:ind w:firstLineChars="0" w:firstLine="0"/>
      <w:outlineLvl w:val="2"/>
    </w:pPr>
    <w:rPr>
      <w:rFonts w:ascii="楷体" w:eastAsia="楷体" w:hAnsi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F61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86DDC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86DDC"/>
    <w:rPr>
      <w:rFonts w:ascii="楷体" w:eastAsia="楷体" w:hAnsi="楷体" w:cs="Times New Roman"/>
      <w:bCs/>
      <w:sz w:val="24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905DCA"/>
    <w:pPr>
      <w:ind w:firstLineChars="0" w:firstLine="0"/>
      <w:jc w:val="center"/>
      <w:outlineLvl w:val="0"/>
    </w:pPr>
    <w:rPr>
      <w:rFonts w:asciiTheme="majorHAnsi" w:eastAsia="黑体" w:hAnsiTheme="majorHAnsi" w:cstheme="majorBidi"/>
      <w:bCs/>
      <w:sz w:val="28"/>
      <w:szCs w:val="36"/>
    </w:rPr>
  </w:style>
  <w:style w:type="character" w:customStyle="1" w:styleId="a4">
    <w:name w:val="标题 字符"/>
    <w:basedOn w:val="a0"/>
    <w:link w:val="a3"/>
    <w:uiPriority w:val="10"/>
    <w:rsid w:val="00905DCA"/>
    <w:rPr>
      <w:rFonts w:asciiTheme="majorHAnsi" w:eastAsia="黑体" w:hAnsiTheme="majorHAnsi" w:cstheme="majorBidi"/>
      <w:bCs/>
      <w:sz w:val="28"/>
      <w:szCs w:val="36"/>
    </w:rPr>
  </w:style>
  <w:style w:type="paragraph" w:styleId="a5">
    <w:name w:val="header"/>
    <w:basedOn w:val="a"/>
    <w:link w:val="a6"/>
    <w:uiPriority w:val="99"/>
    <w:unhideWhenUsed/>
    <w:rsid w:val="00574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4BD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4BD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4BDD"/>
    <w:rPr>
      <w:rFonts w:eastAsia="宋体"/>
      <w:sz w:val="18"/>
      <w:szCs w:val="18"/>
    </w:rPr>
  </w:style>
  <w:style w:type="character" w:styleId="a9">
    <w:name w:val="Placeholder Text"/>
    <w:basedOn w:val="a0"/>
    <w:uiPriority w:val="99"/>
    <w:semiHidden/>
    <w:rsid w:val="00574B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63063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E6978"/>
    <w:pPr>
      <w:widowControl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D153F"/>
    <w:pPr>
      <w:tabs>
        <w:tab w:val="right" w:leader="dot" w:pos="8296"/>
      </w:tabs>
      <w:ind w:firstLineChars="0" w:firstLine="0"/>
    </w:pPr>
    <w:rPr>
      <w:rFonts w:ascii="黑体" w:eastAsia="黑体" w:hAnsi="黑体"/>
      <w:noProof/>
      <w:sz w:val="28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E69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6978"/>
    <w:pPr>
      <w:ind w:leftChars="400" w:left="840"/>
    </w:pPr>
  </w:style>
  <w:style w:type="character" w:styleId="ab">
    <w:name w:val="Hyperlink"/>
    <w:basedOn w:val="a0"/>
    <w:uiPriority w:val="99"/>
    <w:unhideWhenUsed/>
    <w:rsid w:val="005E69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FED3-A033-4996-8250-2E5C0A3E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宏</dc:creator>
  <cp:keywords/>
  <dc:description/>
  <cp:lastModifiedBy>陶 宏</cp:lastModifiedBy>
  <cp:revision>42</cp:revision>
  <cp:lastPrinted>2019-12-25T11:50:00Z</cp:lastPrinted>
  <dcterms:created xsi:type="dcterms:W3CDTF">2019-12-23T15:26:00Z</dcterms:created>
  <dcterms:modified xsi:type="dcterms:W3CDTF">2019-12-25T11:50:00Z</dcterms:modified>
</cp:coreProperties>
</file>