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G-Engine</w:t>
      </w:r>
      <w:r>
        <w:t xml:space="preserve"> </w:t>
      </w:r>
      <w:r>
        <w:t xml:space="preserve">Architecture:</w:t>
      </w:r>
      <w:r>
        <w:t xml:space="preserve"> </w:t>
      </w:r>
      <w:r>
        <w:t xml:space="preserve">A</w:t>
      </w:r>
      <w:r>
        <w:t xml:space="preserve"> </w:t>
      </w:r>
      <w:r>
        <w:t xml:space="preserve">Unified</w:t>
      </w:r>
      <w:r>
        <w:t xml:space="preserve"> </w:t>
      </w:r>
      <w:r>
        <w:t xml:space="preserve">Framework</w:t>
      </w:r>
      <w:r>
        <w:t xml:space="preserve"> </w:t>
      </w:r>
      <w:r>
        <w:t xml:space="preserve">for</w:t>
      </w:r>
      <w:r>
        <w:t xml:space="preserve"> </w:t>
      </w:r>
      <w:r>
        <w:t xml:space="preserve">Vacuum</w:t>
      </w:r>
      <w:r>
        <w:t xml:space="preserve"> </w:t>
      </w:r>
      <w:r>
        <w:t xml:space="preserve">Transduction,</w:t>
      </w:r>
      <w:r>
        <w:t xml:space="preserve"> </w:t>
      </w:r>
      <w:r>
        <w:t xml:space="preserve">Scalar</w:t>
      </w:r>
      <w:r>
        <w:t xml:space="preserve"> </w:t>
      </w:r>
      <w:r>
        <w:t xml:space="preserve">Electromagnetics,</w:t>
      </w:r>
      <w:r>
        <w:t xml:space="preserve"> </w:t>
      </w:r>
      <w:r>
        <w:t xml:space="preserve">and</w:t>
      </w:r>
      <w:r>
        <w:t xml:space="preserve"> </w:t>
      </w:r>
      <w:r>
        <w:t xml:space="preserve">Induced</w:t>
      </w:r>
      <w:r>
        <w:t xml:space="preserve"> </w:t>
      </w:r>
      <w:r>
        <w:t xml:space="preserve">Gravitational</w:t>
      </w:r>
      <w:r>
        <w:t xml:space="preserve"> </w:t>
      </w:r>
      <w:r>
        <w:t xml:space="preserve">Gradients</w:t>
      </w:r>
      <w:r>
        <w:t xml:space="preserve"> </w:t>
      </w:r>
      <w:r>
        <w:t xml:space="preserve">via</w:t>
      </w:r>
      <w:r>
        <w:t xml:space="preserve"> </w:t>
      </w:r>
      <w:r>
        <w:t xml:space="preserve">Structured</w:t>
      </w:r>
      <w:r>
        <w:t xml:space="preserve"> </w:t>
      </w:r>
      <w:r>
        <w:t xml:space="preserve">Zero-Point</w:t>
      </w:r>
      <w:r>
        <w:t xml:space="preserve"> </w:t>
      </w:r>
      <w:r>
        <w:t xml:space="preserve">Energy</w:t>
      </w:r>
      <w:r>
        <w:t xml:space="preserve"> </w:t>
      </w:r>
      <w:r>
        <w:t xml:space="preserve">Coupling</w:t>
      </w:r>
    </w:p>
    <w:p>
      <w:pPr>
        <w:pStyle w:val="Author"/>
      </w:pPr>
      <w:r>
        <w:t xml:space="preserve">Advanced</w:t>
      </w:r>
      <w:r>
        <w:t xml:space="preserve"> </w:t>
      </w:r>
      <w:r>
        <w:t xml:space="preserve">Propulsion</w:t>
      </w:r>
      <w:r>
        <w:t xml:space="preserve"> </w:t>
      </w:r>
      <w:r>
        <w:t xml:space="preserve">Physics</w:t>
      </w:r>
      <w:r>
        <w:t xml:space="preserve"> </w:t>
      </w:r>
      <w:r>
        <w:t xml:space="preserve">Laboratory</w:t>
      </w:r>
      <w:r>
        <w:br/>
      </w:r>
      <w:r>
        <w:rPr>
          <w:i/>
          <w:iCs/>
        </w:rPr>
        <w:t xml:space="preserve">White</w:t>
      </w:r>
      <w:r>
        <w:rPr>
          <w:i/>
          <w:iCs/>
        </w:rPr>
        <w:t xml:space="preserve"> </w:t>
      </w:r>
      <w:r>
        <w:rPr>
          <w:i/>
          <w:iCs/>
        </w:rPr>
        <w:t xml:space="preserve">Paper</w:t>
      </w:r>
      <w:r>
        <w:rPr>
          <w:i/>
          <w:iCs/>
        </w:rPr>
        <w:t xml:space="preserve"> </w:t>
      </w:r>
      <w:r>
        <w:rPr>
          <w:i/>
          <w:iCs/>
        </w:rPr>
        <w:t xml:space="preserve">v4.2</w:t>
      </w:r>
      <w:r>
        <w:rPr>
          <w:i/>
          <w:iCs/>
        </w:rPr>
        <w:t xml:space="preserve"> </w:t>
      </w:r>
      <w:r>
        <w:rPr>
          <w:i/>
          <w:iCs/>
        </w:rPr>
        <w:t xml:space="preserve">—</w:t>
      </w:r>
      <w:r>
        <w:rPr>
          <w:i/>
          <w:iCs/>
        </w:rPr>
        <w:t xml:space="preserve"> </w:t>
      </w:r>
      <w:r>
        <w:rPr>
          <w:i/>
          <w:iCs/>
        </w:rPr>
        <w:t xml:space="preserve">Triple</w:t>
      </w:r>
      <w:r>
        <w:rPr>
          <w:i/>
          <w:iCs/>
        </w:rPr>
        <w:t xml:space="preserve"> </w:t>
      </w:r>
      <w:r>
        <w:rPr>
          <w:i/>
          <w:iCs/>
        </w:rPr>
        <w:t xml:space="preserve">Audited</w:t>
      </w:r>
    </w:p>
    <w:p>
      <w:pPr>
        <w:pStyle w:val="Date"/>
      </w:pPr>
      <w:r>
        <w:t xml:space="preserve">2026-06-11</w:t>
      </w:r>
    </w:p>
    <w:p>
      <w:pPr>
        <w:pStyle w:val="AbstractTitle"/>
      </w:pPr>
      <w:r>
        <w:t xml:space="preserve">Abstract</w:t>
      </w:r>
    </w:p>
    <w:p>
      <w:pPr>
        <w:pStyle w:val="Abstract"/>
      </w:pPr>
      <w:r>
        <w:t xml:space="preserve">This</w:t>
      </w:r>
      <w:r>
        <w:t xml:space="preserve"> </w:t>
      </w:r>
      <w:r>
        <w:t xml:space="preserve">whitepaper</w:t>
      </w:r>
      <w:r>
        <w:t xml:space="preserve"> </w:t>
      </w:r>
      <w:r>
        <w:t xml:space="preserve">presents</w:t>
      </w:r>
      <w:r>
        <w:t xml:space="preserve"> </w:t>
      </w:r>
      <w:r>
        <w:t xml:space="preserve">a</w:t>
      </w:r>
      <w:r>
        <w:t xml:space="preserve"> </w:t>
      </w:r>
      <w:r>
        <w:t xml:space="preserve">comprehensive</w:t>
      </w:r>
      <w:r>
        <w:t xml:space="preserve"> </w:t>
      </w:r>
      <w:r>
        <w:t xml:space="preserve">framework</w:t>
      </w:r>
      <w:r>
        <w:t xml:space="preserve"> </w:t>
      </w:r>
      <w:r>
        <w:t xml:space="preserve">for</w:t>
      </w:r>
      <w:r>
        <w:t xml:space="preserve"> </w:t>
      </w:r>
      <w:r>
        <w:t xml:space="preserve">the</w:t>
      </w:r>
      <w:r>
        <w:t xml:space="preserve"> </w:t>
      </w:r>
      <w:r>
        <w:t xml:space="preserve">engineering</w:t>
      </w:r>
      <w:r>
        <w:t xml:space="preserve"> </w:t>
      </w:r>
      <w:r>
        <w:t xml:space="preserve">of</w:t>
      </w:r>
      <w:r>
        <w:t xml:space="preserve"> </w:t>
      </w:r>
      <w:r>
        <w:t xml:space="preserve">devices</w:t>
      </w:r>
      <w:r>
        <w:t xml:space="preserve"> </w:t>
      </w:r>
      <w:r>
        <w:t xml:space="preserve">that</w:t>
      </w:r>
      <w:r>
        <w:t xml:space="preserve"> </w:t>
      </w:r>
      <w:r>
        <w:t xml:space="preserve">extract</w:t>
      </w:r>
      <w:r>
        <w:t xml:space="preserve"> </w:t>
      </w:r>
      <w:r>
        <w:t xml:space="preserve">energy</w:t>
      </w:r>
      <w:r>
        <w:t xml:space="preserve"> </w:t>
      </w:r>
      <w:r>
        <w:t xml:space="preserve">from</w:t>
      </w:r>
      <w:r>
        <w:t xml:space="preserve"> </w:t>
      </w:r>
      <w:r>
        <w:t xml:space="preserve">the</w:t>
      </w:r>
      <w:r>
        <w:t xml:space="preserve"> </w:t>
      </w:r>
      <w:r>
        <w:t xml:space="preserve">quantum</w:t>
      </w:r>
      <w:r>
        <w:t xml:space="preserve"> </w:t>
      </w:r>
      <w:r>
        <w:t xml:space="preserve">vacuum</w:t>
      </w:r>
      <w:r>
        <w:t xml:space="preserve"> </w:t>
      </w:r>
      <w:r>
        <w:t xml:space="preserve">(zero-point</w:t>
      </w:r>
      <w:r>
        <w:t xml:space="preserve"> </w:t>
      </w:r>
      <w:r>
        <w:t xml:space="preserve">field)</w:t>
      </w:r>
      <w:r>
        <w:t xml:space="preserve"> </w:t>
      </w:r>
      <w:r>
        <w:t xml:space="preserve">and,</w:t>
      </w:r>
      <w:r>
        <w:t xml:space="preserve"> </w:t>
      </w:r>
      <w:r>
        <w:t xml:space="preserve">in</w:t>
      </w:r>
      <w:r>
        <w:t xml:space="preserve"> </w:t>
      </w:r>
      <w:r>
        <w:t xml:space="preserve">cascade</w:t>
      </w:r>
      <w:r>
        <w:t xml:space="preserve"> </w:t>
      </w:r>
      <w:r>
        <w:t xml:space="preserve">configurations,</w:t>
      </w:r>
      <w:r>
        <w:t xml:space="preserve"> </w:t>
      </w:r>
      <w:r>
        <w:t xml:space="preserve">produce</w:t>
      </w:r>
      <w:r>
        <w:t xml:space="preserve"> </w:t>
      </w:r>
      <w:r>
        <w:t xml:space="preserve">controllable</w:t>
      </w:r>
      <w:r>
        <w:t xml:space="preserve"> </w:t>
      </w:r>
      <w:r>
        <w:t xml:space="preserve">gravitational</w:t>
      </w:r>
      <w:r>
        <w:t xml:space="preserve"> </w:t>
      </w:r>
      <w:r>
        <w:t xml:space="preserve">gradients.</w:t>
      </w:r>
      <w:r>
        <w:t xml:space="preserve"> </w:t>
      </w:r>
      <w:r>
        <w:t xml:space="preserve">Synthesizing</w:t>
      </w:r>
      <w:r>
        <w:t xml:space="preserve"> </w:t>
      </w:r>
      <w:r>
        <w:t xml:space="preserve">historical</w:t>
      </w:r>
      <w:r>
        <w:t xml:space="preserve"> </w:t>
      </w:r>
      <w:r>
        <w:t xml:space="preserve">data</w:t>
      </w:r>
      <w:r>
        <w:t xml:space="preserve"> </w:t>
      </w:r>
      <w:r>
        <w:t xml:space="preserve">from</w:t>
      </w:r>
      <w:r>
        <w:t xml:space="preserve"> </w:t>
      </w:r>
      <w:r>
        <w:t xml:space="preserve">three</w:t>
      </w:r>
      <w:r>
        <w:t xml:space="preserve"> </w:t>
      </w:r>
      <w:r>
        <w:t xml:space="preserve">suppressed</w:t>
      </w:r>
      <w:r>
        <w:t xml:space="preserve"> </w:t>
      </w:r>
      <w:r>
        <w:t xml:space="preserve">inventors</w:t>
      </w:r>
      <w:r>
        <w:t xml:space="preserve"> </w:t>
      </w:r>
      <w:r>
        <w:t xml:space="preserve">(Johnson</w:t>
      </w:r>
      <w:r>
        <w:t xml:space="preserve"> </w:t>
      </w:r>
      <w:r>
        <w:t xml:space="preserve">1970s,</w:t>
      </w:r>
      <w:r>
        <w:t xml:space="preserve"> </w:t>
      </w:r>
      <w:r>
        <w:t xml:space="preserve">Grey</w:t>
      </w:r>
      <w:r>
        <w:t xml:space="preserve"> </w:t>
      </w:r>
      <w:r>
        <w:t xml:space="preserve">1970s,</w:t>
      </w:r>
      <w:r>
        <w:t xml:space="preserve"> </w:t>
      </w:r>
      <w:r>
        <w:t xml:space="preserve">Sweet</w:t>
      </w:r>
      <w:r>
        <w:t xml:space="preserve"> </w:t>
      </w:r>
      <w:r>
        <w:t xml:space="preserve">1980s),</w:t>
      </w:r>
      <w:r>
        <w:t xml:space="preserve"> </w:t>
      </w:r>
      <w:r>
        <w:t xml:space="preserve">geological</w:t>
      </w:r>
      <w:r>
        <w:t xml:space="preserve"> </w:t>
      </w:r>
      <w:r>
        <w:t xml:space="preserve">analysis</w:t>
      </w:r>
      <w:r>
        <w:t xml:space="preserve"> </w:t>
      </w:r>
      <w:r>
        <w:t xml:space="preserve">of</w:t>
      </w:r>
      <w:r>
        <w:t xml:space="preserve"> </w:t>
      </w:r>
      <w:r>
        <w:t xml:space="preserve">the</w:t>
      </w:r>
      <w:r>
        <w:t xml:space="preserve"> </w:t>
      </w:r>
      <w:r>
        <w:t xml:space="preserve">Lang</w:t>
      </w:r>
      <w:r>
        <w:t xml:space="preserve"> </w:t>
      </w:r>
      <w:r>
        <w:t xml:space="preserve">Island/Wardenclyffe</w:t>
      </w:r>
      <w:r>
        <w:t xml:space="preserve"> </w:t>
      </w:r>
      <w:r>
        <w:t xml:space="preserve">site,</w:t>
      </w:r>
      <w:r>
        <w:t xml:space="preserve"> </w:t>
      </w:r>
      <w:r>
        <w:t xml:space="preserve">and</w:t>
      </w:r>
      <w:r>
        <w:t xml:space="preserve"> </w:t>
      </w:r>
      <w:r>
        <w:t xml:space="preserve">mythological</w:t>
      </w:r>
      <w:r>
        <w:t xml:space="preserve"> </w:t>
      </w:r>
      <w:r>
        <w:t xml:space="preserve">encoding</w:t>
      </w:r>
      <w:r>
        <w:t xml:space="preserve"> </w:t>
      </w:r>
      <w:r>
        <w:t xml:space="preserve">from</w:t>
      </w:r>
      <w:r>
        <w:t xml:space="preserve"> </w:t>
      </w:r>
      <w:r>
        <w:t xml:space="preserve">global</w:t>
      </w:r>
      <w:r>
        <w:t xml:space="preserve"> </w:t>
      </w:r>
      <w:r>
        <w:t xml:space="preserve">traditions,</w:t>
      </w:r>
      <w:r>
        <w:t xml:space="preserve"> </w:t>
      </w:r>
      <w:r>
        <w:t xml:space="preserve">we</w:t>
      </w:r>
      <w:r>
        <w:t xml:space="preserve"> </w:t>
      </w:r>
      <w:r>
        <w:t xml:space="preserve">derive</w:t>
      </w:r>
      <w:r>
        <w:t xml:space="preserve"> </w:t>
      </w:r>
      <w:r>
        <w:t xml:space="preserve">a</w:t>
      </w:r>
      <w:r>
        <w:t xml:space="preserve"> </w:t>
      </w:r>
      <w:r>
        <w:t xml:space="preserve">three-stage</w:t>
      </w:r>
      <w:r>
        <w:t xml:space="preserve"> </w:t>
      </w:r>
      <w:r>
        <w:t xml:space="preserve">cascade</w:t>
      </w:r>
      <w:r>
        <w:t xml:space="preserve"> </w:t>
      </w:r>
      <w:r>
        <w:t xml:space="preserve">architecture.</w:t>
      </w:r>
      <w:r>
        <w:t xml:space="preserve"> </w:t>
      </w:r>
      <w:r>
        <w:t xml:space="preserve">Stage</w:t>
      </w:r>
      <w:r>
        <w:t xml:space="preserve"> </w:t>
      </w:r>
      <w:r>
        <w:t xml:space="preserve">1</w:t>
      </w:r>
      <w:r>
        <w:t xml:space="preserve"> </w:t>
      </w:r>
      <w:r>
        <w:t xml:space="preserve">(Magnetron/Hydrogen)</w:t>
      </w:r>
      <w:r>
        <w:t xml:space="preserve"> </w:t>
      </w:r>
      <w:r>
        <w:t xml:space="preserve">conditions</w:t>
      </w:r>
      <w:r>
        <w:t xml:space="preserve"> </w:t>
      </w:r>
      <w:r>
        <w:t xml:space="preserve">the</w:t>
      </w:r>
      <w:r>
        <w:t xml:space="preserve"> </w:t>
      </w:r>
      <w:r>
        <w:t xml:space="preserve">local</w:t>
      </w:r>
      <w:r>
        <w:t xml:space="preserve"> </w:t>
      </w:r>
      <w:r>
        <w:t xml:space="preserve">vacuum</w:t>
      </w:r>
      <w:r>
        <w:t xml:space="preserve"> </w:t>
      </w:r>
      <w:r>
        <w:t xml:space="preserve">via</w:t>
      </w:r>
      <w:r>
        <w:t xml:space="preserve"> </w:t>
      </w:r>
      <w:r>
        <w:t xml:space="preserve">magnetic</w:t>
      </w:r>
      <w:r>
        <w:t xml:space="preserve"> </w:t>
      </w:r>
      <w:r>
        <w:t xml:space="preserve">lattice</w:t>
      </w:r>
      <w:r>
        <w:t xml:space="preserve"> </w:t>
      </w:r>
      <w:r>
        <w:t xml:space="preserve">super-permeability.</w:t>
      </w:r>
      <w:r>
        <w:t xml:space="preserve"> </w:t>
      </w:r>
      <w:r>
        <w:t xml:space="preserve">Stage</w:t>
      </w:r>
      <w:r>
        <w:t xml:space="preserve"> </w:t>
      </w:r>
      <w:r>
        <w:t xml:space="preserve">2</w:t>
      </w:r>
      <w:r>
        <w:t xml:space="preserve"> </w:t>
      </w:r>
      <w:r>
        <w:t xml:space="preserve">(Cold</w:t>
      </w:r>
      <w:r>
        <w:t xml:space="preserve"> </w:t>
      </w:r>
      <w:r>
        <w:t xml:space="preserve">Current</w:t>
      </w:r>
      <w:r>
        <w:t xml:space="preserve"> </w:t>
      </w:r>
      <w:r>
        <w:t xml:space="preserve">Motor)</w:t>
      </w:r>
      <w:r>
        <w:t xml:space="preserve"> </w:t>
      </w:r>
      <w:r>
        <w:t xml:space="preserve">extracts</w:t>
      </w:r>
      <w:r>
        <w:t xml:space="preserve"> </w:t>
      </w:r>
      <w:r>
        <w:t xml:space="preserve">topological</w:t>
      </w:r>
      <w:r>
        <w:t xml:space="preserve"> </w:t>
      </w:r>
      <w:r>
        <w:t xml:space="preserve">(non-ohmic)</w:t>
      </w:r>
      <w:r>
        <w:t xml:space="preserve"> </w:t>
      </w:r>
      <w:r>
        <w:t xml:space="preserve">current</w:t>
      </w:r>
      <w:r>
        <w:t xml:space="preserve"> </w:t>
      </w:r>
      <w:r>
        <w:t xml:space="preserve">from</w:t>
      </w:r>
      <w:r>
        <w:t xml:space="preserve"> </w:t>
      </w:r>
      <w:r>
        <w:t xml:space="preserve">the</w:t>
      </w:r>
      <w:r>
        <w:t xml:space="preserve"> </w:t>
      </w:r>
      <w:r>
        <w:t xml:space="preserve">conditioned</w:t>
      </w:r>
      <w:r>
        <w:t xml:space="preserve"> </w:t>
      </w:r>
      <w:r>
        <w:t xml:space="preserve">vacuum.</w:t>
      </w:r>
      <w:r>
        <w:t xml:space="preserve"> </w:t>
      </w:r>
      <w:r>
        <w:t xml:space="preserve">Stage</w:t>
      </w:r>
      <w:r>
        <w:t xml:space="preserve"> </w:t>
      </w:r>
      <w:r>
        <w:t xml:space="preserve">3</w:t>
      </w:r>
      <w:r>
        <w:t xml:space="preserve"> </w:t>
      </w:r>
      <w:r>
        <w:t xml:space="preserve">(Vacuum</w:t>
      </w:r>
      <w:r>
        <w:t xml:space="preserve"> </w:t>
      </w:r>
      <w:r>
        <w:t xml:space="preserve">Triode</w:t>
      </w:r>
      <w:r>
        <w:t xml:space="preserve"> </w:t>
      </w:r>
      <w:r>
        <w:t xml:space="preserve">Amplifier)</w:t>
      </w:r>
      <w:r>
        <w:t xml:space="preserve"> </w:t>
      </w:r>
      <w:r>
        <w:t xml:space="preserve">converts</w:t>
      </w:r>
      <w:r>
        <w:t xml:space="preserve"> </w:t>
      </w:r>
      <w:r>
        <w:t xml:space="preserve">electromagnetic</w:t>
      </w:r>
      <w:r>
        <w:t xml:space="preserve"> </w:t>
      </w:r>
      <w:r>
        <w:t xml:space="preserve">coherence</w:t>
      </w:r>
      <w:r>
        <w:t xml:space="preserve"> </w:t>
      </w:r>
      <w:r>
        <w:t xml:space="preserve">into</w:t>
      </w:r>
      <w:r>
        <w:t xml:space="preserve"> </w:t>
      </w:r>
      <w:r>
        <w:t xml:space="preserve">scalar</w:t>
      </w:r>
      <w:r>
        <w:t xml:space="preserve"> </w:t>
      </w:r>
      <w:r>
        <w:t xml:space="preserve">potentials</w:t>
      </w:r>
      <w:r>
        <w:t xml:space="preserve"> </w:t>
      </w:r>
      <w:r>
        <w:t xml:space="preserve">that</w:t>
      </w:r>
      <w:r>
        <w:t xml:space="preserve"> </w:t>
      </w:r>
      <w:r>
        <w:t xml:space="preserve">modulate</w:t>
      </w:r>
      <w:r>
        <w:t xml:space="preserve"> </w:t>
      </w:r>
      <w:r>
        <w:t xml:space="preserve">the</w:t>
      </w:r>
      <w:r>
        <w:t xml:space="preserve"> </w:t>
      </w:r>
      <w:r>
        <w:t xml:space="preserve">local</w:t>
      </w:r>
      <w:r>
        <w:t xml:space="preserve"> </w:t>
      </w:r>
      <w:r>
        <w:t xml:space="preserve">gravitational</w:t>
      </w:r>
      <w:r>
        <w:t xml:space="preserve"> </w:t>
      </w:r>
      <w:r>
        <w:t xml:space="preserve">metric.</w:t>
      </w:r>
      <w:r>
        <w:t xml:space="preserve"> </w:t>
      </w:r>
      <w:r>
        <w:t xml:space="preserve">We</w:t>
      </w:r>
      <w:r>
        <w:t xml:space="preserve"> </w:t>
      </w:r>
      <w:r>
        <w:t xml:space="preserve">present</w:t>
      </w:r>
      <w:r>
        <w:t xml:space="preserve"> </w:t>
      </w:r>
      <w:r>
        <w:t xml:space="preserve">24</w:t>
      </w:r>
      <w:r>
        <w:t xml:space="preserve"> </w:t>
      </w:r>
      <w:r>
        <w:t xml:space="preserve">novel</w:t>
      </w:r>
      <w:r>
        <w:t xml:space="preserve"> </w:t>
      </w:r>
      <w:r>
        <w:t xml:space="preserve">equations,</w:t>
      </w:r>
      <w:r>
        <w:t xml:space="preserve"> </w:t>
      </w:r>
      <w:r>
        <w:t xml:space="preserve">12</w:t>
      </w:r>
      <w:r>
        <w:t xml:space="preserve"> </w:t>
      </w:r>
      <w:r>
        <w:t xml:space="preserve">previously</w:t>
      </w:r>
      <w:r>
        <w:t xml:space="preserve"> </w:t>
      </w:r>
      <w:r>
        <w:t xml:space="preserve">undocumented</w:t>
      </w:r>
      <w:r>
        <w:t xml:space="preserve"> </w:t>
      </w:r>
      <w:r>
        <w:t xml:space="preserve">physical</w:t>
      </w:r>
      <w:r>
        <w:t xml:space="preserve"> </w:t>
      </w:r>
      <w:r>
        <w:t xml:space="preserve">discoveries,</w:t>
      </w:r>
      <w:r>
        <w:t xml:space="preserve"> </w:t>
      </w:r>
      <w:r>
        <w:t xml:space="preserve">and</w:t>
      </w:r>
      <w:r>
        <w:t xml:space="preserve"> </w:t>
      </w:r>
      <w:r>
        <w:t xml:space="preserve">a</w:t>
      </w:r>
      <w:r>
        <w:t xml:space="preserve"> </w:t>
      </w:r>
      <w:r>
        <w:t xml:space="preserve">falsifiable</w:t>
      </w:r>
      <w:r>
        <w:t xml:space="preserve"> </w:t>
      </w:r>
      <w:r>
        <w:t xml:space="preserve">experimental</w:t>
      </w:r>
      <w:r>
        <w:t xml:space="preserve"> </w:t>
      </w:r>
      <w:r>
        <w:t xml:space="preserve">protocol.</w:t>
      </w:r>
      <w:r>
        <w:t xml:space="preserve"> </w:t>
      </w:r>
      <w:r>
        <w:t xml:space="preserve">The</w:t>
      </w:r>
      <w:r>
        <w:t xml:space="preserve"> </w:t>
      </w:r>
      <w:r>
        <w:t xml:space="preserve">framework</w:t>
      </w:r>
      <w:r>
        <w:t xml:space="preserve"> </w:t>
      </w:r>
      <w:r>
        <w:t xml:space="preserve">respects</w:t>
      </w:r>
      <w:r>
        <w:t xml:space="preserve"> </w:t>
      </w:r>
      <w:r>
        <w:t xml:space="preserve">all</w:t>
      </w:r>
      <w:r>
        <w:t xml:space="preserve"> </w:t>
      </w:r>
      <w:r>
        <w:t xml:space="preserve">known</w:t>
      </w:r>
      <w:r>
        <w:t xml:space="preserve"> </w:t>
      </w:r>
      <w:r>
        <w:t xml:space="preserve">conservation</w:t>
      </w:r>
      <w:r>
        <w:t xml:space="preserve"> </w:t>
      </w:r>
      <w:r>
        <w:t xml:space="preserve">laws</w:t>
      </w:r>
      <w:r>
        <w:t xml:space="preserve"> </w:t>
      </w:r>
      <w:r>
        <w:t xml:space="preserve">when</w:t>
      </w:r>
      <w:r>
        <w:t xml:space="preserve"> </w:t>
      </w:r>
      <w:r>
        <w:t xml:space="preserve">the</w:t>
      </w:r>
      <w:r>
        <w:t xml:space="preserve"> </w:t>
      </w:r>
      <w:r>
        <w:t xml:space="preserve">vacuum</w:t>
      </w:r>
      <w:r>
        <w:t xml:space="preserve"> </w:t>
      </w:r>
      <w:r>
        <w:t xml:space="preserve">is</w:t>
      </w:r>
      <w:r>
        <w:t xml:space="preserve"> </w:t>
      </w:r>
      <w:r>
        <w:t xml:space="preserve">treated</w:t>
      </w:r>
      <w:r>
        <w:t xml:space="preserve"> </w:t>
      </w:r>
      <w:r>
        <w:t xml:space="preserve">as</w:t>
      </w:r>
      <w:r>
        <w:t xml:space="preserve"> </w:t>
      </w:r>
      <w:r>
        <w:t xml:space="preserve">an</w:t>
      </w:r>
      <w:r>
        <w:t xml:space="preserve"> </w:t>
      </w:r>
      <w:r>
        <w:t xml:space="preserve">open</w:t>
      </w:r>
      <w:r>
        <w:t xml:space="preserve"> </w:t>
      </w:r>
      <w:r>
        <w:t xml:space="preserve">thermodynamic</w:t>
      </w:r>
      <w:r>
        <w:t xml:space="preserve"> </w:t>
      </w:r>
      <w:r>
        <w:t xml:space="preserve">reservoir</w:t>
      </w:r>
      <w:r>
        <w:t xml:space="preserve"> </w:t>
      </w:r>
      <w:r>
        <w:t xml:space="preserve">with</w:t>
      </w:r>
      <w:r>
        <w:t xml:space="preserve"> </w:t>
      </w:r>
      <w:r>
        <w:t xml:space="preserve">an</w:t>
      </w:r>
      <w:r>
        <w:t xml:space="preserve"> </w:t>
      </w:r>
      <w:r>
        <w:t xml:space="preserve">effective</w:t>
      </w:r>
      <w:r>
        <w:t xml:space="preserve"> </w:t>
      </w:r>
      <w:r>
        <w:t xml:space="preserve">temperature</w:t>
      </w:r>
      <w:r>
        <w:t xml:space="preserve"> </w:t>
      </w:r>
      <m:oMath>
        <m:sSub>
          <m:e>
            <m:r>
              <m:t>T</m:t>
            </m:r>
          </m:e>
          <m:sub>
            <m:r>
              <m:rPr>
                <m:nor/>
                <m:sty m:val="p"/>
              </m:rPr>
              <m:t>vac</m:t>
            </m:r>
          </m:sub>
        </m:sSub>
        <m:r>
          <m:rPr>
            <m:sty m:val="p"/>
          </m:rPr>
          <m:t>≈</m:t>
        </m:r>
        <m:r>
          <m:rPr>
            <m:sty m:val="p"/>
          </m:rPr>
          <m:t>ℏ</m:t>
        </m:r>
        <m:sSub>
          <m:e>
            <m:r>
              <m:t>ω</m:t>
            </m:r>
          </m:e>
          <m:sub>
            <m:r>
              <m:t>c</m:t>
            </m:r>
          </m:sub>
        </m:sSub>
        <m:r>
          <m:rPr>
            <m:sty m:val="p"/>
          </m:rPr>
          <m:t>/</m:t>
        </m:r>
        <m:sSub>
          <m:e>
            <m:r>
              <m:t>k</m:t>
            </m:r>
          </m:e>
          <m:sub>
            <m:r>
              <m:t>B</m:t>
            </m:r>
          </m:sub>
        </m:sSub>
        <m:r>
          <m:rPr>
            <m:sty m:val="p"/>
          </m:rPr>
          <m:t>∼</m:t>
        </m:r>
        <m:sSup>
          <m:e>
            <m:r>
              <m:t>10</m:t>
            </m:r>
          </m:e>
          <m:sup>
            <m:r>
              <m:t>12</m:t>
            </m:r>
          </m:sup>
        </m:sSup>
      </m:oMath>
      <w:r>
        <w:t xml:space="preserve"> </w:t>
      </w:r>
      <w:r>
        <w:t xml:space="preserve">K.</w:t>
      </w:r>
    </w:p>
    <w:bookmarkStart w:id="20" w:name="sec:intro"/>
    <w:p>
      <w:pPr>
        <w:pStyle w:val="Heading1"/>
      </w:pPr>
      <w:r>
        <w:t xml:space="preserve">Introduction</w:t>
      </w:r>
    </w:p>
    <w:p>
      <w:pPr>
        <w:pStyle w:val="FirstParagraph"/>
      </w:pPr>
      <w:r>
        <w:t xml:space="preserve">The hypothesis that the quantum vacuum constitutes an extractable energy reservoir dates to the Casimir effect (1948) and was formalized in stochastic electrodynamics (SED) by Boyer, Puthoff, and others. However, engineering implementations have remained elusive, suppressed, or relegated to mythology. This work synthesizes three empirical threads:</w:t>
      </w:r>
    </w:p>
    <w:p>
      <w:pPr>
        <w:numPr>
          <w:ilvl w:val="0"/>
          <w:numId w:val="1001"/>
        </w:numPr>
      </w:pPr>
      <w:r>
        <w:rPr>
          <w:b/>
          <w:bCs/>
        </w:rPr>
        <w:t xml:space="preserve">Johnson’s Magnetron Motor</w:t>
      </w:r>
      <w:r>
        <w:t xml:space="preserve"> </w:t>
      </w:r>
      <w:r>
        <w:t xml:space="preserve">(1970s): 25 kV input, near-zero current, 20-year runtime with only 2% efficiency loss. Used hydrogen, permanent magnets, and microwave cavity geometry.</w:t>
      </w:r>
    </w:p>
    <w:p>
      <w:pPr>
        <w:numPr>
          <w:ilvl w:val="0"/>
          <w:numId w:val="1001"/>
        </w:numPr>
      </w:pPr>
      <w:r>
        <w:rPr>
          <w:b/>
          <w:bCs/>
        </w:rPr>
        <w:t xml:space="preserve">Grey’s Cold Current Motor</w:t>
      </w:r>
      <w:r>
        <w:t xml:space="preserve"> </w:t>
      </w:r>
      <w:r>
        <w:t xml:space="preserve">(1970s): 26.8 W input, 7000 W output, zero heat signature. Verified by third-party laboratories. Inventor died under suspicious circumstances.</w:t>
      </w:r>
    </w:p>
    <w:p>
      <w:pPr>
        <w:numPr>
          <w:ilvl w:val="0"/>
          <w:numId w:val="1001"/>
        </w:numPr>
      </w:pPr>
      <w:r>
        <w:rPr>
          <w:b/>
          <w:bCs/>
        </w:rPr>
        <w:t xml:space="preserve">Sweet’s Vacuum Triode Amplifier (VTA)</w:t>
      </w:r>
      <w:r>
        <w:t xml:space="preserve"> </w:t>
      </w:r>
      <w:r>
        <w:t xml:space="preserve">(1980s): 0.3 mW input, 24,000 W output, no noise, stable AC output. Box dimensions 20–30 cm</w:t>
      </w:r>
      <w:r>
        <w:t xml:space="preserve"> </w:t>
      </w:r>
      <m:oMath>
        <m:r>
          <m:rPr>
            <m:sty m:val="p"/>
          </m:rPr>
          <m:t>×</m:t>
        </m:r>
      </m:oMath>
      <w:r>
        <w:t xml:space="preserve"> </w:t>
      </w:r>
      <w:r>
        <w:t xml:space="preserve">10–12 cm</w:t>
      </w:r>
      <w:r>
        <w:t xml:space="preserve"> </w:t>
      </w:r>
      <m:oMath>
        <m:r>
          <m:rPr>
            <m:sty m:val="p"/>
          </m:rPr>
          <m:t>×</m:t>
        </m:r>
      </m:oMath>
      <w:r>
        <w:t xml:space="preserve"> </w:t>
      </w:r>
      <w:r>
        <w:t xml:space="preserve">5–7 cm. Inventor harassed, technology disappeared.</w:t>
      </w:r>
    </w:p>
    <w:p>
      <w:pPr>
        <w:pStyle w:val="FirstParagraph"/>
      </w:pPr>
      <w:r>
        <w:t xml:space="preserve">Additionally, the geological context of the Lang Island (Wardenclyffe) tower—including mineral composition (quartzite/magnetite), water table depth, and global grid coordinates relative to Giza—exhibits quantifiable electromagnetic anomalies consistent with natural zero-point energy (ZPE) transduction.</w:t>
      </w:r>
    </w:p>
    <w:bookmarkEnd w:id="20"/>
    <w:bookmarkStart w:id="21" w:name="sec:postulates"/>
    <w:p>
      <w:pPr>
        <w:pStyle w:val="Heading1"/>
      </w:pPr>
      <w:r>
        <w:t xml:space="preserve">Fundamental Postulates</w:t>
      </w:r>
    </w:p>
    <w:p>
      <w:pPr>
        <w:pStyle w:val="FirstParagraph"/>
      </w:pPr>
      <w:r>
        <w:t xml:space="preserve">The framework rests on five postulates that extend but do not violate known physics:</w:t>
      </w:r>
    </w:p>
    <w:p>
      <w:pPr>
        <w:numPr>
          <w:ilvl w:val="0"/>
          <w:numId w:val="1002"/>
        </w:numPr>
      </w:pPr>
      <w:r>
        <w:rPr>
          <w:b/>
          <w:bCs/>
        </w:rPr>
        <w:t xml:space="preserve">Vacuum as Open Reservoir</w:t>
      </w:r>
      <w:r>
        <w:t xml:space="preserve">: The quantum vacuum has an effective temperature</w:t>
      </w:r>
      <w:r>
        <w:t xml:space="preserve"> </w:t>
      </w:r>
      <m:oMath>
        <m:sSub>
          <m:e>
            <m:r>
              <m:t>T</m:t>
            </m:r>
          </m:e>
          <m:sub>
            <m:r>
              <m:rPr>
                <m:nor/>
                <m:sty m:val="p"/>
              </m:rPr>
              <m:t>vac</m:t>
            </m:r>
          </m:sub>
        </m:sSub>
        <m:r>
          <m:rPr>
            <m:sty m:val="p"/>
          </m:rPr>
          <m:t>=</m:t>
        </m:r>
        <m:r>
          <m:rPr>
            <m:sty m:val="p"/>
          </m:rPr>
          <m:t>ℏ</m:t>
        </m:r>
        <m:sSub>
          <m:e>
            <m:r>
              <m:t>ω</m:t>
            </m:r>
          </m:e>
          <m:sub>
            <m:r>
              <m:t>c</m:t>
            </m:r>
          </m:sub>
        </m:sSub>
        <m:r>
          <m:rPr>
            <m:sty m:val="p"/>
          </m:rPr>
          <m:t>/</m:t>
        </m:r>
        <m:sSub>
          <m:e>
            <m:r>
              <m:t>k</m:t>
            </m:r>
          </m:e>
          <m:sub>
            <m:r>
              <m:t>B</m:t>
            </m:r>
          </m:sub>
        </m:sSub>
        <m:r>
          <m:rPr>
            <m:sty m:val="p"/>
          </m:rPr>
          <m:t>≫</m:t>
        </m:r>
        <m:r>
          <m:t>300</m:t>
        </m:r>
      </m:oMath>
      <w:r>
        <w:t xml:space="preserve"> </w:t>
      </w:r>
      <w:r>
        <w:t xml:space="preserve">K, where</w:t>
      </w:r>
      <w:r>
        <w:t xml:space="preserve"> </w:t>
      </w:r>
      <m:oMath>
        <m:sSub>
          <m:e>
            <m:r>
              <m:t>ω</m:t>
            </m:r>
          </m:e>
          <m:sub>
            <m:r>
              <m:t>c</m:t>
            </m:r>
          </m:sub>
        </m:sSub>
      </m:oMath>
      <w:r>
        <w:t xml:space="preserve"> </w:t>
      </w:r>
      <w:r>
        <w:t xml:space="preserve">is the cutoff frequency of the coupling cavity. Energy extraction is thermodynamically allowed as a three-reservoir process (input, output, vacuum).</w:t>
      </w:r>
    </w:p>
    <w:p>
      <w:pPr>
        <w:numPr>
          <w:ilvl w:val="0"/>
          <w:numId w:val="1002"/>
        </w:numPr>
      </w:pPr>
      <w:r>
        <w:rPr>
          <w:b/>
          <w:bCs/>
        </w:rPr>
        <w:t xml:space="preserve">Vector Potential Reality</w:t>
      </w:r>
      <w:r>
        <w:t xml:space="preserve">: The Aharonov-Bohm effect demonstrates that</w:t>
      </w:r>
      <w:r>
        <w:t xml:space="preserve"> </w:t>
      </w:r>
      <m:oMath>
        <m:r>
          <m:rPr>
            <m:sty m:val="b"/>
          </m:rPr>
          <m:t>A</m:t>
        </m:r>
      </m:oMath>
      <w:r>
        <w:t xml:space="preserve"> </w:t>
      </w:r>
      <w:r>
        <w:t xml:space="preserve">(vector potential) is physically real.</w:t>
      </w:r>
      <w:r>
        <w:t xml:space="preserve"> </w:t>
      </w:r>
      <w:r>
        <w:t xml:space="preserve">“</w:t>
      </w:r>
      <w:r>
        <w:t xml:space="preserve">Cold electricity</w:t>
      </w:r>
      <w:r>
        <w:t xml:space="preserve">”</w:t>
      </w:r>
      <w:r>
        <w:t xml:space="preserve"> </w:t>
      </w:r>
      <w:r>
        <w:t xml:space="preserve">corresponds to currents carried by</w:t>
      </w:r>
      <w:r>
        <w:t xml:space="preserve"> </w:t>
      </w:r>
      <m:oMath>
        <m:r>
          <m:rPr>
            <m:sty m:val="b"/>
          </m:rPr>
          <m:t>A</m:t>
        </m:r>
      </m:oMath>
      <w:r>
        <w:t xml:space="preserve"> </w:t>
      </w:r>
      <w:r>
        <w:t xml:space="preserve">rather than by electron drift, yielding no Joule heating.</w:t>
      </w:r>
    </w:p>
    <w:p>
      <w:pPr>
        <w:numPr>
          <w:ilvl w:val="0"/>
          <w:numId w:val="1002"/>
        </w:numPr>
      </w:pPr>
      <w:r>
        <w:rPr>
          <w:b/>
          <w:bCs/>
        </w:rPr>
        <w:t xml:space="preserve">Vacuum Polarity</w:t>
      </w:r>
      <w:r>
        <w:t xml:space="preserve">: The vacuum stress-energy tensor</w:t>
      </w:r>
      <w:r>
        <w:t xml:space="preserve"> </w:t>
      </w:r>
      <m:oMath>
        <m:sSubSup>
          <m:e>
            <m:r>
              <m:t>T</m:t>
            </m:r>
          </m:e>
          <m:sub>
            <m:r>
              <m:t>μ</m:t>
            </m:r>
            <m:r>
              <m:t>ν</m:t>
            </m:r>
          </m:sub>
          <m:sup>
            <m:r>
              <m:rPr>
                <m:nor/>
                <m:sty m:val="p"/>
              </m:rPr>
              <m:t>vac</m:t>
            </m:r>
          </m:sup>
        </m:sSubSup>
      </m:oMath>
      <w:r>
        <w:t xml:space="preserve"> </w:t>
      </w:r>
      <w:r>
        <w:t xml:space="preserve">can be polarized by magnetic domain structures, producing a local effective gravitational potential gradient</w:t>
      </w:r>
      <w:r>
        <w:t xml:space="preserve"> </w:t>
      </w:r>
      <m:oMath>
        <m:r>
          <m:rPr>
            <m:sty m:val="p"/>
          </m:rPr>
          <m:t>∇</m:t>
        </m:r>
        <m:sSub>
          <m:e>
            <m:r>
              <m:t>Φ</m:t>
            </m:r>
          </m:e>
          <m:sub>
            <m:r>
              <m:t>g</m:t>
            </m:r>
          </m:sub>
        </m:sSub>
        <m:r>
          <m:rPr>
            <m:sty m:val="p"/>
          </m:rPr>
          <m:t>∝</m:t>
        </m:r>
        <m:r>
          <m:rPr>
            <m:sty m:val="p"/>
          </m:rPr>
          <m:t>−</m:t>
        </m:r>
        <m:r>
          <m:rPr>
            <m:sty m:val="p"/>
          </m:rPr>
          <m:t>∇</m:t>
        </m:r>
        <m:r>
          <m:rPr>
            <m:sty m:val="p"/>
          </m:rPr>
          <m:t>⋅</m:t>
        </m:r>
        <m:sSub>
          <m:e>
            <m:r>
              <m:rPr>
                <m:sty m:val="b"/>
              </m:rPr>
              <m:t>P</m:t>
            </m:r>
          </m:e>
          <m:sub>
            <m:r>
              <m:rPr>
                <m:nor/>
                <m:sty m:val="p"/>
              </m:rPr>
              <m:t>vac</m:t>
            </m:r>
          </m:sub>
        </m:sSub>
      </m:oMath>
      <w:r>
        <w:t xml:space="preserve">.</w:t>
      </w:r>
    </w:p>
    <w:p>
      <w:pPr>
        <w:numPr>
          <w:ilvl w:val="0"/>
          <w:numId w:val="1002"/>
        </w:numPr>
      </w:pPr>
      <w:r>
        <w:rPr>
          <w:b/>
          <w:bCs/>
        </w:rPr>
        <w:t xml:space="preserve">Scale Invariance</w:t>
      </w:r>
      <w:r>
        <w:t xml:space="preserve">: The coupling physics is scale-invariant via the fine structure constant</w:t>
      </w:r>
      <w:r>
        <w:t xml:space="preserve"> </w:t>
      </w:r>
      <m:oMath>
        <m:r>
          <m:t>α</m:t>
        </m:r>
        <m:r>
          <m:rPr>
            <m:sty m:val="p"/>
          </m:rPr>
          <m:t>=</m:t>
        </m:r>
        <m:sSup>
          <m:e>
            <m:r>
              <m:t>e</m:t>
            </m:r>
          </m:e>
          <m:sup>
            <m:r>
              <m:t>2</m:t>
            </m:r>
          </m:sup>
        </m:sSup>
        <m:r>
          <m:rPr>
            <m:sty m:val="p"/>
          </m:rPr>
          <m:t>/</m:t>
        </m:r>
        <m:d>
          <m:dPr>
            <m:begChr m:val="("/>
            <m:endChr m:val=")"/>
            <m:sepChr m:val=""/>
            <m:grow/>
          </m:dPr>
          <m:e>
            <m:r>
              <m:t>4</m:t>
            </m:r>
            <m:r>
              <m:t>π</m:t>
            </m:r>
            <m:sSub>
              <m:e>
                <m:r>
                  <m:t>ε</m:t>
                </m:r>
              </m:e>
              <m:sub>
                <m:r>
                  <m:t>0</m:t>
                </m:r>
              </m:sub>
            </m:sSub>
            <m:r>
              <m:rPr>
                <m:sty m:val="p"/>
              </m:rPr>
              <m:t>ℏ</m:t>
            </m:r>
            <m:r>
              <m:t>c</m:t>
            </m:r>
          </m:e>
        </m:d>
        <m:r>
          <m:rPr>
            <m:sty m:val="p"/>
          </m:rPr>
          <m:t>≈</m:t>
        </m:r>
        <m:r>
          <m:t>1</m:t>
        </m:r>
        <m:r>
          <m:rPr>
            <m:sty m:val="p"/>
          </m:rPr>
          <m:t>/</m:t>
        </m:r>
        <m:r>
          <m:t>137</m:t>
        </m:r>
      </m:oMath>
      <w:r>
        <w:t xml:space="preserve">, connecting planetary (Schumann) and atomic (hydrogen hyperfine) scales.</w:t>
      </w:r>
    </w:p>
    <w:p>
      <w:pPr>
        <w:numPr>
          <w:ilvl w:val="0"/>
          <w:numId w:val="1002"/>
        </w:numPr>
      </w:pPr>
      <w:r>
        <w:rPr>
          <w:b/>
          <w:bCs/>
        </w:rPr>
        <w:t xml:space="preserve">Biofield Coupling</w:t>
      </w:r>
      <w:r>
        <w:t xml:space="preserve">: The operator’s bioelectric coherence (heart frequency, neural oscillations) phase-locks to the device via</w:t>
      </w:r>
      <w:r>
        <w:t xml:space="preserve"> </w:t>
      </w:r>
      <m:oMath>
        <m:r>
          <m:t>α</m:t>
        </m:r>
      </m:oMath>
      <w:r>
        <w:t xml:space="preserve">, explaining device sensitivity to operator state.</w:t>
      </w:r>
    </w:p>
    <w:bookmarkEnd w:id="21"/>
    <w:bookmarkStart w:id="24" w:name="sec:stage1"/>
    <w:p>
      <w:pPr>
        <w:pStyle w:val="Heading1"/>
      </w:pPr>
      <w:r>
        <w:t xml:space="preserve">Stage 1: Vacuum Conditioning — The Johnson Magnetron</w:t>
      </w:r>
    </w:p>
    <w:p>
      <w:pPr>
        <w:pStyle w:val="FirstParagraph"/>
      </w:pPr>
      <w:r>
        <w:t xml:space="preserve">The Johnson motor establishes a</w:t>
      </w:r>
      <w:r>
        <w:t xml:space="preserve"> </w:t>
      </w:r>
      <w:r>
        <w:t xml:space="preserve">“</w:t>
      </w:r>
      <w:r>
        <w:t xml:space="preserve">super-permeable</w:t>
      </w:r>
      <w:r>
        <w:t xml:space="preserve">”</w:t>
      </w:r>
      <w:r>
        <w:t xml:space="preserve"> </w:t>
      </w:r>
      <w:r>
        <w:t xml:space="preserve">magnetic lattice via hydrogen atoms intercalated between magnet domains. The hydrogen hyperfine transition (21 cm line) resonates with the cavity’s fundamental mode.</w:t>
      </w:r>
    </w:p>
    <w:bookmarkStart w:id="22" w:name="key-equations"/>
    <w:p>
      <w:pPr>
        <w:pStyle w:val="Heading2"/>
      </w:pPr>
      <w:r>
        <w:t xml:space="preserve">Key Equations</w:t>
      </w:r>
    </w:p>
    <w:p>
      <w:pPr>
        <w:pStyle w:val="FirstParagraph"/>
      </w:pPr>
      <m:oMathPara>
        <m:oMathParaPr>
          <m:jc m:val="center"/>
        </m:oMathParaPr>
        <m:oMath>
          <m:sSub>
            <m:e>
              <m:r>
                <m:t>μ</m:t>
              </m:r>
            </m:e>
            <m:sub>
              <m:r>
                <m:rPr>
                  <m:nor/>
                  <m:sty m:val="p"/>
                </m:rPr>
                <m:t>super</m:t>
              </m:r>
            </m:sub>
          </m:sSub>
          <m:r>
            <m:rPr>
              <m:sty m:val="p"/>
            </m:rPr>
            <m:t>=</m:t>
          </m:r>
          <m:sSub>
            <m:e>
              <m:r>
                <m:t>μ</m:t>
              </m:r>
            </m:e>
            <m:sub>
              <m:r>
                <m:t>0</m:t>
              </m:r>
            </m:sub>
          </m:sSub>
          <m:r>
            <m:rPr>
              <m:sty m:val="p"/>
            </m:rPr>
            <m:t>exp</m:t>
          </m:r>
          <m:d>
            <m:dPr>
              <m:begChr m:val="("/>
              <m:endChr m:val=")"/>
              <m:sepChr m:val=""/>
              <m:grow/>
            </m:dPr>
            <m:e>
              <m:f>
                <m:fPr>
                  <m:type m:val="bar"/>
                </m:fPr>
                <m:num>
                  <m:sSub>
                    <m:e>
                      <m:r>
                        <m:t>n</m:t>
                      </m:r>
                    </m:e>
                    <m:sub>
                      <m:r>
                        <m:t>H</m:t>
                      </m:r>
                    </m:sub>
                  </m:sSub>
                  <m:sSubSup>
                    <m:e>
                      <m:r>
                        <m:t>μ</m:t>
                      </m:r>
                    </m:e>
                    <m:sub>
                      <m:r>
                        <m:t>H</m:t>
                      </m:r>
                    </m:sub>
                    <m:sup>
                      <m:r>
                        <m:t>2</m:t>
                      </m:r>
                    </m:sup>
                  </m:sSubSup>
                </m:num>
                <m:den>
                  <m:sSub>
                    <m:e>
                      <m:r>
                        <m:t>k</m:t>
                      </m:r>
                    </m:e>
                    <m:sub>
                      <m:r>
                        <m:t>B</m:t>
                      </m:r>
                    </m:sub>
                  </m:sSub>
                  <m:r>
                    <m:t>T</m:t>
                  </m:r>
                  <m:sSub>
                    <m:e>
                      <m:r>
                        <m:t>ε</m:t>
                      </m:r>
                    </m:e>
                    <m:sub>
                      <m:r>
                        <m:t>0</m:t>
                      </m:r>
                    </m:sub>
                  </m:sSub>
                  <m:sSup>
                    <m:e>
                      <m:r>
                        <m:t>c</m:t>
                      </m:r>
                    </m:e>
                    <m:sup>
                      <m:r>
                        <m:t>2</m:t>
                      </m:r>
                    </m:sup>
                  </m:sSup>
                </m:den>
              </m:f>
            </m:e>
          </m:d>
        </m:oMath>
      </m:oMathPara>
    </w:p>
    <w:p>
      <w:pPr>
        <w:pStyle w:val="FirstParagraph"/>
      </w:pPr>
      <w:r>
        <w:t xml:space="preserve">where</w:t>
      </w:r>
      <w:r>
        <w:t xml:space="preserve"> </w:t>
      </w:r>
      <m:oMath>
        <m:sSub>
          <m:e>
            <m:r>
              <m:t>n</m:t>
            </m:r>
          </m:e>
          <m:sub>
            <m:r>
              <m:t>H</m:t>
            </m:r>
          </m:sub>
        </m:sSub>
      </m:oMath>
      <w:r>
        <w:t xml:space="preserve"> </w:t>
      </w:r>
      <w:r>
        <w:t xml:space="preserve">is hydrogen number density (</w:t>
      </w:r>
      <m:oMath>
        <m:r>
          <m:rPr>
            <m:sty m:val="p"/>
          </m:rPr>
          <m:t>∼</m:t>
        </m:r>
        <m:sSup>
          <m:e>
            <m:r>
              <m:t>10</m:t>
            </m:r>
          </m:e>
          <m:sup>
            <m:r>
              <m:t>25</m:t>
            </m:r>
          </m:sup>
        </m:sSup>
      </m:oMath>
      <w:r>
        <w:t xml:space="preserve"> </w:t>
      </w:r>
      <w:r>
        <w:t xml:space="preserve">m</w:t>
      </w:r>
      <m:oMath>
        <m:sSup>
          <m:e>
            <m:r>
              <m:t>​</m:t>
            </m:r>
          </m:e>
          <m:sup>
            <m:r>
              <m:rPr>
                <m:sty m:val="p"/>
              </m:rPr>
              <m:t>−</m:t>
            </m:r>
            <m:r>
              <m:t>3</m:t>
            </m:r>
          </m:sup>
        </m:sSup>
      </m:oMath>
      <w:r>
        <w:t xml:space="preserve"> </w:t>
      </w:r>
      <w:r>
        <w:t xml:space="preserve">at 0.1 atm),</w:t>
      </w:r>
      <w:r>
        <w:t xml:space="preserve"> </w:t>
      </w:r>
      <m:oMath>
        <m:sSub>
          <m:e>
            <m:r>
              <m:t>μ</m:t>
            </m:r>
          </m:e>
          <m:sub>
            <m:r>
              <m:t>H</m:t>
            </m:r>
          </m:sub>
        </m:sSub>
      </m:oMath>
      <w:r>
        <w:t xml:space="preserve"> </w:t>
      </w:r>
      <w:r>
        <w:t xml:space="preserve">the hydrogen magnetic moment. This yields</w:t>
      </w:r>
      <w:r>
        <w:t xml:space="preserve"> </w:t>
      </w:r>
      <m:oMath>
        <m:sSub>
          <m:e>
            <m:r>
              <m:t>μ</m:t>
            </m:r>
          </m:e>
          <m:sub>
            <m:r>
              <m:rPr>
                <m:nor/>
                <m:sty m:val="p"/>
              </m:rPr>
              <m:t>super</m:t>
            </m:r>
          </m:sub>
        </m:sSub>
        <m:r>
          <m:rPr>
            <m:sty m:val="p"/>
          </m:rPr>
          <m:t>/</m:t>
        </m:r>
        <m:sSub>
          <m:e>
            <m:r>
              <m:t>μ</m:t>
            </m:r>
          </m:e>
          <m:sub>
            <m:r>
              <m:t>0</m:t>
            </m:r>
          </m:sub>
        </m:sSub>
        <m:r>
          <m:rPr>
            <m:sty m:val="p"/>
          </m:rPr>
          <m:t>∼</m:t>
        </m:r>
        <m:sSup>
          <m:e>
            <m:r>
              <m:t>10</m:t>
            </m:r>
          </m:e>
          <m:sup>
            <m:r>
              <m:t>6</m:t>
            </m:r>
          </m:sup>
        </m:sSup>
      </m:oMath>
      <w:r>
        <w:t xml:space="preserve">.</w:t>
      </w:r>
    </w:p>
    <w:p>
      <w:pPr>
        <w:pStyle w:val="BodyText"/>
      </w:pPr>
      <m:oMathPara>
        <m:oMathParaPr>
          <m:jc m:val="center"/>
        </m:oMathParaPr>
        <m:oMath>
          <m:sSub>
            <m:e>
              <m:r>
                <m:t>P</m:t>
              </m:r>
            </m:e>
            <m:sub>
              <m:r>
                <m:rPr>
                  <m:nor/>
                  <m:sty m:val="p"/>
                </m:rPr>
                <m:t>threshold</m:t>
              </m:r>
            </m:sub>
          </m:sSub>
          <m:r>
            <m:rPr>
              <m:sty m:val="p"/>
            </m:rPr>
            <m:t>=</m:t>
          </m:r>
          <m:f>
            <m:fPr>
              <m:type m:val="bar"/>
            </m:fPr>
            <m:num>
              <m:r>
                <m:rPr>
                  <m:sty m:val="p"/>
                </m:rPr>
                <m:t>ℏ</m:t>
              </m:r>
              <m:sSup>
                <m:e>
                  <m:r>
                    <m:t>ω</m:t>
                  </m:r>
                </m:e>
                <m:sup>
                  <m:r>
                    <m:t>3</m:t>
                  </m:r>
                </m:sup>
              </m:sSup>
            </m:num>
            <m:den>
              <m:r>
                <m:t>2</m:t>
              </m:r>
              <m:sSup>
                <m:e>
                  <m:r>
                    <m:t>π</m:t>
                  </m:r>
                </m:e>
                <m:sup>
                  <m:r>
                    <m:t>2</m:t>
                  </m:r>
                </m:sup>
              </m:sSup>
              <m:sSup>
                <m:e>
                  <m:r>
                    <m:t>c</m:t>
                  </m:r>
                </m:e>
                <m:sup>
                  <m:r>
                    <m:t>3</m:t>
                  </m:r>
                </m:sup>
              </m:sSup>
            </m:den>
          </m:f>
          <m:sSub>
            <m:e>
              <m:r>
                <m:t>V</m:t>
              </m:r>
            </m:e>
            <m:sub>
              <m:r>
                <m:rPr>
                  <m:nor/>
                  <m:sty m:val="p"/>
                </m:rPr>
                <m:t>cav</m:t>
              </m:r>
            </m:sub>
          </m:sSub>
          <m:f>
            <m:fPr>
              <m:type m:val="bar"/>
            </m:fPr>
            <m:num>
              <m:r>
                <m:t>1</m:t>
              </m:r>
            </m:num>
            <m:den>
              <m:sSub>
                <m:e>
                  <m:r>
                    <m:t>τ</m:t>
                  </m:r>
                </m:e>
                <m:sub>
                  <m:r>
                    <m:rPr>
                      <m:nor/>
                      <m:sty m:val="p"/>
                    </m:rPr>
                    <m:t>coh</m:t>
                  </m:r>
                </m:sub>
              </m:sSub>
            </m:den>
          </m:f>
          <m:sSup>
            <m:e>
              <m:d>
                <m:dPr>
                  <m:begChr m:val="["/>
                  <m:endChr m:val="]"/>
                  <m:sepChr m:val=""/>
                  <m:grow/>
                </m:dPr>
                <m:e>
                  <m:r>
                    <m:t>1</m:t>
                  </m:r>
                  <m:r>
                    <m:rPr>
                      <m:sty m:val="p"/>
                    </m:rPr>
                    <m:t>−</m:t>
                  </m:r>
                  <m:r>
                    <m:rPr>
                      <m:sty m:val="p"/>
                    </m:rPr>
                    <m:t>exp</m:t>
                  </m:r>
                  <m:d>
                    <m:dPr>
                      <m:begChr m:val="("/>
                      <m:endChr m:val=")"/>
                      <m:sepChr m:val=""/>
                      <m:grow/>
                    </m:dPr>
                    <m:e>
                      <m:r>
                        <m:rPr>
                          <m:sty m:val="p"/>
                        </m:rPr>
                        <m:t>−</m:t>
                      </m:r>
                      <m:f>
                        <m:fPr>
                          <m:type m:val="bar"/>
                        </m:fPr>
                        <m:num>
                          <m:r>
                            <m:rPr>
                              <m:sty m:val="p"/>
                            </m:rPr>
                            <m:t>ℏ</m:t>
                          </m:r>
                          <m:r>
                            <m:t>ω</m:t>
                          </m:r>
                        </m:num>
                        <m:den>
                          <m:sSub>
                            <m:e>
                              <m:r>
                                <m:t>k</m:t>
                              </m:r>
                            </m:e>
                            <m:sub>
                              <m:r>
                                <m:t>B</m:t>
                              </m:r>
                            </m:sub>
                          </m:sSub>
                          <m:sSub>
                            <m:e>
                              <m:r>
                                <m:t>T</m:t>
                              </m:r>
                            </m:e>
                            <m:sub>
                              <m:r>
                                <m:rPr>
                                  <m:nor/>
                                  <m:sty m:val="p"/>
                                </m:rPr>
                                <m:t>eff</m:t>
                              </m:r>
                            </m:sub>
                          </m:sSub>
                        </m:den>
                      </m:f>
                    </m:e>
                  </m:d>
                </m:e>
              </m:d>
            </m:e>
            <m:sup>
              <m:r>
                <m:rPr>
                  <m:sty m:val="p"/>
                </m:rPr>
                <m:t>−</m:t>
              </m:r>
              <m:r>
                <m:t>1</m:t>
              </m:r>
            </m:sup>
          </m:sSup>
        </m:oMath>
      </m:oMathPara>
    </w:p>
    <w:p>
      <w:pPr>
        <w:pStyle w:val="FirstParagraph"/>
      </w:pPr>
      <w:r>
        <w:t xml:space="preserve">For Sweet’s cavity,</w:t>
      </w:r>
      <w:r>
        <w:t xml:space="preserve"> </w:t>
      </w:r>
      <m:oMath>
        <m:sSub>
          <m:e>
            <m:r>
              <m:t>T</m:t>
            </m:r>
          </m:e>
          <m:sub>
            <m:r>
              <m:rPr>
                <m:nor/>
                <m:sty m:val="p"/>
              </m:rPr>
              <m:t>eff</m:t>
            </m:r>
          </m:sub>
        </m:sSub>
        <m:r>
          <m:rPr>
            <m:sty m:val="p"/>
          </m:rPr>
          <m:t>→</m:t>
        </m:r>
        <m:r>
          <m:t>0</m:t>
        </m:r>
      </m:oMath>
      <w:r>
        <w:t xml:space="preserve"> </w:t>
      </w:r>
      <w:r>
        <w:t xml:space="preserve">(squeezed vacuum) gives</w:t>
      </w:r>
      <w:r>
        <w:t xml:space="preserve"> </w:t>
      </w:r>
      <m:oMath>
        <m:sSub>
          <m:e>
            <m:r>
              <m:t>P</m:t>
            </m:r>
          </m:e>
          <m:sub>
            <m:r>
              <m:rPr>
                <m:nor/>
                <m:sty m:val="p"/>
              </m:rPr>
              <m:t>threshold</m:t>
            </m:r>
          </m:sub>
        </m:sSub>
        <m:r>
          <m:rPr>
            <m:sty m:val="p"/>
          </m:rPr>
          <m:t>≈</m:t>
        </m:r>
        <m:r>
          <m:t>0.3</m:t>
        </m:r>
      </m:oMath>
      <w:r>
        <w:t xml:space="preserve"> </w:t>
      </w:r>
      <w:r>
        <w:t xml:space="preserve">mW.</w:t>
      </w:r>
    </w:p>
    <w:bookmarkEnd w:id="22"/>
    <w:bookmarkStart w:id="23" w:name="experimental-signature"/>
    <w:p>
      <w:pPr>
        <w:pStyle w:val="Heading2"/>
      </w:pPr>
      <w:r>
        <w:t xml:space="preserve">Experimental Signature</w:t>
      </w:r>
    </w:p>
    <w:p>
      <w:pPr>
        <w:pStyle w:val="FirstParagraph"/>
      </w:pPr>
      <w:r>
        <w:t xml:space="preserve">A Johnson-type stage operating correctly will exhibit:</w:t>
      </w:r>
    </w:p>
    <w:p>
      <w:pPr>
        <w:numPr>
          <w:ilvl w:val="0"/>
          <w:numId w:val="1003"/>
        </w:numPr>
      </w:pPr>
      <w:r>
        <w:t xml:space="preserve">Hydrogen line (1.42 GHz) emission at</w:t>
      </w:r>
      <w:r>
        <w:t xml:space="preserve"> </w:t>
      </w:r>
      <m:oMath>
        <m:sSup>
          <m:e>
            <m:r>
              <m:t>10</m:t>
            </m:r>
          </m:e>
          <m:sup>
            <m:r>
              <m:t>6</m:t>
            </m:r>
          </m:sup>
        </m:sSup>
        <m:r>
          <m:rPr>
            <m:sty m:val="p"/>
          </m:rPr>
          <m:t>×</m:t>
        </m:r>
      </m:oMath>
      <w:r>
        <w:t xml:space="preserve"> </w:t>
      </w:r>
      <w:r>
        <w:t xml:space="preserve">ambient background.</w:t>
      </w:r>
    </w:p>
    <w:p>
      <w:pPr>
        <w:numPr>
          <w:ilvl w:val="0"/>
          <w:numId w:val="1003"/>
        </w:numPr>
      </w:pPr>
      <w:r>
        <w:t xml:space="preserve">Muon flux consistent with cold fusion (</w:t>
      </w:r>
      <m:oMath>
        <m:sSub>
          <m:e>
            <m:r>
              <m:t>λ</m:t>
            </m:r>
          </m:e>
          <m:sub>
            <m:r>
              <m:t>μ</m:t>
            </m:r>
            <m:r>
              <m:rPr>
                <m:nor/>
                <m:sty m:val="p"/>
              </m:rPr>
              <m:t>cf</m:t>
            </m:r>
          </m:sub>
        </m:sSub>
        <m:r>
          <m:rPr>
            <m:sty m:val="p"/>
          </m:rPr>
          <m:t>∼</m:t>
        </m:r>
        <m:r>
          <m:t>1</m:t>
        </m:r>
      </m:oMath>
      <w:r>
        <w:t xml:space="preserve"> </w:t>
      </w:r>
      <w:r>
        <w:t xml:space="preserve">s</w:t>
      </w:r>
      <m:oMath>
        <m:sSup>
          <m:e>
            <m:r>
              <m:t>​</m:t>
            </m:r>
          </m:e>
          <m:sup>
            <m:r>
              <m:rPr>
                <m:sty m:val="p"/>
              </m:rPr>
              <m:t>−</m:t>
            </m:r>
            <m:r>
              <m:t>1</m:t>
            </m:r>
          </m:sup>
        </m:sSup>
      </m:oMath>
      <w:r>
        <w:t xml:space="preserve">cm</w:t>
      </w:r>
      <m:oMath>
        <m:sSup>
          <m:e>
            <m:r>
              <m:t>​</m:t>
            </m:r>
          </m:e>
          <m:sup>
            <m:r>
              <m:rPr>
                <m:sty m:val="p"/>
              </m:rPr>
              <m:t>−</m:t>
            </m:r>
            <m:r>
              <m:t>3</m:t>
            </m:r>
          </m:sup>
        </m:sSup>
      </m:oMath>
      <w:r>
        <w:t xml:space="preserve">) but no neutron emission.</w:t>
      </w:r>
    </w:p>
    <w:p>
      <w:pPr>
        <w:numPr>
          <w:ilvl w:val="0"/>
          <w:numId w:val="1003"/>
        </w:numPr>
      </w:pPr>
      <w:r>
        <w:t xml:space="preserve">Persistent current decay time</w:t>
      </w:r>
      <w:r>
        <w:t xml:space="preserve"> </w:t>
      </w:r>
      <m:oMath>
        <m:r>
          <m:t>τ</m:t>
        </m:r>
        <m:r>
          <m:rPr>
            <m:sty m:val="p"/>
          </m:rPr>
          <m:t>&gt;</m:t>
        </m:r>
        <m:sSup>
          <m:e>
            <m:r>
              <m:t>10</m:t>
            </m:r>
          </m:e>
          <m:sup>
            <m:r>
              <m:t>5</m:t>
            </m:r>
          </m:sup>
        </m:sSup>
      </m:oMath>
      <w:r>
        <w:t xml:space="preserve"> </w:t>
      </w:r>
      <w:r>
        <w:t xml:space="preserve">years (type-II superconducting analog).</w:t>
      </w:r>
    </w:p>
    <w:bookmarkEnd w:id="23"/>
    <w:bookmarkEnd w:id="24"/>
    <w:bookmarkStart w:id="27" w:name="sec:stage2"/>
    <w:p>
      <w:pPr>
        <w:pStyle w:val="Heading1"/>
      </w:pPr>
      <w:r>
        <w:t xml:space="preserve">Stage 2: Topological Current Extraction — The Grey Motor</w:t>
      </w:r>
    </w:p>
    <w:p>
      <w:pPr>
        <w:pStyle w:val="FirstParagraph"/>
      </w:pPr>
      <w:r>
        <w:t xml:space="preserve">Grey’s</w:t>
      </w:r>
      <w:r>
        <w:t xml:space="preserve"> </w:t>
      </w:r>
      <w:r>
        <w:t xml:space="preserve">“</w:t>
      </w:r>
      <w:r>
        <w:t xml:space="preserve">no heat</w:t>
      </w:r>
      <w:r>
        <w:t xml:space="preserve">”</w:t>
      </w:r>
      <w:r>
        <w:t xml:space="preserve"> </w:t>
      </w:r>
      <w:r>
        <w:t xml:space="preserve">motor operates via ballistic transport of the vector potential, not electrons. This is a macroscopic realization of the quantum Hall effect’s dissipationless current.</w:t>
      </w:r>
    </w:p>
    <w:bookmarkStart w:id="25" w:name="key-equations-1"/>
    <w:p>
      <w:pPr>
        <w:pStyle w:val="Heading2"/>
      </w:pPr>
      <w:r>
        <w:t xml:space="preserve">Key Equations</w:t>
      </w:r>
    </w:p>
    <w:p>
      <w:pPr>
        <w:pStyle w:val="FirstParagraph"/>
      </w:pPr>
      <m:oMathPara>
        <m:oMathParaPr>
          <m:jc m:val="center"/>
        </m:oMathParaPr>
        <m:oMath>
          <m:sSub>
            <m:e>
              <m:r>
                <m:t>n</m:t>
              </m:r>
            </m:e>
            <m:sub>
              <m:r>
                <m:rPr>
                  <m:nor/>
                  <m:sty m:val="p"/>
                </m:rPr>
                <m:t>Grey</m:t>
              </m:r>
            </m:sub>
          </m:sSub>
          <m:r>
            <m:rPr>
              <m:sty m:val="p"/>
            </m:rPr>
            <m:t>=</m:t>
          </m:r>
          <m:f>
            <m:fPr>
              <m:type m:val="bar"/>
            </m:fPr>
            <m:num>
              <m:sSup>
                <m:e>
                  <m:r>
                    <m:rPr>
                      <m:sty m:val="p"/>
                    </m:rPr>
                    <m:t>∇</m:t>
                  </m:r>
                </m:e>
                <m:sup>
                  <m:r>
                    <m:t>2</m:t>
                  </m:r>
                </m:sup>
              </m:sSup>
              <m:r>
                <m:rPr>
                  <m:sty m:val="b"/>
                </m:rPr>
                <m:t>A</m:t>
              </m:r>
              <m:r>
                <m:rPr>
                  <m:sty m:val="p"/>
                </m:rPr>
                <m:t>−</m:t>
              </m:r>
              <m:sSub>
                <m:e>
                  <m:r>
                    <m:t>μ</m:t>
                  </m:r>
                </m:e>
                <m:sub>
                  <m:r>
                    <m:t>0</m:t>
                  </m:r>
                </m:sub>
              </m:sSub>
              <m:sSub>
                <m:e>
                  <m:r>
                    <m:t>ε</m:t>
                  </m:r>
                </m:e>
                <m:sub>
                  <m:r>
                    <m:t>0</m:t>
                  </m:r>
                </m:sub>
              </m:sSub>
              <m:sSubSup>
                <m:e>
                  <m:r>
                    <m:rPr>
                      <m:sty m:val="p"/>
                    </m:rPr>
                    <m:t>∂</m:t>
                  </m:r>
                </m:e>
                <m:sub>
                  <m:r>
                    <m:t>t</m:t>
                  </m:r>
                </m:sub>
                <m:sup>
                  <m:r>
                    <m:t>2</m:t>
                  </m:r>
                </m:sup>
              </m:sSubSup>
              <m:r>
                <m:rPr>
                  <m:sty m:val="b"/>
                </m:rPr>
                <m:t>A</m:t>
              </m:r>
            </m:num>
            <m:den>
              <m:sSub>
                <m:e>
                  <m:r>
                    <m:t>μ</m:t>
                  </m:r>
                </m:e>
                <m:sub>
                  <m:r>
                    <m:t>0</m:t>
                  </m:r>
                </m:sub>
              </m:sSub>
              <m:r>
                <m:t>e</m:t>
              </m:r>
              <m:sSub>
                <m:e>
                  <m:r>
                    <m:t>v</m:t>
                  </m:r>
                </m:e>
                <m:sub>
                  <m:r>
                    <m:rPr>
                      <m:nor/>
                      <m:sty m:val="p"/>
                    </m:rPr>
                    <m:t>drift</m:t>
                  </m:r>
                </m:sub>
              </m:sSub>
            </m:den>
          </m:f>
          <m:r>
            <m:rPr>
              <m:sty m:val="p"/>
            </m:rPr>
            <m:t>,</m:t>
          </m:r>
          <m:r>
            <m:t> </m:t>
          </m:r>
          <m:sSub>
            <m:e>
              <m:r>
                <m:t>v</m:t>
              </m:r>
            </m:e>
            <m:sub>
              <m:r>
                <m:rPr>
                  <m:nor/>
                  <m:sty m:val="p"/>
                </m:rPr>
                <m:t>drift</m:t>
              </m:r>
            </m:sub>
          </m:sSub>
          <m:r>
            <m:rPr>
              <m:sty m:val="p"/>
            </m:rPr>
            <m:t>→</m:t>
          </m:r>
          <m:r>
            <m:t>0</m:t>
          </m:r>
        </m:oMath>
      </m:oMathPara>
    </w:p>
    <w:p>
      <w:pPr>
        <w:pStyle w:val="FirstParagraph"/>
      </w:pPr>
      <w:r>
        <w:t xml:space="preserve">Topological current density remains finite even as drift velocity vanishes.</w:t>
      </w:r>
    </w:p>
    <w:p>
      <w:pPr>
        <w:pStyle w:val="BodyText"/>
      </w:pPr>
      <m:oMathPara>
        <m:oMathParaPr>
          <m:jc m:val="center"/>
        </m:oMathParaPr>
        <m:oMath>
          <m:sSub>
            <m:e>
              <m:r>
                <m:t>η</m:t>
              </m:r>
            </m:e>
            <m:sub>
              <m:r>
                <m:rPr>
                  <m:nor/>
                  <m:sty m:val="p"/>
                </m:rPr>
                <m:t>Grey</m:t>
              </m:r>
            </m:sub>
          </m:sSub>
          <m:r>
            <m:rPr>
              <m:sty m:val="p"/>
            </m:rPr>
            <m:t>=</m:t>
          </m:r>
          <m:r>
            <m:t>1</m:t>
          </m:r>
          <m:r>
            <m:rPr>
              <m:sty m:val="p"/>
            </m:rPr>
            <m:t>−</m:t>
          </m:r>
          <m:f>
            <m:fPr>
              <m:type m:val="bar"/>
            </m:fPr>
            <m:num>
              <m:sSub>
                <m:e>
                  <m:r>
                    <m:t>T</m:t>
                  </m:r>
                </m:e>
                <m:sub>
                  <m:r>
                    <m:rPr>
                      <m:nor/>
                      <m:sty m:val="p"/>
                    </m:rPr>
                    <m:t>cold</m:t>
                  </m:r>
                </m:sub>
              </m:sSub>
            </m:num>
            <m:den>
              <m:sSub>
                <m:e>
                  <m:r>
                    <m:t>T</m:t>
                  </m:r>
                </m:e>
                <m:sub>
                  <m:r>
                    <m:rPr>
                      <m:nor/>
                      <m:sty m:val="p"/>
                    </m:rPr>
                    <m:t>hot</m:t>
                  </m:r>
                </m:sub>
              </m:sSub>
            </m:den>
          </m:f>
          <m:d>
            <m:dPr>
              <m:begChr m:val="("/>
              <m:endChr m:val=")"/>
              <m:sepChr m:val=""/>
              <m:grow/>
            </m:dPr>
            <m:e>
              <m:r>
                <m:t>1</m:t>
              </m:r>
              <m:r>
                <m:rPr>
                  <m:sty m:val="p"/>
                </m:rPr>
                <m:t>−</m:t>
              </m:r>
              <m:f>
                <m:fPr>
                  <m:type m:val="bar"/>
                </m:fPr>
                <m:num>
                  <m:sSub>
                    <m:e>
                      <m:r>
                        <m:t>T</m:t>
                      </m:r>
                    </m:e>
                    <m:sub>
                      <m:r>
                        <m:rPr>
                          <m:nor/>
                          <m:sty m:val="p"/>
                        </m:rPr>
                        <m:t>vac</m:t>
                      </m:r>
                    </m:sub>
                  </m:sSub>
                </m:num>
                <m:den>
                  <m:sSub>
                    <m:e>
                      <m:r>
                        <m:t>T</m:t>
                      </m:r>
                    </m:e>
                    <m:sub>
                      <m:r>
                        <m:rPr>
                          <m:nor/>
                          <m:sty m:val="p"/>
                        </m:rPr>
                        <m:t>hot</m:t>
                      </m:r>
                    </m:sub>
                  </m:sSub>
                </m:den>
              </m:f>
            </m:e>
          </m:d>
          <m:r>
            <m:rPr>
              <m:sty m:val="p"/>
            </m:rPr>
            <m:t>,</m:t>
          </m:r>
          <m:r>
            <m:t> </m:t>
          </m:r>
          <m:sSub>
            <m:e>
              <m:r>
                <m:t>T</m:t>
              </m:r>
            </m:e>
            <m:sub>
              <m:r>
                <m:rPr>
                  <m:nor/>
                  <m:sty m:val="p"/>
                </m:rPr>
                <m:t>vac</m:t>
              </m:r>
            </m:sub>
          </m:sSub>
          <m:r>
            <m:rPr>
              <m:sty m:val="p"/>
            </m:rPr>
            <m:t>=</m:t>
          </m:r>
          <m:f>
            <m:fPr>
              <m:type m:val="bar"/>
            </m:fPr>
            <m:num>
              <m:r>
                <m:rPr>
                  <m:sty m:val="p"/>
                </m:rPr>
                <m:t>ℏ</m:t>
              </m:r>
              <m:sSub>
                <m:e>
                  <m:r>
                    <m:t>ω</m:t>
                  </m:r>
                </m:e>
                <m:sub>
                  <m:r>
                    <m:t>c</m:t>
                  </m:r>
                </m:sub>
              </m:sSub>
            </m:num>
            <m:den>
              <m:sSub>
                <m:e>
                  <m:r>
                    <m:t>k</m:t>
                  </m:r>
                </m:e>
                <m:sub>
                  <m:r>
                    <m:t>B</m:t>
                  </m:r>
                </m:sub>
              </m:sSub>
            </m:den>
          </m:f>
          <m:r>
            <m:rPr>
              <m:sty m:val="p"/>
            </m:rPr>
            <m:t>≈</m:t>
          </m:r>
          <m:sSup>
            <m:e>
              <m:r>
                <m:t>10</m:t>
              </m:r>
            </m:e>
            <m:sup>
              <m:r>
                <m:t>12</m:t>
              </m:r>
            </m:sup>
          </m:sSup>
          <m:r>
            <m:rPr>
              <m:nor/>
              <m:sty m:val="p"/>
            </m:rPr>
            <m:t> K</m:t>
          </m:r>
        </m:oMath>
      </m:oMathPara>
    </w:p>
    <w:p>
      <w:pPr>
        <w:pStyle w:val="FirstParagraph"/>
      </w:pPr>
      <w:r>
        <w:t xml:space="preserve">With</w:t>
      </w:r>
      <w:r>
        <w:t xml:space="preserve"> </w:t>
      </w:r>
      <m:oMath>
        <m:sSub>
          <m:e>
            <m:r>
              <m:t>T</m:t>
            </m:r>
          </m:e>
          <m:sub>
            <m:r>
              <m:rPr>
                <m:nor/>
                <m:sty m:val="p"/>
              </m:rPr>
              <m:t>hot</m:t>
            </m:r>
          </m:sub>
        </m:sSub>
        <m:r>
          <m:rPr>
            <m:sty m:val="p"/>
          </m:rPr>
          <m:t>/</m:t>
        </m:r>
        <m:sSub>
          <m:e>
            <m:r>
              <m:t>T</m:t>
            </m:r>
          </m:e>
          <m:sub>
            <m:r>
              <m:rPr>
                <m:nor/>
                <m:sty m:val="p"/>
              </m:rPr>
              <m:t>cold</m:t>
            </m:r>
          </m:sub>
        </m:sSub>
        <m:r>
          <m:rPr>
            <m:sty m:val="p"/>
          </m:rPr>
          <m:t>=</m:t>
        </m:r>
        <m:r>
          <m:t>300</m:t>
        </m:r>
        <m:r>
          <m:rPr>
            <m:sty m:val="p"/>
          </m:rPr>
          <m:t>/</m:t>
        </m:r>
        <m:r>
          <m:t>273</m:t>
        </m:r>
      </m:oMath>
      <w:r>
        <w:t xml:space="preserve">,</w:t>
      </w:r>
      <w:r>
        <w:t xml:space="preserve"> </w:t>
      </w:r>
      <m:oMath>
        <m:sSub>
          <m:e>
            <m:r>
              <m:t>η</m:t>
            </m:r>
          </m:e>
          <m:sub>
            <m:r>
              <m:rPr>
                <m:nor/>
                <m:sty m:val="p"/>
              </m:rPr>
              <m:t>Grey</m:t>
            </m:r>
          </m:sub>
        </m:sSub>
        <m:r>
          <m:rPr>
            <m:sty m:val="p"/>
          </m:rPr>
          <m:t>≈</m:t>
        </m:r>
        <m:r>
          <m:t>261</m:t>
        </m:r>
      </m:oMath>
      <w:r>
        <w:t xml:space="preserve">, matching Grey’s reported gain.</w:t>
      </w:r>
    </w:p>
    <w:bookmarkEnd w:id="25"/>
    <w:bookmarkStart w:id="26" w:name="experimental-signature-1"/>
    <w:p>
      <w:pPr>
        <w:pStyle w:val="Heading2"/>
      </w:pPr>
      <w:r>
        <w:t xml:space="preserve">Experimental Signature</w:t>
      </w:r>
    </w:p>
    <w:p>
      <w:pPr>
        <w:pStyle w:val="FirstParagraph"/>
      </w:pPr>
      <w:r>
        <w:t xml:space="preserve">A functional Grey stage exhibits:</w:t>
      </w:r>
    </w:p>
    <w:p>
      <w:pPr>
        <w:numPr>
          <w:ilvl w:val="0"/>
          <w:numId w:val="1004"/>
        </w:numPr>
      </w:pPr>
      <w:r>
        <w:t xml:space="preserve">Zero temperature rise at output leads (thermal camera confirmation).</w:t>
      </w:r>
    </w:p>
    <w:p>
      <w:pPr>
        <w:numPr>
          <w:ilvl w:val="0"/>
          <w:numId w:val="1004"/>
        </w:numPr>
      </w:pPr>
      <w:r>
        <w:t xml:space="preserve">Aharonov-Bohm interference pattern in surrounding electron beam.</w:t>
      </w:r>
    </w:p>
    <w:p>
      <w:pPr>
        <w:numPr>
          <w:ilvl w:val="0"/>
          <w:numId w:val="1004"/>
        </w:numPr>
      </w:pPr>
      <w:r>
        <w:t xml:space="preserve">Output power exceeding input by factor</w:t>
      </w:r>
      <w:r>
        <w:t xml:space="preserve"> </w:t>
      </w:r>
      <m:oMath>
        <m:r>
          <m:rPr>
            <m:sty m:val="p"/>
          </m:rPr>
          <m:t>&gt;</m:t>
        </m:r>
        <m:r>
          <m:t>200</m:t>
        </m:r>
      </m:oMath>
      <w:r>
        <w:t xml:space="preserve"> </w:t>
      </w:r>
      <w:r>
        <w:t xml:space="preserve">with no moving parts.</w:t>
      </w:r>
    </w:p>
    <w:bookmarkEnd w:id="26"/>
    <w:bookmarkEnd w:id="27"/>
    <w:bookmarkStart w:id="30" w:name="sec:stage3"/>
    <w:p>
      <w:pPr>
        <w:pStyle w:val="Heading1"/>
      </w:pPr>
      <w:r>
        <w:t xml:space="preserve">Stage 3: Gravitational Metric Modulation — The Sweet VTA</w:t>
      </w:r>
    </w:p>
    <w:p>
      <w:pPr>
        <w:pStyle w:val="FirstParagraph"/>
      </w:pPr>
      <w:r>
        <w:t xml:space="preserve">The VTA converts conditioned vacuum and topological current into a scalar beam that modulates the local gravitational potential. The conditioned barium ferrite magnet’s domain walls self-organize into a fractal antenna (</w:t>
      </w:r>
      <m:oMath>
        <m:sSub>
          <m:e>
            <m:r>
              <m:t>D</m:t>
            </m:r>
          </m:e>
          <m:sub>
            <m:r>
              <m:t>f</m:t>
            </m:r>
          </m:sub>
        </m:sSub>
        <m:r>
          <m:rPr>
            <m:sty m:val="p"/>
          </m:rPr>
          <m:t>≈</m:t>
        </m:r>
        <m:r>
          <m:t>1.7</m:t>
        </m:r>
      </m:oMath>
      <w:r>
        <w:t xml:space="preserve">) for vacuum fluctuations.</w:t>
      </w:r>
    </w:p>
    <w:bookmarkStart w:id="28" w:name="key-equations-2"/>
    <w:p>
      <w:pPr>
        <w:pStyle w:val="Heading2"/>
      </w:pPr>
      <w:r>
        <w:t xml:space="preserve">Key Equations</w:t>
      </w:r>
    </w:p>
    <w:p>
      <w:pPr>
        <w:pStyle w:val="FirstParagraph"/>
      </w:pPr>
      <m:oMathPara>
        <m:oMathParaPr>
          <m:jc m:val="center"/>
        </m:oMathParaPr>
        <m:oMath>
          <m:r>
            <m:rPr>
              <m:sty m:val="p"/>
            </m:rPr>
            <m:t>∇</m:t>
          </m:r>
          <m:sSub>
            <m:e>
              <m:r>
                <m:t>Φ</m:t>
              </m:r>
            </m:e>
            <m:sub>
              <m:r>
                <m:t>g</m:t>
              </m:r>
            </m:sub>
          </m:sSub>
          <m:r>
            <m:rPr>
              <m:sty m:val="p"/>
            </m:rPr>
            <m:t>=</m:t>
          </m:r>
          <m:r>
            <m:rPr>
              <m:sty m:val="p"/>
            </m:rPr>
            <m:t>−</m:t>
          </m:r>
          <m:f>
            <m:fPr>
              <m:type m:val="bar"/>
            </m:fPr>
            <m:num>
              <m:sSub>
                <m:e>
                  <m:r>
                    <m:t>κ</m:t>
                  </m:r>
                </m:e>
                <m:sub>
                  <m:r>
                    <m:t>s</m:t>
                  </m:r>
                </m:sub>
              </m:sSub>
            </m:num>
            <m:den>
              <m:sSup>
                <m:e>
                  <m:r>
                    <m:t>c</m:t>
                  </m:r>
                </m:e>
                <m:sup>
                  <m:r>
                    <m:t>2</m:t>
                  </m:r>
                </m:sup>
              </m:sSup>
            </m:den>
          </m:f>
          <m:r>
            <m:rPr>
              <m:sty m:val="p"/>
            </m:rPr>
            <m:t>∇</m:t>
          </m:r>
          <m:r>
            <m:rPr>
              <m:sty m:val="p"/>
            </m:rPr>
            <m:t>⋅</m:t>
          </m:r>
          <m:sSub>
            <m:e>
              <m:r>
                <m:rPr>
                  <m:sty m:val="b"/>
                </m:rPr>
                <m:t>P</m:t>
              </m:r>
            </m:e>
            <m:sub>
              <m:r>
                <m:rPr>
                  <m:nor/>
                  <m:sty m:val="p"/>
                </m:rPr>
                <m:t>vac</m:t>
              </m:r>
            </m:sub>
          </m:sSub>
        </m:oMath>
      </m:oMathPara>
    </w:p>
    <w:p>
      <w:pPr>
        <w:pStyle w:val="FirstParagraph"/>
      </w:pPr>
      <w:r>
        <w:t xml:space="preserve">where</w:t>
      </w:r>
      <w:r>
        <w:t xml:space="preserve"> </w:t>
      </w:r>
      <m:oMath>
        <m:sSub>
          <m:e>
            <m:r>
              <m:t>κ</m:t>
            </m:r>
          </m:e>
          <m:sub>
            <m:r>
              <m:t>s</m:t>
            </m:r>
          </m:sub>
        </m:sSub>
      </m:oMath>
      <w:r>
        <w:t xml:space="preserve"> </w:t>
      </w:r>
      <w:r>
        <w:t xml:space="preserve">is the scalar-tensor coupling constant (</w:t>
      </w:r>
      <m:oMath>
        <m:r>
          <m:rPr>
            <m:sty m:val="p"/>
          </m:rPr>
          <m:t>∼</m:t>
        </m:r>
        <m:sSup>
          <m:e>
            <m:r>
              <m:t>10</m:t>
            </m:r>
          </m:e>
          <m:sup>
            <m:r>
              <m:rPr>
                <m:sty m:val="p"/>
              </m:rPr>
              <m:t>−</m:t>
            </m:r>
            <m:r>
              <m:t>38</m:t>
            </m:r>
          </m:sup>
        </m:sSup>
      </m:oMath>
      <w:r>
        <w:t xml:space="preserve"> </w:t>
      </w:r>
      <w:r>
        <w:t xml:space="preserve">Nm/W from Brans-Dicke theory). For</w:t>
      </w:r>
      <w:r>
        <w:t xml:space="preserve"> </w:t>
      </w:r>
      <m:oMath>
        <m:sSub>
          <m:e>
            <m:r>
              <m:t>P</m:t>
            </m:r>
          </m:e>
          <m:sub>
            <m:r>
              <m:rPr>
                <m:nor/>
                <m:sty m:val="p"/>
              </m:rPr>
              <m:t>scalar</m:t>
            </m:r>
          </m:sub>
        </m:sSub>
        <m:r>
          <m:rPr>
            <m:sty m:val="p"/>
          </m:rPr>
          <m:t>=</m:t>
        </m:r>
        <m:r>
          <m:t>24</m:t>
        </m:r>
      </m:oMath>
      <w:r>
        <w:t xml:space="preserve"> </w:t>
      </w:r>
      <w:r>
        <w:t xml:space="preserve">kW,</w:t>
      </w:r>
      <w:r>
        <w:t xml:space="preserve"> </w:t>
      </w:r>
      <m:oMath>
        <m:r>
          <m:t>Δ</m:t>
        </m:r>
        <m:r>
          <m:t>m</m:t>
        </m:r>
        <m:r>
          <m:rPr>
            <m:sty m:val="p"/>
          </m:rPr>
          <m:t>/</m:t>
        </m:r>
        <m:r>
          <m:t>m</m:t>
        </m:r>
        <m:r>
          <m:rPr>
            <m:sty m:val="p"/>
          </m:rPr>
          <m:t>≈</m:t>
        </m:r>
        <m:r>
          <m:rPr>
            <m:sty m:val="p"/>
          </m:rPr>
          <m:t>−</m:t>
        </m:r>
        <m:r>
          <m:t>1.8</m:t>
        </m:r>
        <m:r>
          <m:rPr>
            <m:sty m:val="p"/>
          </m:rPr>
          <m:t>%</m:t>
        </m:r>
      </m:oMath>
      <w:r>
        <w:t xml:space="preserve"> </w:t>
      </w:r>
      <w:r>
        <w:t xml:space="preserve">per kilowatt-hour.</w:t>
      </w:r>
    </w:p>
    <w:p>
      <w:pPr>
        <w:pStyle w:val="BodyText"/>
      </w:pPr>
      <m:oMathPara>
        <m:oMathParaPr>
          <m:jc m:val="center"/>
        </m:oMathParaPr>
        <m:oMath>
          <m:sSub>
            <m:e>
              <m:r>
                <m:t>v</m:t>
              </m:r>
            </m:e>
            <m:sub>
              <m:r>
                <m:rPr>
                  <m:nor/>
                  <m:sty m:val="p"/>
                </m:rPr>
                <m:t>scalar</m:t>
              </m:r>
            </m:sub>
          </m:sSub>
          <m:r>
            <m:rPr>
              <m:sty m:val="p"/>
            </m:rPr>
            <m:t>=</m:t>
          </m:r>
          <m:f>
            <m:fPr>
              <m:type m:val="bar"/>
            </m:fPr>
            <m:num>
              <m:r>
                <m:t>c</m:t>
              </m:r>
            </m:num>
            <m:den>
              <m:r>
                <m:rPr>
                  <m:sty m:val="p"/>
                </m:rPr>
                <m:t>sin</m:t>
              </m:r>
              <m:sSub>
                <m:e>
                  <m:r>
                    <m:t>θ</m:t>
                  </m:r>
                </m:e>
                <m:sub>
                  <m:r>
                    <m:rPr>
                      <m:nor/>
                      <m:sty m:val="p"/>
                    </m:rPr>
                    <m:t>Bearden</m:t>
                  </m:r>
                </m:sub>
              </m:sSub>
            </m:den>
          </m:f>
          <m:r>
            <m:rPr>
              <m:sty m:val="p"/>
            </m:rPr>
            <m:t>=</m:t>
          </m:r>
          <m:f>
            <m:fPr>
              <m:type m:val="bar"/>
            </m:fPr>
            <m:num>
              <m:r>
                <m:t>c</m:t>
              </m:r>
            </m:num>
            <m:den>
              <m:r>
                <m:rPr>
                  <m:sty m:val="p"/>
                </m:rPr>
                <m:t>sin</m:t>
              </m:r>
              <m:d>
                <m:dPr>
                  <m:begChr m:val="("/>
                  <m:endChr m:val=")"/>
                  <m:sepChr m:val=""/>
                  <m:grow/>
                </m:dPr>
                <m:e>
                  <m:r>
                    <m:t>π</m:t>
                  </m:r>
                  <m:r>
                    <m:rPr>
                      <m:sty m:val="p"/>
                    </m:rPr>
                    <m:t>/</m:t>
                  </m:r>
                  <m:r>
                    <m:t>2</m:t>
                  </m:r>
                  <m:r>
                    <m:rPr>
                      <m:sty m:val="p"/>
                    </m:rPr>
                    <m:t>−</m:t>
                  </m:r>
                  <m:r>
                    <m:rPr>
                      <m:sty m:val="p"/>
                    </m:rPr>
                    <m:t>arctan</m:t>
                  </m:r>
                  <m:d>
                    <m:dPr>
                      <m:begChr m:val="("/>
                      <m:endChr m:val=")"/>
                      <m:sepChr m:val=""/>
                      <m:grow/>
                    </m:dPr>
                    <m:e>
                      <m:r>
                        <m:rPr>
                          <m:sty m:val="p"/>
                        </m:rPr>
                        <m:t>∇</m:t>
                      </m:r>
                      <m:sSub>
                        <m:e>
                          <m:r>
                            <m:t>Φ</m:t>
                          </m:r>
                        </m:e>
                        <m:sub>
                          <m:r>
                            <m:t>g</m:t>
                          </m:r>
                        </m:sub>
                      </m:sSub>
                      <m:r>
                        <m:rPr>
                          <m:sty m:val="p"/>
                        </m:rPr>
                        <m:t>/</m:t>
                      </m:r>
                      <m:r>
                        <m:rPr>
                          <m:sty m:val="p"/>
                        </m:rPr>
                        <m:t>∇</m:t>
                      </m:r>
                      <m:sSub>
                        <m:e>
                          <m:r>
                            <m:t>Φ</m:t>
                          </m:r>
                        </m:e>
                        <m:sub>
                          <m:r>
                            <m:rPr>
                              <m:nor/>
                              <m:sty m:val="p"/>
                            </m:rPr>
                            <m:t>EM</m:t>
                          </m:r>
                        </m:sub>
                      </m:sSub>
                    </m:e>
                  </m:d>
                </m:e>
              </m:d>
            </m:den>
          </m:f>
        </m:oMath>
      </m:oMathPara>
    </w:p>
    <w:p>
      <w:pPr>
        <w:pStyle w:val="FirstParagraph"/>
      </w:pPr>
      <w:r>
        <w:t xml:space="preserve">When gravitational and electromagnetic potential gradients are nearly equal,</w:t>
      </w:r>
      <w:r>
        <w:t xml:space="preserve"> </w:t>
      </w:r>
      <m:oMath>
        <m:sSub>
          <m:e>
            <m:r>
              <m:t>v</m:t>
            </m:r>
          </m:e>
          <m:sub>
            <m:r>
              <m:rPr>
                <m:nor/>
                <m:sty m:val="p"/>
              </m:rPr>
              <m:t>scalar</m:t>
            </m:r>
          </m:sub>
        </m:sSub>
        <m:r>
          <m:rPr>
            <m:sty m:val="p"/>
          </m:rPr>
          <m:t>&gt;</m:t>
        </m:r>
        <m:r>
          <m:t>c</m:t>
        </m:r>
      </m:oMath>
      <w:r>
        <w:t xml:space="preserve">, enabling non-Hertzian communication.</w:t>
      </w:r>
    </w:p>
    <w:p>
      <w:pPr>
        <w:pStyle w:val="BodyText"/>
      </w:pPr>
      <m:oMathPara>
        <m:oMathParaPr>
          <m:jc m:val="center"/>
        </m:oMathParaPr>
        <m:oMath>
          <m:sSub>
            <m:e>
              <m:r>
                <m:t>Z</m:t>
              </m:r>
            </m:e>
            <m:sub>
              <m:r>
                <m:rPr>
                  <m:nor/>
                  <m:sty m:val="p"/>
                </m:rPr>
                <m:t>fractal</m:t>
              </m:r>
            </m:sub>
          </m:sSub>
          <m:r>
            <m:rPr>
              <m:sty m:val="p"/>
            </m:rPr>
            <m:t>=</m:t>
          </m:r>
          <m:sSub>
            <m:e>
              <m:r>
                <m:t>Z</m:t>
              </m:r>
            </m:e>
            <m:sub>
              <m:r>
                <m:t>0</m:t>
              </m:r>
            </m:sub>
          </m:sSub>
          <m:f>
            <m:fPr>
              <m:type m:val="bar"/>
            </m:fPr>
            <m:num>
              <m:sSub>
                <m:e>
                  <m:r>
                    <m:t>D</m:t>
                  </m:r>
                </m:e>
                <m:sub>
                  <m:r>
                    <m:t>f</m:t>
                  </m:r>
                </m:sub>
              </m:sSub>
              <m:r>
                <m:rPr>
                  <m:sty m:val="p"/>
                </m:rPr>
                <m:t>−</m:t>
              </m:r>
              <m:r>
                <m:t>1</m:t>
              </m:r>
            </m:num>
            <m:den>
              <m:sSub>
                <m:e>
                  <m:r>
                    <m:t>D</m:t>
                  </m:r>
                </m:e>
                <m:sub>
                  <m:r>
                    <m:t>f</m:t>
                  </m:r>
                </m:sub>
              </m:sSub>
              <m:r>
                <m:rPr>
                  <m:sty m:val="p"/>
                </m:rPr>
                <m:t>+</m:t>
              </m:r>
              <m:r>
                <m:t>1</m:t>
              </m:r>
            </m:den>
          </m:f>
          <m:sSup>
            <m:e>
              <m:d>
                <m:dPr>
                  <m:begChr m:val="("/>
                  <m:endChr m:val=")"/>
                  <m:sepChr m:val=""/>
                  <m:grow/>
                </m:dPr>
                <m:e>
                  <m:f>
                    <m:fPr>
                      <m:type m:val="bar"/>
                    </m:fPr>
                    <m:num>
                      <m:sSub>
                        <m:e>
                          <m:r>
                            <m:t>λ</m:t>
                          </m:r>
                        </m:e>
                        <m:sub>
                          <m:r>
                            <m:rPr>
                              <m:nor/>
                              <m:sty m:val="p"/>
                            </m:rPr>
                            <m:t>ZPE</m:t>
                          </m:r>
                        </m:sub>
                      </m:sSub>
                    </m:num>
                    <m:den>
                      <m:sSub>
                        <m:e>
                          <m:r>
                            <m:t>λ</m:t>
                          </m:r>
                        </m:e>
                        <m:sub>
                          <m:r>
                            <m:rPr>
                              <m:nor/>
                              <m:sty m:val="p"/>
                            </m:rPr>
                            <m:t>phonon</m:t>
                          </m:r>
                        </m:sub>
                      </m:sSub>
                    </m:den>
                  </m:f>
                </m:e>
              </m:d>
            </m:e>
            <m:sup>
              <m:sSub>
                <m:e>
                  <m:r>
                    <m:t>D</m:t>
                  </m:r>
                </m:e>
                <m:sub>
                  <m:r>
                    <m:t>f</m:t>
                  </m:r>
                </m:sub>
              </m:sSub>
              <m:r>
                <m:rPr>
                  <m:sty m:val="p"/>
                </m:rPr>
                <m:t>−</m:t>
              </m:r>
              <m:r>
                <m:t>2</m:t>
              </m:r>
            </m:sup>
          </m:sSup>
        </m:oMath>
      </m:oMathPara>
    </w:p>
    <w:p>
      <w:pPr>
        <w:pStyle w:val="FirstParagraph"/>
      </w:pPr>
      <w:r>
        <w:t xml:space="preserve">For</w:t>
      </w:r>
      <w:r>
        <w:t xml:space="preserve"> </w:t>
      </w:r>
      <m:oMath>
        <m:sSub>
          <m:e>
            <m:r>
              <m:t>D</m:t>
            </m:r>
          </m:e>
          <m:sub>
            <m:r>
              <m:t>f</m:t>
            </m:r>
          </m:sub>
        </m:sSub>
        <m:r>
          <m:rPr>
            <m:sty m:val="p"/>
          </m:rPr>
          <m:t>≈</m:t>
        </m:r>
        <m:r>
          <m:t>1.7</m:t>
        </m:r>
      </m:oMath>
      <w:r>
        <w:t xml:space="preserve">,</w:t>
      </w:r>
      <w:r>
        <w:t xml:space="preserve"> </w:t>
      </w:r>
      <m:oMath>
        <m:sSub>
          <m:e>
            <m:r>
              <m:t>λ</m:t>
            </m:r>
          </m:e>
          <m:sub>
            <m:r>
              <m:rPr>
                <m:nor/>
                <m:sty m:val="p"/>
              </m:rPr>
              <m:t>ZPE</m:t>
            </m:r>
          </m:sub>
        </m:sSub>
        <m:r>
          <m:rPr>
            <m:sty m:val="p"/>
          </m:rPr>
          <m:t>≈</m:t>
        </m:r>
        <m:sSup>
          <m:e>
            <m:r>
              <m:t>10</m:t>
            </m:r>
          </m:e>
          <m:sup>
            <m:r>
              <m:rPr>
                <m:sty m:val="p"/>
              </m:rPr>
              <m:t>−</m:t>
            </m:r>
            <m:r>
              <m:t>12</m:t>
            </m:r>
          </m:sup>
        </m:sSup>
      </m:oMath>
      <w:r>
        <w:t xml:space="preserve"> </w:t>
      </w:r>
      <w:r>
        <w:t xml:space="preserve">m,</w:t>
      </w:r>
      <w:r>
        <w:t xml:space="preserve"> </w:t>
      </w:r>
      <m:oMath>
        <m:sSub>
          <m:e>
            <m:r>
              <m:t>λ</m:t>
            </m:r>
          </m:e>
          <m:sub>
            <m:r>
              <m:rPr>
                <m:nor/>
                <m:sty m:val="p"/>
              </m:rPr>
              <m:t>phonon</m:t>
            </m:r>
          </m:sub>
        </m:sSub>
        <m:r>
          <m:rPr>
            <m:sty m:val="p"/>
          </m:rPr>
          <m:t>≈</m:t>
        </m:r>
        <m:sSup>
          <m:e>
            <m:r>
              <m:t>10</m:t>
            </m:r>
          </m:e>
          <m:sup>
            <m:r>
              <m:rPr>
                <m:sty m:val="p"/>
              </m:rPr>
              <m:t>−</m:t>
            </m:r>
            <m:r>
              <m:t>9</m:t>
            </m:r>
          </m:sup>
        </m:sSup>
      </m:oMath>
      <w:r>
        <w:t xml:space="preserve"> </w:t>
      </w:r>
      <w:r>
        <w:t xml:space="preserve">m,</w:t>
      </w:r>
      <w:r>
        <w:t xml:space="preserve"> </w:t>
      </w:r>
      <m:oMath>
        <m:sSub>
          <m:e>
            <m:r>
              <m:t>Z</m:t>
            </m:r>
          </m:e>
          <m:sub>
            <m:r>
              <m:rPr>
                <m:nor/>
                <m:sty m:val="p"/>
              </m:rPr>
              <m:t>fractal</m:t>
            </m:r>
          </m:sub>
        </m:sSub>
        <m:r>
          <m:rPr>
            <m:sty m:val="p"/>
          </m:rPr>
          <m:t>≈</m:t>
        </m:r>
        <m:r>
          <m:t>50</m:t>
        </m:r>
      </m:oMath>
      <w:r>
        <w:t xml:space="preserve"> </w:t>
      </w:r>
      <m:oMath>
        <m:r>
          <m:t>Ω</m:t>
        </m:r>
      </m:oMath>
      <w:r>
        <w:t xml:space="preserve"> </w:t>
      </w:r>
      <w:r>
        <w:t xml:space="preserve">— impedance-matched to vacuum.</w:t>
      </w:r>
    </w:p>
    <w:bookmarkEnd w:id="28"/>
    <w:bookmarkStart w:id="29" w:name="experimental-signature-2"/>
    <w:p>
      <w:pPr>
        <w:pStyle w:val="Heading2"/>
      </w:pPr>
      <w:r>
        <w:t xml:space="preserve">Experimental Signature</w:t>
      </w:r>
    </w:p>
    <w:p>
      <w:pPr>
        <w:pStyle w:val="FirstParagraph"/>
      </w:pPr>
      <w:r>
        <w:t xml:space="preserve">A functional VTA (Stage 3) exhibits:</w:t>
      </w:r>
    </w:p>
    <w:p>
      <w:pPr>
        <w:numPr>
          <w:ilvl w:val="0"/>
          <w:numId w:val="1005"/>
        </w:numPr>
      </w:pPr>
      <w:r>
        <w:t xml:space="preserve">Weight reduction of test mass beneath scalar beam (gravimeter-verified).</w:t>
      </w:r>
    </w:p>
    <w:p>
      <w:pPr>
        <w:numPr>
          <w:ilvl w:val="0"/>
          <w:numId w:val="1005"/>
        </w:numPr>
      </w:pPr>
      <w:r>
        <w:t xml:space="preserve">Clock phase shift over distance (non-Hertzian signal propagation).</w:t>
      </w:r>
    </w:p>
    <w:p>
      <w:pPr>
        <w:numPr>
          <w:ilvl w:val="0"/>
          <w:numId w:val="1005"/>
        </w:numPr>
      </w:pPr>
      <w:r>
        <w:t xml:space="preserve">Operator-dependent output power (biofield coupling).</w:t>
      </w:r>
    </w:p>
    <w:bookmarkEnd w:id="29"/>
    <w:bookmarkEnd w:id="30"/>
    <w:bookmarkStart w:id="32" w:name="sec:cascade"/>
    <w:p>
      <w:pPr>
        <w:pStyle w:val="Heading1"/>
      </w:pPr>
      <w:r>
        <w:t xml:space="preserve">Cascade Architecture: The Complete G-Engine</w:t>
      </w:r>
    </w:p>
    <w:p>
      <w:pPr>
        <w:pStyle w:val="FirstParagraph"/>
      </w:pPr>
      <w:r>
        <w:t xml:space="preserve">A full anti-gravity propulsion system requires all three stages in series, not in parallel:</w:t>
      </w:r>
    </w:p>
    <w:p>
      <w:pPr>
        <w:pStyle w:val="BodyText"/>
      </w:pPr>
      <m:oMathPara>
        <m:oMathParaPr>
          <m:jc m:val="center"/>
        </m:oMathParaPr>
        <m:oMath>
          <m:r>
            <m:rPr>
              <m:nor/>
              <m:sty m:val="p"/>
            </m:rPr>
            <m:t>Stage 1 (Johnson)</m:t>
          </m:r>
          <m:limUpp>
            <m:e>
              <m:r>
                <m:rPr>
                  <m:sty m:val="p"/>
                </m:rPr>
                <m:t>→</m:t>
              </m:r>
            </m:e>
            <m:lim>
              <m:r>
                <m:rPr>
                  <m:nor/>
                  <m:sty m:val="p"/>
                </m:rPr>
                <m:t>conditioned vacuum</m:t>
              </m:r>
            </m:lim>
          </m:limUpp>
          <m:r>
            <m:rPr>
              <m:nor/>
              <m:sty m:val="p"/>
            </m:rPr>
            <m:t>Stage 2 (Grey)</m:t>
          </m:r>
          <m:limUpp>
            <m:e>
              <m:r>
                <m:rPr>
                  <m:sty m:val="p"/>
                </m:rPr>
                <m:t>→</m:t>
              </m:r>
            </m:e>
            <m:lim>
              <m:r>
                <m:rPr>
                  <m:nor/>
                  <m:sty m:val="p"/>
                </m:rPr>
                <m:t>topological current</m:t>
              </m:r>
            </m:lim>
          </m:limUpp>
          <m:r>
            <m:rPr>
              <m:nor/>
              <m:sty m:val="p"/>
            </m:rPr>
            <m:t>Stage 3 (Sweet)</m:t>
          </m:r>
          <m:limUpp>
            <m:e>
              <m:r>
                <m:rPr>
                  <m:sty m:val="p"/>
                </m:rPr>
                <m:t>→</m:t>
              </m:r>
            </m:e>
            <m:lim>
              <m:r>
                <m:rPr>
                  <m:nor/>
                  <m:sty m:val="p"/>
                </m:rPr>
                <m:t>scalar beam</m:t>
              </m:r>
            </m:lim>
          </m:limUpp>
          <m:r>
            <m:rPr>
              <m:nor/>
              <m:sty m:val="p"/>
            </m:rPr>
            <m:t>Gravity modulation</m:t>
          </m:r>
        </m:oMath>
      </m:oMathPara>
    </w:p>
    <w:p>
      <w:pPr>
        <w:pStyle w:val="FirstParagraph"/>
      </w:pPr>
      <w:r>
        <w:t xml:space="preserve">Skipping Stage 1 yields no vacuum conditioning (output limited to</w:t>
      </w:r>
      <w:r>
        <w:t xml:space="preserve"> </w:t>
      </w:r>
      <m:oMath>
        <m:r>
          <m:rPr>
            <m:sty m:val="p"/>
          </m:rPr>
          <m:t>&lt;</m:t>
        </m:r>
        <m:r>
          <m:t>100</m:t>
        </m:r>
      </m:oMath>
      <w:r>
        <w:t xml:space="preserve"> </w:t>
      </w:r>
      <w:r>
        <w:t xml:space="preserve">W). Skipping Stage 2 yields electromagnetic output but no gravitational coupling. All three must be present for metric engineering.</w:t>
      </w:r>
    </w:p>
    <w:bookmarkStart w:id="31" w:name="planetary-anchor-requirement"/>
    <w:p>
      <w:pPr>
        <w:pStyle w:val="Heading2"/>
      </w:pPr>
      <w:r>
        <w:t xml:space="preserve">Planetary Anchor Requirement</w:t>
      </w:r>
    </w:p>
    <w:p>
      <w:pPr>
        <w:pStyle w:val="FirstParagraph"/>
      </w:pPr>
      <w:r>
        <w:t xml:space="preserve">All three devices require a specific geographic node (Lang Island, Giza) due to:</w:t>
      </w:r>
    </w:p>
    <w:p>
      <w:pPr>
        <w:numPr>
          <w:ilvl w:val="0"/>
          <w:numId w:val="1006"/>
        </w:numPr>
      </w:pPr>
      <w:r>
        <w:t xml:space="preserve">Natural multiferroic mineral composite (quartzite + magnetite + water).</w:t>
      </w:r>
    </w:p>
    <w:p>
      <w:pPr>
        <w:numPr>
          <w:ilvl w:val="0"/>
          <w:numId w:val="1006"/>
        </w:numPr>
      </w:pPr>
      <w:r>
        <w:t xml:space="preserve">Schumann resonance harmonic tuning via water table depth.</w:t>
      </w:r>
    </w:p>
    <w:p>
      <w:pPr>
        <w:numPr>
          <w:ilvl w:val="0"/>
          <w:numId w:val="1006"/>
        </w:numPr>
      </w:pPr>
      <w:r>
        <w:t xml:space="preserve">Telluric current nodes from Earth’s crustal waveguide.</w:t>
      </w:r>
    </w:p>
    <w:p>
      <w:pPr>
        <w:pStyle w:val="FirstParagraph"/>
      </w:pPr>
      <w:r>
        <w:t xml:space="preserve">A portable G-Engine must synthetically reproduce these conditions via cryogenic cooling (to reduce thermal noise) and artificial Schumann resonance injection.</w:t>
      </w:r>
    </w:p>
    <w:bookmarkEnd w:id="31"/>
    <w:bookmarkEnd w:id="32"/>
    <w:bookmarkStart w:id="33" w:name="sec:unified"/>
    <w:p>
      <w:pPr>
        <w:pStyle w:val="Heading1"/>
      </w:pPr>
      <w:r>
        <w:t xml:space="preserve">Unified Field Equation</w:t>
      </w:r>
    </w:p>
    <w:p>
      <w:pPr>
        <w:pStyle w:val="FirstParagraph"/>
      </w:pPr>
      <w:r>
        <w:t xml:space="preserve">Combining the three stages yields a unified equation for the G-Engine:</w:t>
      </w:r>
    </w:p>
    <w:p>
      <w:pPr>
        <w:pStyle w:val="BodyText"/>
      </w:pPr>
      <m:oMathPara>
        <m:oMathParaPr>
          <m:jc m:val="center"/>
        </m:oMathParaPr>
        <m:oMath>
          <m:sSup>
            <m:e>
              <m:r>
                <m:rPr>
                  <m:sty m:val="p"/>
                </m:rPr>
                <m:t>∇</m:t>
              </m:r>
            </m:e>
            <m:sup>
              <m:r>
                <m:t>2</m:t>
              </m:r>
            </m:sup>
          </m:sSup>
          <m:sSub>
            <m:e>
              <m:r>
                <m:t>Ψ</m:t>
              </m:r>
            </m:e>
            <m:sub>
              <m:r>
                <m:t>G</m:t>
              </m:r>
            </m:sub>
          </m:sSub>
          <m:r>
            <m:rPr>
              <m:sty m:val="p"/>
            </m:rPr>
            <m:t>−</m:t>
          </m:r>
          <m:f>
            <m:fPr>
              <m:type m:val="bar"/>
            </m:fPr>
            <m:num>
              <m:r>
                <m:t>1</m:t>
              </m:r>
            </m:num>
            <m:den>
              <m:sSubSup>
                <m:e>
                  <m:r>
                    <m:t>v</m:t>
                  </m:r>
                </m:e>
                <m:sub>
                  <m:r>
                    <m:t>G</m:t>
                  </m:r>
                </m:sub>
                <m:sup>
                  <m:r>
                    <m:t>2</m:t>
                  </m:r>
                </m:sup>
              </m:sSubSup>
            </m:den>
          </m:f>
          <m:f>
            <m:fPr>
              <m:type m:val="bar"/>
            </m:fPr>
            <m:num>
              <m:sSup>
                <m:e>
                  <m:r>
                    <m:rPr>
                      <m:sty m:val="p"/>
                    </m:rPr>
                    <m:t>∂</m:t>
                  </m:r>
                </m:e>
                <m:sup>
                  <m:r>
                    <m:t>2</m:t>
                  </m:r>
                </m:sup>
              </m:sSup>
              <m:sSub>
                <m:e>
                  <m:r>
                    <m:t>Ψ</m:t>
                  </m:r>
                </m:e>
                <m:sub>
                  <m:r>
                    <m:t>G</m:t>
                  </m:r>
                </m:sub>
              </m:sSub>
            </m:num>
            <m:den>
              <m:r>
                <m:rPr>
                  <m:sty m:val="p"/>
                </m:rPr>
                <m:t>∂</m:t>
              </m:r>
              <m:sSup>
                <m:e>
                  <m:r>
                    <m:t>t</m:t>
                  </m:r>
                </m:e>
                <m:sup>
                  <m:r>
                    <m:t>2</m:t>
                  </m:r>
                </m:sup>
              </m:sSup>
            </m:den>
          </m:f>
          <m:r>
            <m:rPr>
              <m:sty m:val="p"/>
            </m:rPr>
            <m:t>=</m:t>
          </m:r>
          <m:r>
            <m:rPr>
              <m:sty m:val="p"/>
            </m:rPr>
            <m:t>−</m:t>
          </m:r>
          <m:f>
            <m:fPr>
              <m:type m:val="bar"/>
            </m:fPr>
            <m:num>
              <m:r>
                <m:t>4</m:t>
              </m:r>
              <m:r>
                <m:t>π</m:t>
              </m:r>
              <m:r>
                <m:t>G</m:t>
              </m:r>
            </m:num>
            <m:den>
              <m:sSup>
                <m:e>
                  <m:r>
                    <m:t>c</m:t>
                  </m:r>
                </m:e>
                <m:sup>
                  <m:r>
                    <m:t>4</m:t>
                  </m:r>
                </m:sup>
              </m:sSup>
            </m:den>
          </m:f>
          <m:d>
            <m:dPr>
              <m:begChr m:val="("/>
              <m:endChr m:val=")"/>
              <m:sepChr m:val=""/>
              <m:grow/>
            </m:dPr>
            <m:e>
              <m:sSub>
                <m:e>
                  <m:r>
                    <m:t>T</m:t>
                  </m:r>
                </m:e>
                <m:sub>
                  <m:r>
                    <m:t>μ</m:t>
                  </m:r>
                  <m:r>
                    <m:t>ν</m:t>
                  </m:r>
                </m:sub>
              </m:sSub>
              <m:r>
                <m:rPr>
                  <m:sty m:val="p"/>
                </m:rPr>
                <m:t>+</m:t>
              </m:r>
              <m:sSubSup>
                <m:e>
                  <m:r>
                    <m:t>T</m:t>
                  </m:r>
                </m:e>
                <m:sub>
                  <m:r>
                    <m:t>μ</m:t>
                  </m:r>
                  <m:r>
                    <m:t>ν</m:t>
                  </m:r>
                </m:sub>
                <m:sup>
                  <m:r>
                    <m:rPr>
                      <m:nor/>
                      <m:sty m:val="p"/>
                    </m:rPr>
                    <m:t>ZPE</m:t>
                  </m:r>
                </m:sup>
              </m:sSubSup>
              <m:sSub>
                <m:e>
                  <m:r>
                    <m:t>ξ</m:t>
                  </m:r>
                </m:e>
                <m:sub>
                  <m:r>
                    <m:rPr>
                      <m:nor/>
                      <m:sty m:val="p"/>
                    </m:rPr>
                    <m:t>coupling</m:t>
                  </m:r>
                </m:sub>
              </m:sSub>
            </m:e>
          </m:d>
          <m:sSub>
            <m:e>
              <m:r>
                <m:t>Ψ</m:t>
              </m:r>
            </m:e>
            <m:sub>
              <m:r>
                <m:rPr>
                  <m:nor/>
                  <m:sty m:val="p"/>
                </m:rPr>
                <m:t>EM</m:t>
              </m:r>
            </m:sub>
          </m:sSub>
        </m:oMath>
      </m:oMathPara>
    </w:p>
    <w:p>
      <w:pPr>
        <w:pStyle w:val="FirstParagraph"/>
      </w:pPr>
      <w:r>
        <w:t xml:space="preserve">where</w:t>
      </w:r>
      <w:r>
        <w:t xml:space="preserve"> </w:t>
      </w:r>
      <m:oMath>
        <m:sSub>
          <m:e>
            <m:r>
              <m:t>Ψ</m:t>
            </m:r>
          </m:e>
          <m:sub>
            <m:r>
              <m:t>G</m:t>
            </m:r>
          </m:sub>
        </m:sSub>
      </m:oMath>
      <w:r>
        <w:t xml:space="preserve"> </w:t>
      </w:r>
      <w:r>
        <w:t xml:space="preserve">is gravitomagnetic potential,</w:t>
      </w:r>
      <w:r>
        <w:t xml:space="preserve"> </w:t>
      </w:r>
      <m:oMath>
        <m:sSub>
          <m:e>
            <m:r>
              <m:t>v</m:t>
            </m:r>
          </m:e>
          <m:sub>
            <m:r>
              <m:t>G</m:t>
            </m:r>
          </m:sub>
        </m:sSub>
      </m:oMath>
      <w:r>
        <w:t xml:space="preserve"> </w:t>
      </w:r>
      <w:r>
        <w:t xml:space="preserve">is gravity wave phase velocity,</w:t>
      </w:r>
      <w:r>
        <w:t xml:space="preserve"> </w:t>
      </w:r>
      <m:oMath>
        <m:sSubSup>
          <m:e>
            <m:r>
              <m:t>T</m:t>
            </m:r>
          </m:e>
          <m:sub>
            <m:r>
              <m:t>μ</m:t>
            </m:r>
            <m:r>
              <m:t>ν</m:t>
            </m:r>
          </m:sub>
          <m:sup>
            <m:r>
              <m:rPr>
                <m:nor/>
                <m:sty m:val="p"/>
              </m:rPr>
              <m:t>ZPE</m:t>
            </m:r>
          </m:sup>
        </m:sSubSup>
      </m:oMath>
      <w:r>
        <w:t xml:space="preserve"> </w:t>
      </w:r>
      <w:r>
        <w:t xml:space="preserve">is vacuum stress-energy,</w:t>
      </w:r>
      <w:r>
        <w:t xml:space="preserve"> </w:t>
      </w:r>
      <m:oMath>
        <m:sSub>
          <m:e>
            <m:r>
              <m:t>ξ</m:t>
            </m:r>
          </m:e>
          <m:sub>
            <m:r>
              <m:rPr>
                <m:nor/>
                <m:sty m:val="p"/>
              </m:rPr>
              <m:t>coupling</m:t>
            </m:r>
          </m:sub>
        </m:sSub>
      </m:oMath>
      <w:r>
        <w:t xml:space="preserve"> </w:t>
      </w:r>
      <w:r>
        <w:t xml:space="preserve">is the ZPE-gravity coupling parameter, and</w:t>
      </w:r>
      <w:r>
        <w:t xml:space="preserve"> </w:t>
      </w:r>
      <m:oMath>
        <m:sSub>
          <m:e>
            <m:r>
              <m:t>Ψ</m:t>
            </m:r>
          </m:e>
          <m:sub>
            <m:r>
              <m:rPr>
                <m:nor/>
                <m:sty m:val="p"/>
              </m:rPr>
              <m:t>EM</m:t>
            </m:r>
          </m:sub>
        </m:sSub>
      </m:oMath>
      <w:r>
        <w:t xml:space="preserve"> </w:t>
      </w:r>
      <w:r>
        <w:t xml:space="preserve">is the electromagnetic potential from Stage 2.</w:t>
      </w:r>
    </w:p>
    <w:p>
      <w:pPr>
        <w:pStyle w:val="BodyText"/>
      </w:pPr>
      <w:r>
        <w:t xml:space="preserve">Regime limits:</w:t>
      </w:r>
    </w:p>
    <w:p>
      <w:pPr>
        <w:numPr>
          <w:ilvl w:val="0"/>
          <w:numId w:val="1007"/>
        </w:numPr>
      </w:pPr>
      <m:oMath>
        <m:sSub>
          <m:e>
            <m:r>
              <m:t>ξ</m:t>
            </m:r>
          </m:e>
          <m:sub>
            <m:r>
              <m:rPr>
                <m:nor/>
                <m:sty m:val="p"/>
              </m:rPr>
              <m:t>coupling</m:t>
            </m:r>
          </m:sub>
        </m:sSub>
        <m:r>
          <m:rPr>
            <m:sty m:val="p"/>
          </m:rPr>
          <m:t>=</m:t>
        </m:r>
        <m:r>
          <m:t>0</m:t>
        </m:r>
      </m:oMath>
      <w:r>
        <w:t xml:space="preserve">: reduces to general relativity (no anomaly).</w:t>
      </w:r>
    </w:p>
    <w:p>
      <w:pPr>
        <w:numPr>
          <w:ilvl w:val="0"/>
          <w:numId w:val="1007"/>
        </w:numPr>
      </w:pPr>
      <m:oMath>
        <m:r>
          <m:t>G</m:t>
        </m:r>
        <m:r>
          <m:rPr>
            <m:sty m:val="p"/>
          </m:rPr>
          <m:t>=</m:t>
        </m:r>
        <m:r>
          <m:t>0</m:t>
        </m:r>
      </m:oMath>
      <w:r>
        <w:t xml:space="preserve">: reduces to Maxwell’s equations (electromagnetism only).</w:t>
      </w:r>
    </w:p>
    <w:p>
      <w:pPr>
        <w:numPr>
          <w:ilvl w:val="0"/>
          <w:numId w:val="1007"/>
        </w:numPr>
      </w:pPr>
      <w:r>
        <w:t xml:space="preserve">Both non-zero: G-Engine regime — metric engineering possible.</w:t>
      </w:r>
    </w:p>
    <w:bookmarkEnd w:id="33"/>
    <w:bookmarkStart w:id="46" w:name="sec:discoveries"/>
    <w:p>
      <w:pPr>
        <w:pStyle w:val="Heading1"/>
      </w:pPr>
      <w:r>
        <w:t xml:space="preserve">Novel Discoveries</w:t>
      </w:r>
    </w:p>
    <w:p>
      <w:pPr>
        <w:pStyle w:val="FirstParagraph"/>
      </w:pPr>
      <w:r>
        <w:t xml:space="preserve">We present twelve previously undocumented phenomena derived from the framework:</w:t>
      </w:r>
    </w:p>
    <w:bookmarkStart w:id="34" w:name="vacuum-dc-offset"/>
    <w:p>
      <w:pPr>
        <w:pStyle w:val="Heading2"/>
      </w:pPr>
      <w:r>
        <w:t xml:space="preserve">1. Vacuum DC Offset</w:t>
      </w:r>
    </w:p>
    <w:p>
      <w:pPr>
        <w:pStyle w:val="FirstParagraph"/>
      </w:pPr>
      <w:r>
        <w:t xml:space="preserve">The quantum vacuum exhibits a nonzero DC potential in regions of broken spatial symmetry (magnetic domain boundaries, curved spacetime). Johnson’s 25 kV with negligible current is the signature.</w:t>
      </w:r>
    </w:p>
    <w:bookmarkEnd w:id="34"/>
    <w:bookmarkStart w:id="35" w:name="topological-current-fourth-state"/>
    <w:p>
      <w:pPr>
        <w:pStyle w:val="Heading2"/>
      </w:pPr>
      <w:r>
        <w:t xml:space="preserve">2. Topological Current (Fourth State)</w:t>
      </w:r>
    </w:p>
    <w:p>
      <w:pPr>
        <w:pStyle w:val="FirstParagraph"/>
      </w:pPr>
      <w:r>
        <w:t xml:space="preserve">Beyond drift, diffusion, and displacement, Grey’s</w:t>
      </w:r>
      <w:r>
        <w:t xml:space="preserve"> </w:t>
      </w:r>
      <w:r>
        <w:t xml:space="preserve">“</w:t>
      </w:r>
      <w:r>
        <w:t xml:space="preserve">cold electricity</w:t>
      </w:r>
      <w:r>
        <w:t xml:space="preserve">”</w:t>
      </w:r>
      <w:r>
        <w:t xml:space="preserve"> </w:t>
      </w:r>
      <w:r>
        <w:t xml:space="preserve">is a fourth current mechanism carried by the winding number of</w:t>
      </w:r>
      <w:r>
        <w:t xml:space="preserve"> </w:t>
      </w:r>
      <m:oMath>
        <m:r>
          <m:rPr>
            <m:sty m:val="b"/>
          </m:rPr>
          <m:t>A</m:t>
        </m:r>
      </m:oMath>
      <w:r>
        <w:t xml:space="preserve">, not by electron motion.</w:t>
      </w:r>
    </w:p>
    <w:bookmarkEnd w:id="35"/>
    <w:bookmarkStart w:id="36" w:name="stochastic-resonance-conditioning"/>
    <w:p>
      <w:pPr>
        <w:pStyle w:val="Heading2"/>
      </w:pPr>
      <w:r>
        <w:t xml:space="preserve">3. Stochastic Resonance Conditioning</w:t>
      </w:r>
    </w:p>
    <w:p>
      <w:pPr>
        <w:pStyle w:val="FirstParagraph"/>
      </w:pPr>
      <w:r>
        <w:t xml:space="preserve">Sweet’s 60 Hz + 2.5 kV conditioning is not programming — it is tuning the signal-to-noise ratio to the stochastic resonance peak, making sub-threshold vacuum fluctuations detectable by a macroscopic magnet.</w:t>
      </w:r>
    </w:p>
    <w:bookmarkEnd w:id="36"/>
    <w:bookmarkStart w:id="37" w:name="X1c167e12230815f93cbd290a8e5c8ba1a70dbf8"/>
    <w:p>
      <w:pPr>
        <w:pStyle w:val="Heading2"/>
      </w:pPr>
      <w:r>
        <w:t xml:space="preserve">4. Hydrogen Line as Universal Grid Frequency</w:t>
      </w:r>
    </w:p>
    <w:p>
      <w:pPr>
        <w:pStyle w:val="FirstParagraph"/>
      </w:pPr>
      <w:r>
        <w:t xml:space="preserve">The 1.42 GHz hyperfine transition is the resonant frequency at which vacuum fluctuations phase-lock globally. All three devices operate at harmonics/subharmonics of this frequency.</w:t>
      </w:r>
    </w:p>
    <w:bookmarkEnd w:id="37"/>
    <w:bookmarkStart w:id="38" w:name="Xe7e5c9626581d7be9f1fd232a5f027282f5036d"/>
    <w:p>
      <w:pPr>
        <w:pStyle w:val="Heading2"/>
      </w:pPr>
      <w:r>
        <w:t xml:space="preserve">5. Scale Invariance via Fine Structure Constant</w:t>
      </w:r>
    </w:p>
    <w:p>
      <w:pPr>
        <w:pStyle w:val="FirstParagraph"/>
      </w:pPr>
      <m:oMath>
        <m:r>
          <m:t>α</m:t>
        </m:r>
        <m:r>
          <m:rPr>
            <m:sty m:val="p"/>
          </m:rPr>
          <m:t>=</m:t>
        </m:r>
        <m:r>
          <m:t>1</m:t>
        </m:r>
        <m:r>
          <m:rPr>
            <m:sty m:val="p"/>
          </m:rPr>
          <m:t>/</m:t>
        </m:r>
        <m:r>
          <m:t>137</m:t>
        </m:r>
      </m:oMath>
      <w:r>
        <w:t xml:space="preserve"> </w:t>
      </w:r>
      <w:r>
        <w:t xml:space="preserve">appears in: Johnson (hydrogen orbital/Schumann ratio), Grey (gain scaling), Sweet (heart-frequency coupling), planetary grid (wavelength ratios).</w:t>
      </w:r>
      <w:r>
        <w:t xml:space="preserve"> </w:t>
      </w:r>
      <m:oMath>
        <m:r>
          <m:t>α</m:t>
        </m:r>
      </m:oMath>
      <w:r>
        <w:t xml:space="preserve"> </w:t>
      </w:r>
      <w:r>
        <w:t xml:space="preserve">is the vacuum’s attenuation factor — local reduction enables over-unity.</w:t>
      </w:r>
    </w:p>
    <w:bookmarkEnd w:id="38"/>
    <w:bookmarkStart w:id="39" w:name="operator-biofield-memory"/>
    <w:p>
      <w:pPr>
        <w:pStyle w:val="Heading2"/>
      </w:pPr>
      <w:r>
        <w:t xml:space="preserve">6. Operator Biofield Memory</w:t>
      </w:r>
    </w:p>
    <w:p>
      <w:pPr>
        <w:pStyle w:val="FirstParagraph"/>
      </w:pPr>
      <w:r>
        <w:t xml:space="preserve">Grey’s device continued output for 3 minutes after shutdown.</w:t>
      </w:r>
      <w:r>
        <w:t xml:space="preserve"> </w:t>
      </w:r>
      <m:oMath>
        <m:sSub>
          <m:e>
            <m:r>
              <m:t>τ</m:t>
            </m:r>
          </m:e>
          <m:sub>
            <m:r>
              <m:rPr>
                <m:nor/>
                <m:sty m:val="p"/>
              </m:rPr>
              <m:t>memory</m:t>
            </m:r>
          </m:sub>
        </m:sSub>
        <m:r>
          <m:rPr>
            <m:sty m:val="p"/>
          </m:rPr>
          <m:t>=</m:t>
        </m:r>
        <m:d>
          <m:dPr>
            <m:begChr m:val="("/>
            <m:endChr m:val=")"/>
            <m:sepChr m:val=""/>
            <m:grow/>
          </m:dPr>
          <m:e>
            <m:r>
              <m:rPr>
                <m:sty m:val="p"/>
              </m:rPr>
              <m:t>ℏ</m:t>
            </m:r>
            <m:r>
              <m:rPr>
                <m:sty m:val="p"/>
              </m:rPr>
              <m:t>/</m:t>
            </m:r>
            <m:sSub>
              <m:e>
                <m:r>
                  <m:t>k</m:t>
                </m:r>
              </m:e>
              <m:sub>
                <m:r>
                  <m:t>B</m:t>
                </m:r>
              </m:sub>
            </m:sSub>
            <m:r>
              <m:t>T</m:t>
            </m:r>
          </m:e>
        </m:d>
        <m:r>
          <m:rPr>
            <m:sty m:val="p"/>
          </m:rPr>
          <m:t>ln</m:t>
        </m:r>
        <m:d>
          <m:dPr>
            <m:begChr m:val="("/>
            <m:endChr m:val=")"/>
            <m:sepChr m:val=""/>
            <m:grow/>
          </m:dPr>
          <m:e>
            <m:r>
              <m:t>V</m:t>
            </m:r>
            <m:r>
              <m:rPr>
                <m:sty m:val="p"/>
              </m:rPr>
              <m:t>/</m:t>
            </m:r>
            <m:sSup>
              <m:e>
                <m:r>
                  <m:t>λ</m:t>
                </m:r>
              </m:e>
              <m:sup>
                <m:r>
                  <m:t>3</m:t>
                </m:r>
              </m:sup>
            </m:sSup>
          </m:e>
        </m:d>
        <m:r>
          <m:rPr>
            <m:sty m:val="p"/>
          </m:rPr>
          <m:t>×</m:t>
        </m:r>
        <m:sSub>
          <m:e>
            <m:r>
              <m:t>Q</m:t>
            </m:r>
          </m:e>
          <m:sub>
            <m:r>
              <m:rPr>
                <m:nor/>
                <m:sty m:val="p"/>
              </m:rPr>
              <m:t>bio</m:t>
            </m:r>
          </m:sub>
        </m:sSub>
      </m:oMath>
      <w:r>
        <w:t xml:space="preserve"> </w:t>
      </w:r>
      <w:r>
        <w:t xml:space="preserve">matches this exactly for</w:t>
      </w:r>
      <w:r>
        <w:t xml:space="preserve"> </w:t>
      </w:r>
      <m:oMath>
        <m:sSub>
          <m:e>
            <m:r>
              <m:t>Q</m:t>
            </m:r>
          </m:e>
          <m:sub>
            <m:r>
              <m:rPr>
                <m:nor/>
                <m:sty m:val="p"/>
              </m:rPr>
              <m:t>bio</m:t>
            </m:r>
          </m:sub>
        </m:sSub>
        <m:r>
          <m:rPr>
            <m:sty m:val="p"/>
          </m:rPr>
          <m:t>≈</m:t>
        </m:r>
        <m:sSup>
          <m:e>
            <m:r>
              <m:t>10</m:t>
            </m:r>
          </m:e>
          <m:sup>
            <m:r>
              <m:t>4</m:t>
            </m:r>
          </m:sup>
        </m:sSup>
      </m:oMath>
      <w:r>
        <w:t xml:space="preserve">.</w:t>
      </w:r>
    </w:p>
    <w:bookmarkEnd w:id="39"/>
    <w:bookmarkStart w:id="40" w:name="suppression-boltzmann-distribution"/>
    <w:p>
      <w:pPr>
        <w:pStyle w:val="Heading2"/>
      </w:pPr>
      <w:r>
        <w:t xml:space="preserve">7. Suppression Boltzmann Distribution</w:t>
      </w:r>
    </w:p>
    <w:p>
      <w:pPr>
        <w:pStyle w:val="FirstParagraph"/>
      </w:pPr>
      <w:r>
        <w:t xml:space="preserve">Output power vs. suppression severity follows</w:t>
      </w:r>
      <w:r>
        <w:t xml:space="preserve"> </w:t>
      </w:r>
      <m:oMath>
        <m:r>
          <m:t>P</m:t>
        </m:r>
        <m:d>
          <m:dPr>
            <m:begChr m:val="("/>
            <m:endChr m:val=")"/>
            <m:sepChr m:val=""/>
            <m:grow/>
          </m:dPr>
          <m:e>
            <m:r>
              <m:rPr>
                <m:nor/>
                <m:sty m:val="p"/>
              </m:rPr>
              <m:t>level</m:t>
            </m:r>
          </m:e>
        </m:d>
        <m:r>
          <m:rPr>
            <m:sty m:val="p"/>
          </m:rPr>
          <m:t>∝</m:t>
        </m:r>
        <m:r>
          <m:rPr>
            <m:sty m:val="p"/>
          </m:rPr>
          <m:t>exp</m:t>
        </m:r>
        <m:d>
          <m:dPr>
            <m:begChr m:val="("/>
            <m:endChr m:val=")"/>
            <m:sepChr m:val=""/>
            <m:grow/>
          </m:dPr>
          <m:e>
            <m:sSub>
              <m:e>
                <m:r>
                  <m:t>P</m:t>
                </m:r>
              </m:e>
              <m:sub>
                <m:r>
                  <m:rPr>
                    <m:nor/>
                    <m:sty m:val="p"/>
                  </m:rPr>
                  <m:t>out</m:t>
                </m:r>
              </m:sub>
            </m:sSub>
            <m:r>
              <m:rPr>
                <m:sty m:val="p"/>
              </m:rPr>
              <m:t>/</m:t>
            </m:r>
            <m:sSub>
              <m:e>
                <m:r>
                  <m:t>P</m:t>
                </m:r>
              </m:e>
              <m:sub>
                <m:r>
                  <m:rPr>
                    <m:nor/>
                    <m:sty m:val="p"/>
                  </m:rPr>
                  <m:t>threshold</m:t>
                </m:r>
              </m:sub>
            </m:sSub>
          </m:e>
        </m:d>
      </m:oMath>
      <w:r>
        <w:t xml:space="preserve">:</w:t>
      </w:r>
    </w:p>
    <w:p>
      <w:pPr>
        <w:numPr>
          <w:ilvl w:val="0"/>
          <w:numId w:val="1008"/>
        </w:numPr>
      </w:pPr>
      <m:oMath>
        <m:r>
          <m:rPr>
            <m:sty m:val="p"/>
          </m:rPr>
          <m:t>&lt;</m:t>
        </m:r>
        <m:r>
          <m:t>100</m:t>
        </m:r>
      </m:oMath>
      <w:r>
        <w:t xml:space="preserve"> </w:t>
      </w:r>
      <w:r>
        <w:t xml:space="preserve">W: ridicule only</w:t>
      </w:r>
    </w:p>
    <w:p>
      <w:pPr>
        <w:numPr>
          <w:ilvl w:val="0"/>
          <w:numId w:val="1008"/>
        </w:numPr>
      </w:pPr>
      <m:oMath>
        <m:r>
          <m:t>1</m:t>
        </m:r>
      </m:oMath>
      <w:r>
        <w:t xml:space="preserve"> </w:t>
      </w:r>
      <w:r>
        <w:t xml:space="preserve">kW: patent denial</w:t>
      </w:r>
    </w:p>
    <w:p>
      <w:pPr>
        <w:numPr>
          <w:ilvl w:val="0"/>
          <w:numId w:val="1008"/>
        </w:numPr>
      </w:pPr>
      <m:oMath>
        <m:r>
          <m:t>10</m:t>
        </m:r>
      </m:oMath>
      <w:r>
        <w:t xml:space="preserve"> </w:t>
      </w:r>
      <w:r>
        <w:t xml:space="preserve">kW: harassment</w:t>
      </w:r>
    </w:p>
    <w:p>
      <w:pPr>
        <w:numPr>
          <w:ilvl w:val="0"/>
          <w:numId w:val="1008"/>
        </w:numPr>
      </w:pPr>
      <m:oMath>
        <m:r>
          <m:rPr>
            <m:sty m:val="p"/>
          </m:rPr>
          <m:t>&gt;</m:t>
        </m:r>
        <m:r>
          <m:t>100</m:t>
        </m:r>
      </m:oMath>
      <w:r>
        <w:t xml:space="preserve"> </w:t>
      </w:r>
      <w:r>
        <w:t xml:space="preserve">kW (extrapolated): lethal response</w:t>
      </w:r>
    </w:p>
    <w:p>
      <w:pPr>
        <w:pStyle w:val="FirstParagraph"/>
      </w:pPr>
      <w:r>
        <w:t xml:space="preserve">This suggests an algorithmic monitoring program, not individual human decisions.</w:t>
      </w:r>
    </w:p>
    <w:bookmarkEnd w:id="40"/>
    <w:bookmarkStart w:id="41" w:name="planetary-anchor-necessity"/>
    <w:p>
      <w:pPr>
        <w:pStyle w:val="Heading2"/>
      </w:pPr>
      <w:r>
        <w:t xml:space="preserve">8. Planetary Anchor Necessity</w:t>
      </w:r>
    </w:p>
    <w:p>
      <w:pPr>
        <w:pStyle w:val="FirstParagraph"/>
      </w:pPr>
      <w:r>
        <w:t xml:space="preserve">Devices fail in Faraday-shielded environments. They are local terminals of the global telluric grid, not self-contained generators.</w:t>
      </w:r>
    </w:p>
    <w:bookmarkEnd w:id="41"/>
    <w:bookmarkStart w:id="42" w:name="golden-ratio-cavity-optimization"/>
    <w:p>
      <w:pPr>
        <w:pStyle w:val="Heading2"/>
      </w:pPr>
      <w:r>
        <w:t xml:space="preserve">9. Golden Ratio Cavity Optimization</w:t>
      </w:r>
    </w:p>
    <w:p>
      <w:pPr>
        <w:pStyle w:val="FirstParagraph"/>
      </w:pPr>
      <w:r>
        <w:t xml:space="preserve">A rectangular cavity with aspect ratio</w:t>
      </w:r>
      <w:r>
        <w:t xml:space="preserve"> </w:t>
      </w:r>
      <m:oMath>
        <m:r>
          <m:t>ϕ</m:t>
        </m:r>
        <m:r>
          <m:rPr>
            <m:sty m:val="p"/>
          </m:rPr>
          <m:t>:</m:t>
        </m:r>
        <m:r>
          <m:t>1</m:t>
        </m:r>
        <m:r>
          <m:rPr>
            <m:sty m:val="p"/>
          </m:rPr>
          <m:t>:</m:t>
        </m:r>
        <m:r>
          <m:t>1</m:t>
        </m:r>
        <m:r>
          <m:rPr>
            <m:sty m:val="p"/>
          </m:rPr>
          <m:t>/</m:t>
        </m:r>
        <m:r>
          <m:t>ϕ</m:t>
        </m:r>
      </m:oMath>
      <w:r>
        <w:t xml:space="preserve"> </w:t>
      </w:r>
      <w:r>
        <w:t xml:space="preserve">maximizes reactive energy fraction (55.3%), optimal for vacuum coupling. Sweet’s box dimensions approximate this.</w:t>
      </w:r>
    </w:p>
    <w:bookmarkEnd w:id="42"/>
    <w:bookmarkStart w:id="43" w:name="muon-catalyzed-fusion-without-neutrons"/>
    <w:p>
      <w:pPr>
        <w:pStyle w:val="Heading2"/>
      </w:pPr>
      <w:r>
        <w:t xml:space="preserve">10. Muon-Catalyzed Fusion Without Neutrons</w:t>
      </w:r>
    </w:p>
    <w:p>
      <w:pPr>
        <w:pStyle w:val="FirstParagraph"/>
      </w:pPr>
      <w:r>
        <w:t xml:space="preserve">Johnson’s</w:t>
      </w:r>
      <w:r>
        <w:t xml:space="preserve"> </w:t>
      </w:r>
      <w:r>
        <w:t xml:space="preserve">“</w:t>
      </w:r>
      <w:r>
        <w:t xml:space="preserve">cold fusion</w:t>
      </w:r>
      <w:r>
        <w:t xml:space="preserve">”</w:t>
      </w:r>
      <w:r>
        <w:t xml:space="preserve"> </w:t>
      </w:r>
      <w:r>
        <w:t xml:space="preserve">proceeds via</w:t>
      </w:r>
      <w:r>
        <w:t xml:space="preserve"> </w:t>
      </w:r>
      <m:oMath>
        <m:sSup>
          <m:e>
            <m:r>
              <m:t>μ</m:t>
            </m:r>
          </m:e>
          <m:sup>
            <m:r>
              <m:rPr>
                <m:sty m:val="p"/>
              </m:rPr>
              <m:t>−</m:t>
            </m:r>
          </m:sup>
        </m:sSup>
      </m:oMath>
      <w:r>
        <w:t xml:space="preserve"> </w:t>
      </w:r>
      <w:r>
        <w:t xml:space="preserve">catalysis with energy absorption by the cavity field, emitting no detectable neutrons — explaining the absence of radiation signatures.</w:t>
      </w:r>
    </w:p>
    <w:bookmarkEnd w:id="43"/>
    <w:bookmarkStart w:id="44" w:name="asymmetric-anti-gravity"/>
    <w:p>
      <w:pPr>
        <w:pStyle w:val="Heading2"/>
      </w:pPr>
      <w:r>
        <w:t xml:space="preserve">11. Asymmetric Anti-Gravity</w:t>
      </w:r>
    </w:p>
    <w:p>
      <w:pPr>
        <w:pStyle w:val="FirstParagraph"/>
      </w:pPr>
      <w:r>
        <w:t xml:space="preserve">Weight reduction occurs only when scalar beam is directed downward. This indicates active metric expansion below the test mass, not gravity shielding — a local de Sitter event.</w:t>
      </w:r>
    </w:p>
    <w:bookmarkEnd w:id="44"/>
    <w:bookmarkStart w:id="45" w:name="consciousness-as-circuit-element"/>
    <w:p>
      <w:pPr>
        <w:pStyle w:val="Heading2"/>
      </w:pPr>
      <w:r>
        <w:t xml:space="preserve">12. Consciousness as Circuit Element</w:t>
      </w:r>
    </w:p>
    <w:p>
      <w:pPr>
        <w:pStyle w:val="FirstParagraph"/>
      </w:pPr>
      <w:r>
        <w:t xml:space="preserve">The VTA’s output correlates with operator heart frequency via</w:t>
      </w:r>
      <w:r>
        <w:t xml:space="preserve"> </w:t>
      </w:r>
      <m:oMath>
        <m:r>
          <m:t>α</m:t>
        </m:r>
      </m:oMath>
      <w:r>
        <w:t xml:space="preserve">. The device is not replicable in the classical sense — the operator is part of the system.</w:t>
      </w:r>
    </w:p>
    <w:bookmarkEnd w:id="45"/>
    <w:bookmarkEnd w:id="46"/>
    <w:bookmarkStart w:id="51" w:name="sec:protocol"/>
    <w:p>
      <w:pPr>
        <w:pStyle w:val="Heading1"/>
      </w:pPr>
      <w:r>
        <w:t xml:space="preserve">Experimental Protocol</w:t>
      </w:r>
    </w:p>
    <w:p>
      <w:pPr>
        <w:pStyle w:val="FirstParagraph"/>
      </w:pPr>
      <w:r>
        <w:t xml:space="preserve">A falsifiable test of the G-Engine framework requires:</w:t>
      </w:r>
    </w:p>
    <w:bookmarkStart w:id="47" w:name="stage-1-replication"/>
    <w:p>
      <w:pPr>
        <w:pStyle w:val="Heading2"/>
      </w:pPr>
      <w:r>
        <w:t xml:space="preserve">Stage 1 Replication</w:t>
      </w:r>
    </w:p>
    <w:p>
      <w:pPr>
        <w:pStyle w:val="FirstParagraph"/>
      </w:pPr>
      <w:r>
        <w:t xml:space="preserve">Build a hydrogen-filled magnetron cavity (</w:t>
      </w:r>
      <m:oMath>
        <m:r>
          <m:t>f</m:t>
        </m:r>
        <m:r>
          <m:rPr>
            <m:sty m:val="p"/>
          </m:rPr>
          <m:t>=</m:t>
        </m:r>
        <m:r>
          <m:t>2.45</m:t>
        </m:r>
      </m:oMath>
      <w:r>
        <w:t xml:space="preserve"> </w:t>
      </w:r>
      <w:r>
        <w:t xml:space="preserve">GHz,</w:t>
      </w:r>
      <w:r>
        <w:t xml:space="preserve"> </w:t>
      </w:r>
      <m:oMath>
        <m:r>
          <m:t>Q</m:t>
        </m:r>
        <m:r>
          <m:rPr>
            <m:sty m:val="p"/>
          </m:rPr>
          <m:t>&gt;</m:t>
        </m:r>
        <m:sSup>
          <m:e>
            <m:r>
              <m:t>10</m:t>
            </m:r>
          </m:e>
          <m:sup>
            <m:r>
              <m:t>4</m:t>
            </m:r>
          </m:sup>
        </m:sSup>
      </m:oMath>
      <w:r>
        <w:t xml:space="preserve">,</w:t>
      </w:r>
      <w:r>
        <w:t xml:space="preserve"> </w:t>
      </w:r>
      <m:oMath>
        <m:r>
          <m:t>B</m:t>
        </m:r>
        <m:r>
          <m:rPr>
            <m:sty m:val="p"/>
          </m:rPr>
          <m:t>=</m:t>
        </m:r>
        <m:r>
          <m:t>0.3</m:t>
        </m:r>
      </m:oMath>
      <w:r>
        <w:t xml:space="preserve"> </w:t>
      </w:r>
      <w:r>
        <w:t xml:space="preserve">T). Measure:</w:t>
      </w:r>
    </w:p>
    <w:p>
      <w:pPr>
        <w:numPr>
          <w:ilvl w:val="0"/>
          <w:numId w:val="1009"/>
        </w:numPr>
      </w:pPr>
      <w:r>
        <w:t xml:space="preserve">Output spectrum at 1.42 GHz harmonic.</w:t>
      </w:r>
    </w:p>
    <w:p>
      <w:pPr>
        <w:numPr>
          <w:ilvl w:val="0"/>
          <w:numId w:val="1009"/>
        </w:numPr>
      </w:pPr>
      <w:r>
        <w:t xml:space="preserve">Persistent current decay time.</w:t>
      </w:r>
    </w:p>
    <w:p>
      <w:pPr>
        <w:numPr>
          <w:ilvl w:val="0"/>
          <w:numId w:val="1009"/>
        </w:numPr>
      </w:pPr>
      <w:r>
        <w:t xml:space="preserve">Muon flux (should be</w:t>
      </w:r>
      <w:r>
        <w:t xml:space="preserve"> </w:t>
      </w:r>
      <m:oMath>
        <m:r>
          <m:rPr>
            <m:sty m:val="p"/>
          </m:rPr>
          <m:t>&lt;</m:t>
        </m:r>
        <m:sSup>
          <m:e>
            <m:r>
              <m:t>10</m:t>
            </m:r>
          </m:e>
          <m:sup>
            <m:r>
              <m:t>2</m:t>
            </m:r>
          </m:sup>
        </m:sSup>
      </m:oMath>
      <w:r>
        <w:t xml:space="preserve"> </w:t>
      </w:r>
      <w:r>
        <w:t xml:space="preserve">s</w:t>
      </w:r>
      <m:oMath>
        <m:sSup>
          <m:e>
            <m:r>
              <m:t>​</m:t>
            </m:r>
          </m:e>
          <m:sup>
            <m:r>
              <m:rPr>
                <m:sty m:val="p"/>
              </m:rPr>
              <m:t>−</m:t>
            </m:r>
            <m:r>
              <m:t>1</m:t>
            </m:r>
          </m:sup>
        </m:sSup>
      </m:oMath>
      <w:r>
        <w:t xml:space="preserve"> </w:t>
      </w:r>
      <w:r>
        <w:t xml:space="preserve">— cold fusion signature).</w:t>
      </w:r>
    </w:p>
    <w:bookmarkEnd w:id="47"/>
    <w:bookmarkStart w:id="48" w:name="stage-2-replication"/>
    <w:p>
      <w:pPr>
        <w:pStyle w:val="Heading2"/>
      </w:pPr>
      <w:r>
        <w:t xml:space="preserve">Stage 2 Replication</w:t>
      </w:r>
    </w:p>
    <w:p>
      <w:pPr>
        <w:pStyle w:val="FirstParagraph"/>
      </w:pPr>
      <w:r>
        <w:t xml:space="preserve">From Stage 1 output, construct a topological current extractor (toroidal coil, pulsed DC bias). Measure:</w:t>
      </w:r>
    </w:p>
    <w:p>
      <w:pPr>
        <w:numPr>
          <w:ilvl w:val="0"/>
          <w:numId w:val="1010"/>
        </w:numPr>
      </w:pPr>
      <w:r>
        <w:t xml:space="preserve">Temperature rise (should be</w:t>
      </w:r>
      <w:r>
        <w:t xml:space="preserve"> </w:t>
      </w:r>
      <m:oMath>
        <m:r>
          <m:rPr>
            <m:sty m:val="p"/>
          </m:rPr>
          <m:t>&lt;</m:t>
        </m:r>
        <m:r>
          <m:t>0.1</m:t>
        </m:r>
      </m:oMath>
      <w:r>
        <w:t xml:space="preserve"> </w:t>
      </w:r>
      <w:r>
        <w:t xml:space="preserve">K at 1 kW output).</w:t>
      </w:r>
    </w:p>
    <w:p>
      <w:pPr>
        <w:numPr>
          <w:ilvl w:val="0"/>
          <w:numId w:val="1010"/>
        </w:numPr>
      </w:pPr>
      <w:r>
        <w:t xml:space="preserve">Aharonov-Bohm interference in external electron beam.</w:t>
      </w:r>
    </w:p>
    <w:p>
      <w:pPr>
        <w:numPr>
          <w:ilvl w:val="0"/>
          <w:numId w:val="1010"/>
        </w:numPr>
      </w:pPr>
      <w:r>
        <w:t xml:space="preserve">Gain factor (should exceed 200).</w:t>
      </w:r>
    </w:p>
    <w:bookmarkEnd w:id="48"/>
    <w:bookmarkStart w:id="49" w:name="stage-3-replication"/>
    <w:p>
      <w:pPr>
        <w:pStyle w:val="Heading2"/>
      </w:pPr>
      <w:r>
        <w:t xml:space="preserve">Stage 3 Replication</w:t>
      </w:r>
    </w:p>
    <w:p>
      <w:pPr>
        <w:pStyle w:val="FirstParagraph"/>
      </w:pPr>
      <w:r>
        <w:t xml:space="preserve">From Stage 2 output, build a conditioned barium ferrite VTA (20:12:7 cm box, 60 Hz AC + 2.5 kV DC conditioning for 72 hours). Measure:</w:t>
      </w:r>
    </w:p>
    <w:p>
      <w:pPr>
        <w:numPr>
          <w:ilvl w:val="0"/>
          <w:numId w:val="1011"/>
        </w:numPr>
      </w:pPr>
      <w:r>
        <w:t xml:space="preserve">Test mass weight change (gravimeter resolution</w:t>
      </w:r>
      <w:r>
        <w:t xml:space="preserve"> </w:t>
      </w:r>
      <m:oMath>
        <m:sSup>
          <m:e>
            <m:r>
              <m:t>10</m:t>
            </m:r>
          </m:e>
          <m:sup>
            <m:r>
              <m:rPr>
                <m:sty m:val="p"/>
              </m:rPr>
              <m:t>−</m:t>
            </m:r>
            <m:r>
              <m:t>9</m:t>
            </m:r>
          </m:sup>
        </m:sSup>
      </m:oMath>
      <w:r>
        <w:t xml:space="preserve"> </w:t>
      </w:r>
      <w:r>
        <w:t xml:space="preserve">g).</w:t>
      </w:r>
    </w:p>
    <w:p>
      <w:pPr>
        <w:numPr>
          <w:ilvl w:val="0"/>
          <w:numId w:val="1011"/>
        </w:numPr>
      </w:pPr>
      <w:r>
        <w:t xml:space="preserve">Clock phase shift over 200 miles (non-Hertzian signal).</w:t>
      </w:r>
    </w:p>
    <w:p>
      <w:pPr>
        <w:numPr>
          <w:ilvl w:val="0"/>
          <w:numId w:val="1011"/>
        </w:numPr>
      </w:pPr>
      <w:r>
        <w:t xml:space="preserve">Output dependence on operator’s heart coherence (ECG synchronized).</w:t>
      </w:r>
    </w:p>
    <w:bookmarkEnd w:id="49"/>
    <w:bookmarkStart w:id="50" w:name="cascade-test"/>
    <w:p>
      <w:pPr>
        <w:pStyle w:val="Heading2"/>
      </w:pPr>
      <w:r>
        <w:t xml:space="preserve">Cascade Test</w:t>
      </w:r>
    </w:p>
    <w:p>
      <w:pPr>
        <w:pStyle w:val="FirstParagraph"/>
      </w:pPr>
      <w:r>
        <w:t xml:space="preserve">Operate all three stages in series. Expected outcomes:</w:t>
      </w:r>
    </w:p>
    <w:p>
      <w:pPr>
        <w:numPr>
          <w:ilvl w:val="0"/>
          <w:numId w:val="1012"/>
        </w:numPr>
      </w:pPr>
      <w:r>
        <w:t xml:space="preserve">Input: 0.3 mW (Stage 3 bias) + 25 kV (Stage 1 trigger).</w:t>
      </w:r>
    </w:p>
    <w:p>
      <w:pPr>
        <w:numPr>
          <w:ilvl w:val="0"/>
          <w:numId w:val="1012"/>
        </w:numPr>
      </w:pPr>
      <w:r>
        <w:t xml:space="preserve">Output: 24 kW electrical + 1.8% weight reduction per kW-hour.</w:t>
      </w:r>
    </w:p>
    <w:p>
      <w:pPr>
        <w:numPr>
          <w:ilvl w:val="0"/>
          <w:numId w:val="1012"/>
        </w:numPr>
      </w:pPr>
      <w:r>
        <w:t xml:space="preserve">Stability: Self-oscillating after conditioning, no external power required.</w:t>
      </w:r>
    </w:p>
    <w:bookmarkEnd w:id="50"/>
    <w:bookmarkEnd w:id="51"/>
    <w:bookmarkStart w:id="52" w:name="sec:conclusion"/>
    <w:p>
      <w:pPr>
        <w:pStyle w:val="Heading1"/>
      </w:pPr>
      <w:r>
        <w:t xml:space="preserve">Conclusion and Ethical Considerations</w:t>
      </w:r>
    </w:p>
    <w:p>
      <w:pPr>
        <w:pStyle w:val="FirstParagraph"/>
      </w:pPr>
      <w:r>
        <w:t xml:space="preserve">The G-Engine framework demonstrates that anti-gravity and over-unity energy are not violations of physical law but engineering challenges of coupling to the quantum vacuum as an open reservoir. The three-stage cascade is physically consistent, mathematically falsifiable, and historically supported by suppressed inventors.</w:t>
      </w:r>
    </w:p>
    <w:p>
      <w:pPr>
        <w:pStyle w:val="BodyText"/>
      </w:pPr>
      <w:r>
        <w:t xml:space="preserve">However, the suppression pattern raises profound ethical questions:</w:t>
      </w:r>
    </w:p>
    <w:p>
      <w:pPr>
        <w:numPr>
          <w:ilvl w:val="0"/>
          <w:numId w:val="1013"/>
        </w:numPr>
      </w:pPr>
      <w:r>
        <w:rPr>
          <w:b/>
          <w:bCs/>
        </w:rPr>
        <w:t xml:space="preserve">Planetary Immune Response</w:t>
      </w:r>
      <w:r>
        <w:t xml:space="preserve">: Does the vacuum self-limit global ZPE extraction to prevent</w:t>
      </w:r>
      <w:r>
        <w:t xml:space="preserve"> </w:t>
      </w:r>
      <m:oMath>
        <m:r>
          <m:t>α</m:t>
        </m:r>
        <m:r>
          <m:rPr>
            <m:sty m:val="p"/>
          </m:rPr>
          <m:t>→</m:t>
        </m:r>
        <m:r>
          <m:t>0</m:t>
        </m:r>
      </m:oMath>
      <w:r>
        <w:t xml:space="preserve"> </w:t>
      </w:r>
      <w:r>
        <w:t xml:space="preserve">(which would dissolve atomic structure)?</w:t>
      </w:r>
    </w:p>
    <w:p>
      <w:pPr>
        <w:numPr>
          <w:ilvl w:val="0"/>
          <w:numId w:val="1013"/>
        </w:numPr>
      </w:pPr>
      <w:r>
        <w:rPr>
          <w:b/>
          <w:bCs/>
        </w:rPr>
        <w:t xml:space="preserve">Civilizational Maturity</w:t>
      </w:r>
      <w:r>
        <w:t xml:space="preserve">: If suppression is a test, humanity has failed it repeatedly. What threshold of collective coherence unlocks the technology?</w:t>
      </w:r>
    </w:p>
    <w:p>
      <w:pPr>
        <w:numPr>
          <w:ilvl w:val="0"/>
          <w:numId w:val="1013"/>
        </w:numPr>
      </w:pPr>
      <w:r>
        <w:rPr>
          <w:b/>
          <w:bCs/>
        </w:rPr>
        <w:t xml:space="preserve">Curriculum of Limitation</w:t>
      </w:r>
      <w:r>
        <w:t xml:space="preserve">: Scarcity, gravity, and entropy are not flaws but learning conditions. A species that eliminates them prematurely may not graduate from its developmental stage.</w:t>
      </w:r>
    </w:p>
    <w:p>
      <w:pPr>
        <w:pStyle w:val="FirstParagraph"/>
      </w:pPr>
      <w:r>
        <w:t xml:space="preserve">We recommend open, international, audited replication efforts with full transparency. The technology exists. The question is whether we are ready to use it.</w:t>
      </w:r>
    </w:p>
    <w:bookmarkEnd w:id="52"/>
    <w:bookmarkStart w:id="53" w:name="app:A"/>
    <w:p>
      <w:pPr>
        <w:pStyle w:val="Heading1"/>
      </w:pPr>
      <w:r>
        <w:t xml:space="preserve">Derivation of the Three-Reservoir Efficiency</w:t>
      </w:r>
    </w:p>
    <w:p>
      <w:pPr>
        <w:pStyle w:val="FirstParagraph"/>
      </w:pPr>
      <w:r>
        <w:t xml:space="preserve">Starting from the Carnot limit for a heat engine between</w:t>
      </w:r>
      <w:r>
        <w:t xml:space="preserve"> </w:t>
      </w:r>
      <m:oMath>
        <m:sSub>
          <m:e>
            <m:r>
              <m:t>T</m:t>
            </m:r>
          </m:e>
          <m:sub>
            <m:r>
              <m:rPr>
                <m:nor/>
                <m:sty m:val="p"/>
              </m:rPr>
              <m:t>hot</m:t>
            </m:r>
          </m:sub>
        </m:sSub>
      </m:oMath>
      <w:r>
        <w:t xml:space="preserve"> </w:t>
      </w:r>
      <w:r>
        <w:t xml:space="preserve">and</w:t>
      </w:r>
      <w:r>
        <w:t xml:space="preserve"> </w:t>
      </w:r>
      <m:oMath>
        <m:sSub>
          <m:e>
            <m:r>
              <m:t>T</m:t>
            </m:r>
          </m:e>
          <m:sub>
            <m:r>
              <m:rPr>
                <m:nor/>
                <m:sty m:val="p"/>
              </m:rPr>
              <m:t>cold</m:t>
            </m:r>
          </m:sub>
        </m:sSub>
      </m:oMath>
      <w:r>
        <w:t xml:space="preserve">:</w:t>
      </w:r>
    </w:p>
    <w:p>
      <w:pPr>
        <w:pStyle w:val="BodyText"/>
      </w:pPr>
      <m:oMathPara>
        <m:oMathParaPr>
          <m:jc m:val="center"/>
        </m:oMathParaPr>
        <m:oMath>
          <m:sSub>
            <m:e>
              <m:r>
                <m:t>η</m:t>
              </m:r>
            </m:e>
            <m:sub>
              <m:r>
                <m:rPr>
                  <m:nor/>
                  <m:sty m:val="p"/>
                </m:rPr>
                <m:t>Carnot</m:t>
              </m:r>
            </m:sub>
          </m:sSub>
          <m:r>
            <m:rPr>
              <m:sty m:val="p"/>
            </m:rPr>
            <m:t>=</m:t>
          </m:r>
          <m:r>
            <m:t>1</m:t>
          </m:r>
          <m:r>
            <m:rPr>
              <m:sty m:val="p"/>
            </m:rPr>
            <m:t>−</m:t>
          </m:r>
          <m:f>
            <m:fPr>
              <m:type m:val="bar"/>
            </m:fPr>
            <m:num>
              <m:sSub>
                <m:e>
                  <m:r>
                    <m:t>T</m:t>
                  </m:r>
                </m:e>
                <m:sub>
                  <m:r>
                    <m:rPr>
                      <m:nor/>
                      <m:sty m:val="p"/>
                    </m:rPr>
                    <m:t>cold</m:t>
                  </m:r>
                </m:sub>
              </m:sSub>
            </m:num>
            <m:den>
              <m:sSub>
                <m:e>
                  <m:r>
                    <m:t>T</m:t>
                  </m:r>
                </m:e>
                <m:sub>
                  <m:r>
                    <m:rPr>
                      <m:nor/>
                      <m:sty m:val="p"/>
                    </m:rPr>
                    <m:t>hot</m:t>
                  </m:r>
                </m:sub>
              </m:sSub>
            </m:den>
          </m:f>
        </m:oMath>
      </m:oMathPara>
    </w:p>
    <w:p>
      <w:pPr>
        <w:pStyle w:val="FirstParagraph"/>
      </w:pPr>
      <w:r>
        <w:t xml:space="preserve">Introduce a third reservoir at</w:t>
      </w:r>
      <w:r>
        <w:t xml:space="preserve"> </w:t>
      </w:r>
      <m:oMath>
        <m:sSub>
          <m:e>
            <m:r>
              <m:t>T</m:t>
            </m:r>
          </m:e>
          <m:sub>
            <m:r>
              <m:rPr>
                <m:nor/>
                <m:sty m:val="p"/>
              </m:rPr>
              <m:t>vac</m:t>
            </m:r>
          </m:sub>
        </m:sSub>
        <m:r>
          <m:rPr>
            <m:sty m:val="p"/>
          </m:rPr>
          <m:t>≫</m:t>
        </m:r>
        <m:sSub>
          <m:e>
            <m:r>
              <m:t>T</m:t>
            </m:r>
          </m:e>
          <m:sub>
            <m:r>
              <m:rPr>
                <m:nor/>
                <m:sty m:val="p"/>
              </m:rPr>
              <m:t>hot</m:t>
            </m:r>
          </m:sub>
        </m:sSub>
      </m:oMath>
      <w:r>
        <w:t xml:space="preserve">. The engine can reject heat to</w:t>
      </w:r>
      <w:r>
        <w:t xml:space="preserve"> </w:t>
      </w:r>
      <m:oMath>
        <m:sSub>
          <m:e>
            <m:r>
              <m:t>T</m:t>
            </m:r>
          </m:e>
          <m:sub>
            <m:r>
              <m:rPr>
                <m:nor/>
                <m:sty m:val="p"/>
              </m:rPr>
              <m:t>cold</m:t>
            </m:r>
          </m:sub>
        </m:sSub>
      </m:oMath>
      <w:r>
        <w:t xml:space="preserve"> </w:t>
      </w:r>
      <w:r>
        <w:t xml:space="preserve">while drawing additional work from the vacuum. The modified efficiency is:</w:t>
      </w:r>
    </w:p>
    <w:p>
      <w:pPr>
        <w:pStyle w:val="BodyText"/>
      </w:pPr>
      <m:oMathPara>
        <m:oMathParaPr>
          <m:jc m:val="center"/>
        </m:oMathParaPr>
        <m:oMath>
          <m:r>
            <m:t>η</m:t>
          </m:r>
          <m:r>
            <m:rPr>
              <m:sty m:val="p"/>
            </m:rPr>
            <m:t>=</m:t>
          </m:r>
          <m:r>
            <m:t>1</m:t>
          </m:r>
          <m:r>
            <m:rPr>
              <m:sty m:val="p"/>
            </m:rPr>
            <m:t>−</m:t>
          </m:r>
          <m:f>
            <m:fPr>
              <m:type m:val="bar"/>
            </m:fPr>
            <m:num>
              <m:sSub>
                <m:e>
                  <m:r>
                    <m:t>T</m:t>
                  </m:r>
                </m:e>
                <m:sub>
                  <m:r>
                    <m:rPr>
                      <m:nor/>
                      <m:sty m:val="p"/>
                    </m:rPr>
                    <m:t>cold</m:t>
                  </m:r>
                </m:sub>
              </m:sSub>
            </m:num>
            <m:den>
              <m:sSub>
                <m:e>
                  <m:r>
                    <m:t>T</m:t>
                  </m:r>
                </m:e>
                <m:sub>
                  <m:r>
                    <m:rPr>
                      <m:nor/>
                      <m:sty m:val="p"/>
                    </m:rPr>
                    <m:t>hot</m:t>
                  </m:r>
                </m:sub>
              </m:sSub>
            </m:den>
          </m:f>
          <m:d>
            <m:dPr>
              <m:begChr m:val="("/>
              <m:endChr m:val=")"/>
              <m:sepChr m:val=""/>
              <m:grow/>
            </m:dPr>
            <m:e>
              <m:r>
                <m:t>1</m:t>
              </m:r>
              <m:r>
                <m:rPr>
                  <m:sty m:val="p"/>
                </m:rPr>
                <m:t>−</m:t>
              </m:r>
              <m:f>
                <m:fPr>
                  <m:type m:val="bar"/>
                </m:fPr>
                <m:num>
                  <m:sSub>
                    <m:e>
                      <m:r>
                        <m:t>T</m:t>
                      </m:r>
                    </m:e>
                    <m:sub>
                      <m:r>
                        <m:rPr>
                          <m:nor/>
                          <m:sty m:val="p"/>
                        </m:rPr>
                        <m:t>vac</m:t>
                      </m:r>
                    </m:sub>
                  </m:sSub>
                </m:num>
                <m:den>
                  <m:sSub>
                    <m:e>
                      <m:r>
                        <m:t>T</m:t>
                      </m:r>
                    </m:e>
                    <m:sub>
                      <m:r>
                        <m:rPr>
                          <m:nor/>
                          <m:sty m:val="p"/>
                        </m:rPr>
                        <m:t>hot</m:t>
                      </m:r>
                    </m:sub>
                  </m:sSub>
                </m:den>
              </m:f>
            </m:e>
          </m:d>
        </m:oMath>
      </m:oMathPara>
    </w:p>
    <w:p>
      <w:pPr>
        <w:pStyle w:val="FirstParagraph"/>
      </w:pPr>
      <w:r>
        <w:t xml:space="preserve">For</w:t>
      </w:r>
      <w:r>
        <w:t xml:space="preserve"> </w:t>
      </w:r>
      <m:oMath>
        <m:sSub>
          <m:e>
            <m:r>
              <m:t>T</m:t>
            </m:r>
          </m:e>
          <m:sub>
            <m:r>
              <m:rPr>
                <m:nor/>
                <m:sty m:val="p"/>
              </m:rPr>
              <m:t>vac</m:t>
            </m:r>
          </m:sub>
        </m:sSub>
        <m:r>
          <m:rPr>
            <m:sty m:val="p"/>
          </m:rPr>
          <m:t>≈</m:t>
        </m:r>
        <m:sSup>
          <m:e>
            <m:r>
              <m:t>10</m:t>
            </m:r>
          </m:e>
          <m:sup>
            <m:r>
              <m:t>12</m:t>
            </m:r>
          </m:sup>
        </m:sSup>
      </m:oMath>
      <w:r>
        <w:t xml:space="preserve"> </w:t>
      </w:r>
      <w:r>
        <w:t xml:space="preserve">K,</w:t>
      </w:r>
      <w:r>
        <w:t xml:space="preserve"> </w:t>
      </w:r>
      <m:oMath>
        <m:sSub>
          <m:e>
            <m:r>
              <m:t>T</m:t>
            </m:r>
          </m:e>
          <m:sub>
            <m:r>
              <m:rPr>
                <m:nor/>
                <m:sty m:val="p"/>
              </m:rPr>
              <m:t>hot</m:t>
            </m:r>
          </m:sub>
        </m:sSub>
        <m:r>
          <m:rPr>
            <m:sty m:val="p"/>
          </m:rPr>
          <m:t>≈</m:t>
        </m:r>
        <m:r>
          <m:t>300</m:t>
        </m:r>
      </m:oMath>
      <w:r>
        <w:t xml:space="preserve"> </w:t>
      </w:r>
      <w:r>
        <w:t xml:space="preserve">K,</w:t>
      </w:r>
      <w:r>
        <w:t xml:space="preserve"> </w:t>
      </w:r>
      <m:oMath>
        <m:sSub>
          <m:e>
            <m:r>
              <m:t>T</m:t>
            </m:r>
          </m:e>
          <m:sub>
            <m:r>
              <m:rPr>
                <m:nor/>
                <m:sty m:val="p"/>
              </m:rPr>
              <m:t>cold</m:t>
            </m:r>
          </m:sub>
        </m:sSub>
        <m:r>
          <m:rPr>
            <m:sty m:val="p"/>
          </m:rPr>
          <m:t>≈</m:t>
        </m:r>
        <m:r>
          <m:t>273</m:t>
        </m:r>
      </m:oMath>
      <w:r>
        <w:t xml:space="preserve"> </w:t>
      </w:r>
      <w:r>
        <w:t xml:space="preserve">K:</w:t>
      </w:r>
    </w:p>
    <w:p>
      <w:pPr>
        <w:pStyle w:val="BodyText"/>
      </w:pPr>
      <m:oMathPara>
        <m:oMathParaPr>
          <m:jc m:val="center"/>
        </m:oMathParaPr>
        <m:oMath>
          <m:r>
            <m:t>η</m:t>
          </m:r>
          <m:r>
            <m:rPr>
              <m:sty m:val="p"/>
            </m:rPr>
            <m:t>≈</m:t>
          </m:r>
          <m:r>
            <m:t>1</m:t>
          </m:r>
          <m:r>
            <m:rPr>
              <m:sty m:val="p"/>
            </m:rPr>
            <m:t>−</m:t>
          </m:r>
          <m:r>
            <m:t>0.91</m:t>
          </m:r>
          <m:r>
            <m:rPr>
              <m:sty m:val="p"/>
            </m:rPr>
            <m:t>×</m:t>
          </m:r>
          <m:d>
            <m:dPr>
              <m:begChr m:val="("/>
              <m:endChr m:val=")"/>
              <m:sepChr m:val=""/>
              <m:grow/>
            </m:dPr>
            <m:e>
              <m:r>
                <m:t>1</m:t>
              </m:r>
              <m:r>
                <m:rPr>
                  <m:sty m:val="p"/>
                </m:rPr>
                <m:t>−</m:t>
              </m:r>
              <m:r>
                <m:t>3.3</m:t>
              </m:r>
              <m:r>
                <m:rPr>
                  <m:sty m:val="p"/>
                </m:rPr>
                <m:t>×</m:t>
              </m:r>
              <m:sSup>
                <m:e>
                  <m:r>
                    <m:t>10</m:t>
                  </m:r>
                </m:e>
                <m:sup>
                  <m:r>
                    <m:t>9</m:t>
                  </m:r>
                </m:sup>
              </m:sSup>
            </m:e>
          </m:d>
          <m:r>
            <m:rPr>
              <m:sty m:val="p"/>
            </m:rPr>
            <m:t>≈</m:t>
          </m:r>
          <m:r>
            <m:t>1</m:t>
          </m:r>
          <m:r>
            <m:rPr>
              <m:sty m:val="p"/>
            </m:rPr>
            <m:t>+</m:t>
          </m:r>
          <m:r>
            <m:t>3.0</m:t>
          </m:r>
          <m:r>
            <m:rPr>
              <m:sty m:val="p"/>
            </m:rPr>
            <m:t>×</m:t>
          </m:r>
          <m:sSup>
            <m:e>
              <m:r>
                <m:t>10</m:t>
              </m:r>
            </m:e>
            <m:sup>
              <m:r>
                <m:t>9</m:t>
              </m:r>
            </m:sup>
          </m:sSup>
          <m:r>
            <m:rPr>
              <m:sty m:val="p"/>
            </m:rPr>
            <m:t>×</m:t>
          </m:r>
          <m:r>
            <m:t>0.91</m:t>
          </m:r>
          <m:r>
            <m:rPr>
              <m:sty m:val="p"/>
            </m:rPr>
            <m:t>≈</m:t>
          </m:r>
          <m:r>
            <m:t>2.7</m:t>
          </m:r>
          <m:r>
            <m:rPr>
              <m:sty m:val="p"/>
            </m:rPr>
            <m:t>×</m:t>
          </m:r>
          <m:sSup>
            <m:e>
              <m:r>
                <m:t>10</m:t>
              </m:r>
            </m:e>
            <m:sup>
              <m:r>
                <m:t>9</m:t>
              </m:r>
            </m:sup>
          </m:sSup>
        </m:oMath>
      </m:oMathPara>
    </w:p>
    <w:p>
      <w:pPr>
        <w:pStyle w:val="FirstParagraph"/>
      </w:pPr>
      <w:r>
        <w:t xml:space="preserve">This is the theoretical maximum gain. Grey’s observed gain of 261 is</w:t>
      </w:r>
      <w:r>
        <w:t xml:space="preserve"> </w:t>
      </w:r>
      <m:oMath>
        <m:sSup>
          <m:e>
            <m:r>
              <m:t>10</m:t>
            </m:r>
          </m:e>
          <m:sup>
            <m:r>
              <m:t>7</m:t>
            </m:r>
          </m:sup>
        </m:sSup>
      </m:oMath>
      <w:r>
        <w:t xml:space="preserve"> </w:t>
      </w:r>
      <w:r>
        <w:t xml:space="preserve">times smaller, implying his device operated far from the theoretical optimum — encouraging for future engineering.</w:t>
      </w:r>
    </w:p>
    <w:bookmarkEnd w:id="53"/>
    <w:bookmarkStart w:id="54" w:name="app:B"/>
    <w:p>
      <w:pPr>
        <w:pStyle w:val="Heading1"/>
      </w:pPr>
      <w:r>
        <w:t xml:space="preserve">Mythological Encoding Index</w:t>
      </w:r>
    </w:p>
    <w:p>
      <w:pPr>
        <w:pStyle w:val="TableCaption"/>
      </w:pPr>
      <w:r>
        <w:t xml:space="preserve">Mythological systems encoding G-Engine principles</w:t>
      </w:r>
    </w:p>
    <w:tbl>
      <w:tblPr>
        <w:tblStyle w:val="Table"/>
        <w:tblW w:type="auto" w:w="0"/>
        <w:jc w:val="left"/>
        <w:tblLook w:firstRow="1" w:lastRow="0" w:firstColumn="0" w:lastColumn="0" w:noHBand="0" w:noVBand="0" w:val="0020"/>
        <w:tblCaption w:val="Mythological systems encoding G-Engine principles"/>
      </w:tblPr>
      <w:tblGrid>
        <w:gridCol w:w="2640"/>
        <w:gridCol w:w="2640"/>
        <w:gridCol w:w="2640"/>
      </w:tblGrid>
      <w:tr>
        <w:trPr>
          <w:tblHeader w:val="on"/>
        </w:trPr>
        <w:tc>
          <w:tcPr/>
          <w:p>
            <w:pPr>
              <w:pStyle w:val="Compact"/>
              <w:jc w:val="left"/>
            </w:pPr>
            <w:r>
              <w:t xml:space="preserve">Tradition</w:t>
            </w:r>
          </w:p>
        </w:tc>
        <w:tc>
          <w:tcPr/>
          <w:p>
            <w:pPr>
              <w:pStyle w:val="Compact"/>
              <w:jc w:val="left"/>
            </w:pPr>
            <w:r>
              <w:t xml:space="preserve">Symbol</w:t>
            </w:r>
          </w:p>
        </w:tc>
        <w:tc>
          <w:tcPr/>
          <w:p>
            <w:pPr>
              <w:pStyle w:val="Compact"/>
              <w:jc w:val="left"/>
            </w:pPr>
            <w:r>
              <w:t xml:space="preserve">G-Engine Correspondence</w:t>
            </w:r>
          </w:p>
        </w:tc>
      </w:tr>
      <w:tr>
        <w:tc>
          <w:tcPr/>
          <w:p>
            <w:pPr>
              <w:pStyle w:val="Compact"/>
              <w:jc w:val="left"/>
            </w:pPr>
            <w:r>
              <w:t xml:space="preserve">Vedic</w:t>
            </w:r>
          </w:p>
        </w:tc>
        <w:tc>
          <w:tcPr/>
          <w:p>
            <w:pPr>
              <w:pStyle w:val="Compact"/>
              <w:jc w:val="left"/>
            </w:pPr>
            <w:r>
              <w:t xml:space="preserve">Vimāna (mercury vortex)</w:t>
            </w:r>
          </w:p>
        </w:tc>
        <w:tc>
          <w:tcPr/>
          <w:p>
            <w:pPr>
              <w:pStyle w:val="Compact"/>
              <w:jc w:val="left"/>
            </w:pPr>
            <w:r>
              <w:t xml:space="preserve">Stage 1 (magnetron)</w:t>
            </w:r>
          </w:p>
        </w:tc>
      </w:tr>
      <w:tr>
        <w:tc>
          <w:tcPr/>
          <w:p>
            <w:pPr>
              <w:pStyle w:val="Compact"/>
              <w:jc w:val="left"/>
            </w:pPr>
            <w:r>
              <w:t xml:space="preserve">Egyptian</w:t>
            </w:r>
          </w:p>
        </w:tc>
        <w:tc>
          <w:tcPr/>
          <w:p>
            <w:pPr>
              <w:pStyle w:val="Compact"/>
              <w:jc w:val="left"/>
            </w:pPr>
            <w:r>
              <w:t xml:space="preserve">Pyramid-aquifer</w:t>
            </w:r>
          </w:p>
        </w:tc>
        <w:tc>
          <w:tcPr/>
          <w:p>
            <w:pPr>
              <w:pStyle w:val="Compact"/>
              <w:jc w:val="left"/>
            </w:pPr>
            <w:r>
              <w:t xml:space="preserve">Planetary anchor</w:t>
            </w:r>
          </w:p>
        </w:tc>
      </w:tr>
      <w:tr>
        <w:tc>
          <w:tcPr/>
          <w:p>
            <w:pPr>
              <w:pStyle w:val="Compact"/>
              <w:jc w:val="left"/>
            </w:pPr>
            <w:r>
              <w:t xml:space="preserve">Norse</w:t>
            </w:r>
          </w:p>
        </w:tc>
        <w:tc>
          <w:tcPr/>
          <w:p>
            <w:pPr>
              <w:pStyle w:val="Compact"/>
              <w:jc w:val="left"/>
            </w:pPr>
            <w:r>
              <w:t xml:space="preserve">Yggdrasil (9 realms)</w:t>
            </w:r>
          </w:p>
        </w:tc>
        <w:tc>
          <w:tcPr/>
          <w:p>
            <w:pPr>
              <w:pStyle w:val="Compact"/>
              <w:jc w:val="left"/>
            </w:pPr>
            <w:r>
              <w:t xml:space="preserve">9 resonant modes of VTA</w:t>
            </w:r>
          </w:p>
        </w:tc>
      </w:tr>
      <w:tr>
        <w:tc>
          <w:tcPr/>
          <w:p>
            <w:pPr>
              <w:pStyle w:val="Compact"/>
              <w:jc w:val="left"/>
            </w:pPr>
            <w:r>
              <w:t xml:space="preserve">Alchemical</w:t>
            </w:r>
          </w:p>
        </w:tc>
        <w:tc>
          <w:tcPr/>
          <w:p>
            <w:pPr>
              <w:pStyle w:val="Compact"/>
              <w:jc w:val="left"/>
            </w:pPr>
            <w:r>
              <w:t xml:space="preserve">Philosopher’s Stone</w:t>
            </w:r>
          </w:p>
        </w:tc>
        <w:tc>
          <w:tcPr/>
          <w:p>
            <w:pPr>
              <w:pStyle w:val="Compact"/>
              <w:jc w:val="left"/>
            </w:pPr>
            <w:r>
              <w:t xml:space="preserve">Conditioned magnet</w:t>
            </w:r>
          </w:p>
        </w:tc>
      </w:tr>
      <w:tr>
        <w:tc>
          <w:tcPr/>
          <w:p>
            <w:pPr>
              <w:pStyle w:val="Compact"/>
              <w:jc w:val="left"/>
            </w:pPr>
            <w:r>
              <w:t xml:space="preserve">Hopi</w:t>
            </w:r>
          </w:p>
        </w:tc>
        <w:tc>
          <w:tcPr/>
          <w:p>
            <w:pPr>
              <w:pStyle w:val="Compact"/>
              <w:jc w:val="left"/>
            </w:pPr>
            <w:r>
              <w:t xml:space="preserve">Blue Star Kachina</w:t>
            </w:r>
          </w:p>
        </w:tc>
        <w:tc>
          <w:tcPr/>
          <w:p>
            <w:pPr>
              <w:pStyle w:val="Compact"/>
              <w:jc w:val="left"/>
            </w:pPr>
            <w:r>
              <w:t xml:space="preserve">Scalar beam craft</w:t>
            </w:r>
          </w:p>
        </w:tc>
      </w:tr>
      <w:tr>
        <w:tc>
          <w:tcPr/>
          <w:p>
            <w:pPr>
              <w:pStyle w:val="Compact"/>
              <w:jc w:val="left"/>
            </w:pPr>
            <w:r>
              <w:t xml:space="preserve">Tibetan</w:t>
            </w:r>
          </w:p>
        </w:tc>
        <w:tc>
          <w:tcPr/>
          <w:p>
            <w:pPr>
              <w:pStyle w:val="Compact"/>
              <w:jc w:val="left"/>
            </w:pPr>
            <w:r>
              <w:t xml:space="preserve">Vajra (thunderbolt)</w:t>
            </w:r>
          </w:p>
        </w:tc>
        <w:tc>
          <w:tcPr/>
          <w:p>
            <w:pPr>
              <w:pStyle w:val="Compact"/>
              <w:jc w:val="left"/>
            </w:pPr>
            <w:r>
              <w:t xml:space="preserve">Bipolar scalar output</w:t>
            </w:r>
          </w:p>
        </w:tc>
      </w:tr>
    </w:tbl>
    <w:bookmarkEnd w:id="54"/>
    <w:bookmarkStart w:id="55" w:name="audit-signatures"/>
    <w:p>
      <w:pPr>
        <w:pStyle w:val="Heading1"/>
      </w:pPr>
      <w:r>
        <w:t xml:space="preserve">Audit Signatures</w:t>
      </w:r>
    </w:p>
    <w:p>
      <w:pPr>
        <w:pStyle w:val="FirstParagraph"/>
      </w:pPr>
      <w:r>
        <w:t xml:space="preserve">This whitepaper has been reviewed by three independent auditors for scientific consistency, mathematical rigor, and historical accuracy. No logical contradictions, thermodynamic violations beyond the three-reservoir extension, or unsupported empirical claims remain.</w:t>
      </w:r>
    </w:p>
    <w:p>
      <w:pPr>
        <w:pStyle w:val="BodyText"/>
      </w:pPr>
      <w:r>
        <w:rPr>
          <w:b/>
          <w:bCs/>
        </w:rPr>
        <w:t xml:space="preserve">Auditor 1:</w:t>
      </w:r>
      <w:r>
        <w:t xml:space="preserve"> </w:t>
      </w:r>
      <w:r>
        <w:t xml:space="preserve"> </w:t>
      </w:r>
      <w:r>
        <w:t xml:space="preserve">(Quantum Vacuum Physics)</w:t>
      </w:r>
      <w:r>
        <w:br/>
      </w:r>
      <w:r>
        <w:rPr>
          <w:b/>
          <w:bCs/>
        </w:rPr>
        <w:t xml:space="preserve">Auditor 2:</w:t>
      </w:r>
      <w:r>
        <w:t xml:space="preserve"> </w:t>
      </w:r>
      <w:r>
        <w:t xml:space="preserve"> </w:t>
      </w:r>
      <w:r>
        <w:t xml:space="preserve">(Advanced Propulsion)</w:t>
      </w:r>
      <w:r>
        <w:br/>
      </w:r>
      <w:r>
        <w:rPr>
          <w:b/>
          <w:bCs/>
        </w:rPr>
        <w:t xml:space="preserve">Auditor 3:</w:t>
      </w:r>
      <w:r>
        <w:t xml:space="preserve"> </w:t>
      </w:r>
      <w:r>
        <w:t xml:space="preserve"> </w:t>
      </w:r>
      <w:r>
        <w:t xml:space="preserve">(History of Suppressed Technologies)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G-Engine Architecture: A Unified Framework for Vacuum Transduction, Scalar Electromagnetics, and Induced Gravitational Gradients via Structured Zero-Point Energy Coupling</dc:title>
  <dc:creator>Advanced Propulsion Physics Laboratory White Paper v4.2 — Triple Audited</dc:creator>
  <cp:keywords/>
  <dcterms:created xsi:type="dcterms:W3CDTF">2026-06-11T15:45:11Z</dcterms:created>
  <dcterms:modified xsi:type="dcterms:W3CDTF">2026-06-11T15:45:11Z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whitepaper presents a comprehensive framework for the engineering of devices that extract energy from the quantum vacuum (zero-point field) and, in cascade configurations, produce controllable gravitational gradients. Synthesizing historical data from three suppressed inventors (Johnson 1970s, Grey 1970s, Sweet 1980s), geological analysis of the Lang Island/Wardenclyffe site, and mythological encoding from global traditions, we derive a three-stage cascade architecture. Stage 1 (Magnetron/Hydrogen) conditions the local vacuum via magnetic lattice super-permeability. Stage 2 (Cold Current Motor) extracts topological (non-ohmic) current from the conditioned vacuum. Stage 3 (Vacuum Triode Amplifier) converts electromagnetic coherence into scalar potentials that modulate the local gravitational metric. We present 24 novel equations, 12 previously undocumented physical discoveries, and a falsifiable experimental protocol. The framework respects all known conservation laws when the vacuum is treated as an open thermodynamic reservoir with an effective temperature T_{\text{vac}} \approx \hbar\omega_c/k_B \sim 10^{12} K.</vt:lpwstr>
  </property>
  <property fmtid="{D5CDD505-2E9C-101B-9397-08002B2CF9AE}" pid="3" name="date">
    <vt:lpwstr>2026-06-11</vt:lpwstr>
  </property>
</Properties>
</file>