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Exercise 1 - Study of the ground state of 2-chlorophenol with different computational methods</w:t>
      </w:r>
    </w:p>
    <w:p>
      <w:r>
        <w:t>ORCA 5.0.2, spin-unrestricted Kohn–Sham, def2-TZVP basis; geometry optimisation followed by an analytic frequency calculation: ! UKS &lt;PBE | B3LYP&gt; def2-TZVP def2/J TightSCF TightOpt Opt Freq, with RIJCOSX for B3LYP and CPCM(Water) for the two solvated runs.</w:t>
      </w:r>
    </w:p>
    <w:p>
      <w:r>
        <w:t>In the supplied structure the hydroxyl hydrogen was perpendicular to the ring. Before optimisation it was rotated into the ring plane on the Cl side (cis conformer, intramolecular O–H···Cl contact); all other atoms were left as given. All four optimised structures have 33 real frequencies and no imaginary mode, so they are minima. This conformer was chosen because it is 3.3 kcal mol</w:t>
      </w:r>
      <w:r>
        <w:rPr>
          <w:vertAlign w:val="superscript"/>
        </w:rPr>
        <w:t>−1</w:t>
      </w:r>
      <w:r>
        <w:t xml:space="preserve"> (3.0 kcal mol</w:t>
      </w:r>
      <w:r>
        <w:rPr>
          <w:vertAlign w:val="superscript"/>
        </w:rPr>
        <w:t>−1</w:t>
      </w:r>
      <w:r>
        <w:t xml:space="preserve"> in G at 298 K) below the trans conformer, which is also a minimum (B3LYP/def2-TZVP, gas phase).</w:t>
      </w:r>
    </w:p>
    <w:p>
      <w:pPr>
        <w:pStyle w:val="Heading1"/>
      </w:pPr>
      <w:r>
        <w:t>a) Mulliken and Löwdin atomic charges</w:t>
      </w:r>
    </w:p>
    <w:p>
      <w:pPr>
        <w:keepNext/>
        <w:jc w:val="center"/>
      </w:pPr>
      <w:r>
        <w:drawing>
          <wp:inline xmlns:a="http://schemas.openxmlformats.org/drawingml/2006/main" xmlns:pic="http://schemas.openxmlformats.org/drawingml/2006/picture">
            <wp:extent cx="1872000" cy="2118611"/>
            <wp:docPr id="1" name="Picture 1"/>
            <wp:cNvGraphicFramePr>
              <a:graphicFrameLocks noChangeAspect="1"/>
            </wp:cNvGraphicFramePr>
            <a:graphic>
              <a:graphicData uri="http://schemas.openxmlformats.org/drawingml/2006/picture">
                <pic:pic>
                  <pic:nvPicPr>
                    <pic:cNvPr id="0" name="ex1_fig_atom_numbering.png"/>
                    <pic:cNvPicPr/>
                  </pic:nvPicPr>
                  <pic:blipFill>
                    <a:blip r:embed="rId22"/>
                    <a:stretch>
                      <a:fillRect/>
                    </a:stretch>
                  </pic:blipFill>
                  <pic:spPr>
                    <a:xfrm>
                      <a:off x="0" y="0"/>
                      <a:ext cx="1872000" cy="2118611"/>
                    </a:xfrm>
                    <a:prstGeom prst="rect"/>
                  </pic:spPr>
                </pic:pic>
              </a:graphicData>
            </a:graphic>
          </wp:inline>
        </w:drawing>
      </w:r>
    </w:p>
    <w:p>
      <w:pPr>
        <w:jc w:val="center"/>
      </w:pPr>
      <w:r>
        <w:rPr>
          <w:i/>
          <w:sz w:val="18"/>
        </w:rPr>
        <w:t>Figure 1. Atom numbering used in Table 1. H(Cn) is the hydrogen bonded to Cn; H(O) is the hydroxyl hydrogen.</w:t>
      </w:r>
    </w:p>
    <w:p>
      <w:pPr>
        <w:keepNext/>
        <w:jc w:val="center"/>
      </w:pPr>
      <w:r>
        <w:rPr>
          <w:i/>
          <w:sz w:val="18"/>
        </w:rPr>
        <w:t>Table 1. Atomic charges (e), UKS/def2-TZVP.</w:t>
      </w:r>
    </w:p>
    <w:tbl>
      <w:tblPr>
        <w:tblStyle w:val="TableGrid"/>
        <w:tblW w:type="auto" w:w="0"/>
        <w:jc w:val="center"/>
        <w:tblLayout w:type="fixed"/>
        <w:tblLook w:firstColumn="1" w:firstRow="1" w:lastColumn="0" w:lastRow="0" w:noHBand="0" w:noVBand="1" w:val="04A0"/>
      </w:tblPr>
      <w:tblGrid>
        <w:gridCol w:w="822"/>
        <w:gridCol w:w="975"/>
        <w:gridCol w:w="975"/>
        <w:gridCol w:w="975"/>
        <w:gridCol w:w="975"/>
        <w:gridCol w:w="975"/>
        <w:gridCol w:w="975"/>
        <w:gridCol w:w="975"/>
        <w:gridCol w:w="975"/>
      </w:tblGrid>
      <w:tr>
        <w:trPr>
          <w:cantSplit/>
        </w:trPr>
        <w:tc>
          <w:tcPr>
            <w:tcW w:type="dxa" w:w="822"/>
          </w:tcPr>
          <w:p>
            <w:pPr>
              <w:jc w:val="center"/>
            </w:pPr>
          </w:p>
        </w:tc>
        <w:tc>
          <w:tcPr>
            <w:tcW w:type="dxa" w:w="975"/>
            <w:gridSpan w:val="4"/>
          </w:tcPr>
          <w:p>
            <w:pPr>
              <w:jc w:val="center"/>
            </w:pPr>
            <w:r>
              <w:rPr>
                <w:b/>
                <w:sz w:val="17"/>
              </w:rPr>
              <w:t>Mulliken</w:t>
            </w:r>
          </w:p>
        </w:tc>
        <w:tc>
          <w:tcPr>
            <w:tcW w:type="dxa" w:w="975"/>
            <w:gridSpan w:val="4"/>
          </w:tcPr>
          <w:p>
            <w:pPr>
              <w:jc w:val="center"/>
            </w:pPr>
            <w:r>
              <w:rPr>
                <w:b/>
                <w:sz w:val="17"/>
              </w:rPr>
              <w:t>Löwdin</w:t>
            </w:r>
          </w:p>
        </w:tc>
      </w:tr>
      <w:tr>
        <w:trPr>
          <w:cantSplit/>
        </w:trPr>
        <w:tc>
          <w:tcPr>
            <w:tcW w:type="dxa" w:w="822"/>
          </w:tcPr>
          <w:p>
            <w:pPr>
              <w:jc w:val="center"/>
            </w:pPr>
            <w:r>
              <w:rPr>
                <w:b/>
                <w:sz w:val="17"/>
              </w:rPr>
              <w:t>Atom</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c>
          <w:tcPr>
            <w:tcW w:type="dxa" w:w="975"/>
          </w:tcPr>
          <w:p>
            <w:pPr>
              <w:jc w:val="center"/>
            </w:pPr>
            <w:r>
              <w:rPr>
                <w:b/>
                <w:sz w:val="17"/>
              </w:rPr>
              <w:t>PBE gas</w:t>
            </w:r>
          </w:p>
        </w:tc>
        <w:tc>
          <w:tcPr>
            <w:tcW w:type="dxa" w:w="975"/>
          </w:tcPr>
          <w:p>
            <w:pPr>
              <w:jc w:val="center"/>
            </w:pPr>
            <w:r>
              <w:rPr>
                <w:b/>
                <w:sz w:val="17"/>
              </w:rPr>
              <w:t>B3LYP gas</w:t>
            </w:r>
          </w:p>
        </w:tc>
        <w:tc>
          <w:tcPr>
            <w:tcW w:type="dxa" w:w="975"/>
          </w:tcPr>
          <w:p>
            <w:pPr>
              <w:jc w:val="center"/>
            </w:pPr>
            <w:r>
              <w:rPr>
                <w:b/>
                <w:sz w:val="17"/>
              </w:rPr>
              <w:t>PBE water</w:t>
            </w:r>
          </w:p>
        </w:tc>
        <w:tc>
          <w:tcPr>
            <w:tcW w:type="dxa" w:w="975"/>
          </w:tcPr>
          <w:p>
            <w:pPr>
              <w:jc w:val="center"/>
            </w:pPr>
            <w:r>
              <w:rPr>
                <w:b/>
                <w:sz w:val="17"/>
              </w:rPr>
              <w:t>B3LYP water</w:t>
            </w:r>
          </w:p>
        </w:tc>
      </w:tr>
      <w:tr>
        <w:trPr>
          <w:cantSplit/>
        </w:trPr>
        <w:tc>
          <w:tcPr>
            <w:tcW w:type="dxa" w:w="822"/>
          </w:tcPr>
          <w:p>
            <w:r>
              <w:rPr>
                <w:b/>
                <w:sz w:val="17"/>
              </w:rPr>
              <w:t>Cl</w:t>
            </w:r>
          </w:p>
        </w:tc>
        <w:tc>
          <w:tcPr>
            <w:tcW w:type="dxa" w:w="975"/>
          </w:tcPr>
          <w:p>
            <w:pPr>
              <w:jc w:val="center"/>
            </w:pPr>
            <w:r>
              <w:rPr>
                <w:sz w:val="17"/>
              </w:rPr>
              <w:t>−0.1320</w:t>
            </w:r>
          </w:p>
        </w:tc>
        <w:tc>
          <w:tcPr>
            <w:tcW w:type="dxa" w:w="975"/>
          </w:tcPr>
          <w:p>
            <w:pPr>
              <w:jc w:val="center"/>
            </w:pPr>
            <w:r>
              <w:rPr>
                <w:sz w:val="17"/>
              </w:rPr>
              <w:t>−0.1390</w:t>
            </w:r>
          </w:p>
        </w:tc>
        <w:tc>
          <w:tcPr>
            <w:tcW w:type="dxa" w:w="975"/>
          </w:tcPr>
          <w:p>
            <w:pPr>
              <w:jc w:val="center"/>
            </w:pPr>
            <w:r>
              <w:rPr>
                <w:sz w:val="17"/>
              </w:rPr>
              <w:t>−0.1302</w:t>
            </w:r>
          </w:p>
        </w:tc>
        <w:tc>
          <w:tcPr>
            <w:tcW w:type="dxa" w:w="975"/>
          </w:tcPr>
          <w:p>
            <w:pPr>
              <w:jc w:val="center"/>
            </w:pPr>
            <w:r>
              <w:rPr>
                <w:sz w:val="17"/>
              </w:rPr>
              <w:t>−0.1399</w:t>
            </w:r>
          </w:p>
        </w:tc>
        <w:tc>
          <w:tcPr>
            <w:tcW w:type="dxa" w:w="975"/>
          </w:tcPr>
          <w:p>
            <w:pPr>
              <w:jc w:val="center"/>
            </w:pPr>
            <w:r>
              <w:rPr>
                <w:sz w:val="17"/>
              </w:rPr>
              <w:t>+0.3901</w:t>
            </w:r>
          </w:p>
        </w:tc>
        <w:tc>
          <w:tcPr>
            <w:tcW w:type="dxa" w:w="975"/>
          </w:tcPr>
          <w:p>
            <w:pPr>
              <w:jc w:val="center"/>
            </w:pPr>
            <w:r>
              <w:rPr>
                <w:sz w:val="17"/>
              </w:rPr>
              <w:t>+0.3753</w:t>
            </w:r>
          </w:p>
        </w:tc>
        <w:tc>
          <w:tcPr>
            <w:tcW w:type="dxa" w:w="975"/>
          </w:tcPr>
          <w:p>
            <w:pPr>
              <w:jc w:val="center"/>
            </w:pPr>
            <w:r>
              <w:rPr>
                <w:sz w:val="17"/>
              </w:rPr>
              <w:t>+0.3877</w:t>
            </w:r>
          </w:p>
        </w:tc>
        <w:tc>
          <w:tcPr>
            <w:tcW w:type="dxa" w:w="975"/>
          </w:tcPr>
          <w:p>
            <w:pPr>
              <w:jc w:val="center"/>
            </w:pPr>
            <w:r>
              <w:rPr>
                <w:sz w:val="17"/>
              </w:rPr>
              <w:t>+0.3711</w:t>
            </w:r>
          </w:p>
        </w:tc>
      </w:tr>
      <w:tr>
        <w:trPr>
          <w:cantSplit/>
        </w:trPr>
        <w:tc>
          <w:tcPr>
            <w:tcW w:type="dxa" w:w="822"/>
          </w:tcPr>
          <w:p>
            <w:r>
              <w:rPr>
                <w:b/>
                <w:sz w:val="17"/>
              </w:rPr>
              <w:t>O</w:t>
            </w:r>
          </w:p>
        </w:tc>
        <w:tc>
          <w:tcPr>
            <w:tcW w:type="dxa" w:w="975"/>
          </w:tcPr>
          <w:p>
            <w:pPr>
              <w:jc w:val="center"/>
            </w:pPr>
            <w:r>
              <w:rPr>
                <w:sz w:val="17"/>
              </w:rPr>
              <w:t>−0.3215</w:t>
            </w:r>
          </w:p>
        </w:tc>
        <w:tc>
          <w:tcPr>
            <w:tcW w:type="dxa" w:w="975"/>
          </w:tcPr>
          <w:p>
            <w:pPr>
              <w:jc w:val="center"/>
            </w:pPr>
            <w:r>
              <w:rPr>
                <w:sz w:val="17"/>
              </w:rPr>
              <w:t>−0.3783</w:t>
            </w:r>
          </w:p>
        </w:tc>
        <w:tc>
          <w:tcPr>
            <w:tcW w:type="dxa" w:w="975"/>
          </w:tcPr>
          <w:p>
            <w:pPr>
              <w:jc w:val="center"/>
            </w:pPr>
            <w:r>
              <w:rPr>
                <w:sz w:val="17"/>
              </w:rPr>
              <w:t>−0.3568</w:t>
            </w:r>
          </w:p>
        </w:tc>
        <w:tc>
          <w:tcPr>
            <w:tcW w:type="dxa" w:w="975"/>
          </w:tcPr>
          <w:p>
            <w:pPr>
              <w:jc w:val="center"/>
            </w:pPr>
            <w:r>
              <w:rPr>
                <w:sz w:val="17"/>
              </w:rPr>
              <w:t>−0.4165</w:t>
            </w:r>
          </w:p>
        </w:tc>
        <w:tc>
          <w:tcPr>
            <w:tcW w:type="dxa" w:w="975"/>
          </w:tcPr>
          <w:p>
            <w:pPr>
              <w:jc w:val="center"/>
            </w:pPr>
            <w:r>
              <w:rPr>
                <w:sz w:val="17"/>
              </w:rPr>
              <w:t>+0.1091</w:t>
            </w:r>
          </w:p>
        </w:tc>
        <w:tc>
          <w:tcPr>
            <w:tcW w:type="dxa" w:w="975"/>
          </w:tcPr>
          <w:p>
            <w:pPr>
              <w:jc w:val="center"/>
            </w:pPr>
            <w:r>
              <w:rPr>
                <w:sz w:val="17"/>
              </w:rPr>
              <w:t>+0.0948</w:t>
            </w:r>
          </w:p>
        </w:tc>
        <w:tc>
          <w:tcPr>
            <w:tcW w:type="dxa" w:w="975"/>
          </w:tcPr>
          <w:p>
            <w:pPr>
              <w:jc w:val="center"/>
            </w:pPr>
            <w:r>
              <w:rPr>
                <w:sz w:val="17"/>
              </w:rPr>
              <w:t>+0.0963</w:t>
            </w:r>
          </w:p>
        </w:tc>
        <w:tc>
          <w:tcPr>
            <w:tcW w:type="dxa" w:w="975"/>
          </w:tcPr>
          <w:p>
            <w:pPr>
              <w:jc w:val="center"/>
            </w:pPr>
            <w:r>
              <w:rPr>
                <w:sz w:val="17"/>
              </w:rPr>
              <w:t>+0.0801</w:t>
            </w:r>
          </w:p>
        </w:tc>
      </w:tr>
      <w:tr>
        <w:trPr>
          <w:cantSplit/>
        </w:trPr>
        <w:tc>
          <w:tcPr>
            <w:tcW w:type="dxa" w:w="822"/>
          </w:tcPr>
          <w:p>
            <w:r>
              <w:rPr>
                <w:b/>
                <w:sz w:val="17"/>
              </w:rPr>
              <w:t>C1</w:t>
            </w:r>
          </w:p>
        </w:tc>
        <w:tc>
          <w:tcPr>
            <w:tcW w:type="dxa" w:w="975"/>
          </w:tcPr>
          <w:p>
            <w:pPr>
              <w:jc w:val="center"/>
            </w:pPr>
            <w:r>
              <w:rPr>
                <w:sz w:val="17"/>
              </w:rPr>
              <w:t>+0.1421</w:t>
            </w:r>
          </w:p>
        </w:tc>
        <w:tc>
          <w:tcPr>
            <w:tcW w:type="dxa" w:w="975"/>
          </w:tcPr>
          <w:p>
            <w:pPr>
              <w:jc w:val="center"/>
            </w:pPr>
            <w:r>
              <w:rPr>
                <w:sz w:val="17"/>
              </w:rPr>
              <w:t>+0.1795</w:t>
            </w:r>
          </w:p>
        </w:tc>
        <w:tc>
          <w:tcPr>
            <w:tcW w:type="dxa" w:w="975"/>
          </w:tcPr>
          <w:p>
            <w:pPr>
              <w:jc w:val="center"/>
            </w:pPr>
            <w:r>
              <w:rPr>
                <w:sz w:val="17"/>
              </w:rPr>
              <w:t>+0.1598</w:t>
            </w:r>
          </w:p>
        </w:tc>
        <w:tc>
          <w:tcPr>
            <w:tcW w:type="dxa" w:w="975"/>
          </w:tcPr>
          <w:p>
            <w:pPr>
              <w:jc w:val="center"/>
            </w:pPr>
            <w:r>
              <w:rPr>
                <w:sz w:val="17"/>
              </w:rPr>
              <w:t>+0.1996</w:t>
            </w:r>
          </w:p>
        </w:tc>
        <w:tc>
          <w:tcPr>
            <w:tcW w:type="dxa" w:w="975"/>
          </w:tcPr>
          <w:p>
            <w:pPr>
              <w:jc w:val="center"/>
            </w:pPr>
            <w:r>
              <w:rPr>
                <w:sz w:val="17"/>
              </w:rPr>
              <w:t>−0.2951</w:t>
            </w:r>
          </w:p>
        </w:tc>
        <w:tc>
          <w:tcPr>
            <w:tcW w:type="dxa" w:w="975"/>
          </w:tcPr>
          <w:p>
            <w:pPr>
              <w:jc w:val="center"/>
            </w:pPr>
            <w:r>
              <w:rPr>
                <w:sz w:val="17"/>
              </w:rPr>
              <w:t>−0.2832</w:t>
            </w:r>
          </w:p>
        </w:tc>
        <w:tc>
          <w:tcPr>
            <w:tcW w:type="dxa" w:w="975"/>
          </w:tcPr>
          <w:p>
            <w:pPr>
              <w:jc w:val="center"/>
            </w:pPr>
            <w:r>
              <w:rPr>
                <w:sz w:val="17"/>
              </w:rPr>
              <w:t>−0.3003</w:t>
            </w:r>
          </w:p>
        </w:tc>
        <w:tc>
          <w:tcPr>
            <w:tcW w:type="dxa" w:w="975"/>
          </w:tcPr>
          <w:p>
            <w:pPr>
              <w:jc w:val="center"/>
            </w:pPr>
            <w:r>
              <w:rPr>
                <w:sz w:val="17"/>
              </w:rPr>
              <w:t>−0.2879</w:t>
            </w:r>
          </w:p>
        </w:tc>
      </w:tr>
      <w:tr>
        <w:trPr>
          <w:cantSplit/>
        </w:trPr>
        <w:tc>
          <w:tcPr>
            <w:tcW w:type="dxa" w:w="822"/>
          </w:tcPr>
          <w:p>
            <w:r>
              <w:rPr>
                <w:b/>
                <w:sz w:val="17"/>
              </w:rPr>
              <w:t>C2</w:t>
            </w:r>
          </w:p>
        </w:tc>
        <w:tc>
          <w:tcPr>
            <w:tcW w:type="dxa" w:w="975"/>
          </w:tcPr>
          <w:p>
            <w:pPr>
              <w:jc w:val="center"/>
            </w:pPr>
            <w:r>
              <w:rPr>
                <w:sz w:val="17"/>
              </w:rPr>
              <w:t>+0.1463</w:t>
            </w:r>
          </w:p>
        </w:tc>
        <w:tc>
          <w:tcPr>
            <w:tcW w:type="dxa" w:w="975"/>
          </w:tcPr>
          <w:p>
            <w:pPr>
              <w:jc w:val="center"/>
            </w:pPr>
            <w:r>
              <w:rPr>
                <w:sz w:val="17"/>
              </w:rPr>
              <w:t>+0.1281</w:t>
            </w:r>
          </w:p>
        </w:tc>
        <w:tc>
          <w:tcPr>
            <w:tcW w:type="dxa" w:w="975"/>
          </w:tcPr>
          <w:p>
            <w:pPr>
              <w:jc w:val="center"/>
            </w:pPr>
            <w:r>
              <w:rPr>
                <w:sz w:val="17"/>
              </w:rPr>
              <w:t>+0.1257</w:t>
            </w:r>
          </w:p>
        </w:tc>
        <w:tc>
          <w:tcPr>
            <w:tcW w:type="dxa" w:w="975"/>
          </w:tcPr>
          <w:p>
            <w:pPr>
              <w:jc w:val="center"/>
            </w:pPr>
            <w:r>
              <w:rPr>
                <w:sz w:val="17"/>
              </w:rPr>
              <w:t>+0.1112</w:t>
            </w:r>
          </w:p>
        </w:tc>
        <w:tc>
          <w:tcPr>
            <w:tcW w:type="dxa" w:w="975"/>
          </w:tcPr>
          <w:p>
            <w:pPr>
              <w:jc w:val="center"/>
            </w:pPr>
            <w:r>
              <w:rPr>
                <w:sz w:val="17"/>
              </w:rPr>
              <w:t>−0.4167</w:t>
            </w:r>
          </w:p>
        </w:tc>
        <w:tc>
          <w:tcPr>
            <w:tcW w:type="dxa" w:w="975"/>
          </w:tcPr>
          <w:p>
            <w:pPr>
              <w:jc w:val="center"/>
            </w:pPr>
            <w:r>
              <w:rPr>
                <w:sz w:val="17"/>
              </w:rPr>
              <w:t>−0.4058</w:t>
            </w:r>
          </w:p>
        </w:tc>
        <w:tc>
          <w:tcPr>
            <w:tcW w:type="dxa" w:w="975"/>
          </w:tcPr>
          <w:p>
            <w:pPr>
              <w:jc w:val="center"/>
            </w:pPr>
            <w:r>
              <w:rPr>
                <w:sz w:val="17"/>
              </w:rPr>
              <w:t>−0.4220</w:t>
            </w:r>
          </w:p>
        </w:tc>
        <w:tc>
          <w:tcPr>
            <w:tcW w:type="dxa" w:w="975"/>
          </w:tcPr>
          <w:p>
            <w:pPr>
              <w:jc w:val="center"/>
            </w:pPr>
            <w:r>
              <w:rPr>
                <w:sz w:val="17"/>
              </w:rPr>
              <w:t>−0.4099</w:t>
            </w:r>
          </w:p>
        </w:tc>
      </w:tr>
      <w:tr>
        <w:trPr>
          <w:cantSplit/>
        </w:trPr>
        <w:tc>
          <w:tcPr>
            <w:tcW w:type="dxa" w:w="822"/>
          </w:tcPr>
          <w:p>
            <w:r>
              <w:rPr>
                <w:b/>
                <w:sz w:val="17"/>
              </w:rPr>
              <w:t>C3</w:t>
            </w:r>
          </w:p>
        </w:tc>
        <w:tc>
          <w:tcPr>
            <w:tcW w:type="dxa" w:w="975"/>
          </w:tcPr>
          <w:p>
            <w:pPr>
              <w:jc w:val="center"/>
            </w:pPr>
            <w:r>
              <w:rPr>
                <w:sz w:val="17"/>
              </w:rPr>
              <w:t>−0.1728</w:t>
            </w:r>
          </w:p>
        </w:tc>
        <w:tc>
          <w:tcPr>
            <w:tcW w:type="dxa" w:w="975"/>
          </w:tcPr>
          <w:p>
            <w:pPr>
              <w:jc w:val="center"/>
            </w:pPr>
            <w:r>
              <w:rPr>
                <w:sz w:val="17"/>
              </w:rPr>
              <w:t>−0.1632</w:t>
            </w:r>
          </w:p>
        </w:tc>
        <w:tc>
          <w:tcPr>
            <w:tcW w:type="dxa" w:w="975"/>
          </w:tcPr>
          <w:p>
            <w:pPr>
              <w:jc w:val="center"/>
            </w:pPr>
            <w:r>
              <w:rPr>
                <w:sz w:val="17"/>
              </w:rPr>
              <w:t>−0.1961</w:t>
            </w:r>
          </w:p>
        </w:tc>
        <w:tc>
          <w:tcPr>
            <w:tcW w:type="dxa" w:w="975"/>
          </w:tcPr>
          <w:p>
            <w:pPr>
              <w:jc w:val="center"/>
            </w:pPr>
            <w:r>
              <w:rPr>
                <w:sz w:val="17"/>
              </w:rPr>
              <w:t>−0.1845</w:t>
            </w:r>
          </w:p>
        </w:tc>
        <w:tc>
          <w:tcPr>
            <w:tcW w:type="dxa" w:w="975"/>
          </w:tcPr>
          <w:p>
            <w:pPr>
              <w:jc w:val="center"/>
            </w:pPr>
            <w:r>
              <w:rPr>
                <w:sz w:val="17"/>
              </w:rPr>
              <w:t>−0.1488</w:t>
            </w:r>
          </w:p>
        </w:tc>
        <w:tc>
          <w:tcPr>
            <w:tcW w:type="dxa" w:w="975"/>
          </w:tcPr>
          <w:p>
            <w:pPr>
              <w:jc w:val="center"/>
            </w:pPr>
            <w:r>
              <w:rPr>
                <w:sz w:val="17"/>
              </w:rPr>
              <w:t>−0.1433</w:t>
            </w:r>
          </w:p>
        </w:tc>
        <w:tc>
          <w:tcPr>
            <w:tcW w:type="dxa" w:w="975"/>
          </w:tcPr>
          <w:p>
            <w:pPr>
              <w:jc w:val="center"/>
            </w:pPr>
            <w:r>
              <w:rPr>
                <w:sz w:val="17"/>
              </w:rPr>
              <w:t>−0.1512</w:t>
            </w:r>
          </w:p>
        </w:tc>
        <w:tc>
          <w:tcPr>
            <w:tcW w:type="dxa" w:w="975"/>
          </w:tcPr>
          <w:p>
            <w:pPr>
              <w:jc w:val="center"/>
            </w:pPr>
            <w:r>
              <w:rPr>
                <w:sz w:val="17"/>
              </w:rPr>
              <w:t>−0.1448</w:t>
            </w:r>
          </w:p>
        </w:tc>
      </w:tr>
      <w:tr>
        <w:trPr>
          <w:cantSplit/>
        </w:trPr>
        <w:tc>
          <w:tcPr>
            <w:tcW w:type="dxa" w:w="822"/>
          </w:tcPr>
          <w:p>
            <w:r>
              <w:rPr>
                <w:b/>
                <w:sz w:val="17"/>
              </w:rPr>
              <w:t>C4</w:t>
            </w:r>
          </w:p>
        </w:tc>
        <w:tc>
          <w:tcPr>
            <w:tcW w:type="dxa" w:w="975"/>
          </w:tcPr>
          <w:p>
            <w:pPr>
              <w:jc w:val="center"/>
            </w:pPr>
            <w:r>
              <w:rPr>
                <w:sz w:val="17"/>
              </w:rPr>
              <w:t>−0.1165</w:t>
            </w:r>
          </w:p>
        </w:tc>
        <w:tc>
          <w:tcPr>
            <w:tcW w:type="dxa" w:w="975"/>
          </w:tcPr>
          <w:p>
            <w:pPr>
              <w:jc w:val="center"/>
            </w:pPr>
            <w:r>
              <w:rPr>
                <w:sz w:val="17"/>
              </w:rPr>
              <w:t>−0.1230</w:t>
            </w:r>
          </w:p>
        </w:tc>
        <w:tc>
          <w:tcPr>
            <w:tcW w:type="dxa" w:w="975"/>
          </w:tcPr>
          <w:p>
            <w:pPr>
              <w:jc w:val="center"/>
            </w:pPr>
            <w:r>
              <w:rPr>
                <w:sz w:val="17"/>
              </w:rPr>
              <w:t>−0.1557</w:t>
            </w:r>
          </w:p>
        </w:tc>
        <w:tc>
          <w:tcPr>
            <w:tcW w:type="dxa" w:w="975"/>
          </w:tcPr>
          <w:p>
            <w:pPr>
              <w:jc w:val="center"/>
            </w:pPr>
            <w:r>
              <w:rPr>
                <w:sz w:val="17"/>
              </w:rPr>
              <w:t>−0.1601</w:t>
            </w:r>
          </w:p>
        </w:tc>
        <w:tc>
          <w:tcPr>
            <w:tcW w:type="dxa" w:w="975"/>
          </w:tcPr>
          <w:p>
            <w:pPr>
              <w:jc w:val="center"/>
            </w:pPr>
            <w:r>
              <w:rPr>
                <w:sz w:val="17"/>
              </w:rPr>
              <w:t>−0.1545</w:t>
            </w:r>
          </w:p>
        </w:tc>
        <w:tc>
          <w:tcPr>
            <w:tcW w:type="dxa" w:w="975"/>
          </w:tcPr>
          <w:p>
            <w:pPr>
              <w:jc w:val="center"/>
            </w:pPr>
            <w:r>
              <w:rPr>
                <w:sz w:val="17"/>
              </w:rPr>
              <w:t>−0.1510</w:t>
            </w:r>
          </w:p>
        </w:tc>
        <w:tc>
          <w:tcPr>
            <w:tcW w:type="dxa" w:w="975"/>
          </w:tcPr>
          <w:p>
            <w:pPr>
              <w:jc w:val="center"/>
            </w:pPr>
            <w:r>
              <w:rPr>
                <w:sz w:val="17"/>
              </w:rPr>
              <w:t>−0.1589</w:t>
            </w:r>
          </w:p>
        </w:tc>
        <w:tc>
          <w:tcPr>
            <w:tcW w:type="dxa" w:w="975"/>
          </w:tcPr>
          <w:p>
            <w:pPr>
              <w:jc w:val="center"/>
            </w:pPr>
            <w:r>
              <w:rPr>
                <w:sz w:val="17"/>
              </w:rPr>
              <w:t>−0.1541</w:t>
            </w:r>
          </w:p>
        </w:tc>
      </w:tr>
      <w:tr>
        <w:trPr>
          <w:cantSplit/>
        </w:trPr>
        <w:tc>
          <w:tcPr>
            <w:tcW w:type="dxa" w:w="822"/>
          </w:tcPr>
          <w:p>
            <w:r>
              <w:rPr>
                <w:b/>
                <w:sz w:val="17"/>
              </w:rPr>
              <w:t>C5</w:t>
            </w:r>
          </w:p>
        </w:tc>
        <w:tc>
          <w:tcPr>
            <w:tcW w:type="dxa" w:w="975"/>
          </w:tcPr>
          <w:p>
            <w:pPr>
              <w:jc w:val="center"/>
            </w:pPr>
            <w:r>
              <w:rPr>
                <w:sz w:val="17"/>
              </w:rPr>
              <w:t>−0.0866</w:t>
            </w:r>
          </w:p>
        </w:tc>
        <w:tc>
          <w:tcPr>
            <w:tcW w:type="dxa" w:w="975"/>
          </w:tcPr>
          <w:p>
            <w:pPr>
              <w:jc w:val="center"/>
            </w:pPr>
            <w:r>
              <w:rPr>
                <w:sz w:val="17"/>
              </w:rPr>
              <w:t>−0.0898</w:t>
            </w:r>
          </w:p>
        </w:tc>
        <w:tc>
          <w:tcPr>
            <w:tcW w:type="dxa" w:w="975"/>
          </w:tcPr>
          <w:p>
            <w:pPr>
              <w:jc w:val="center"/>
            </w:pPr>
            <w:r>
              <w:rPr>
                <w:sz w:val="17"/>
              </w:rPr>
              <w:t>−0.1254</w:t>
            </w:r>
          </w:p>
        </w:tc>
        <w:tc>
          <w:tcPr>
            <w:tcW w:type="dxa" w:w="975"/>
          </w:tcPr>
          <w:p>
            <w:pPr>
              <w:jc w:val="center"/>
            </w:pPr>
            <w:r>
              <w:rPr>
                <w:sz w:val="17"/>
              </w:rPr>
              <w:t>−0.1268</w:t>
            </w:r>
          </w:p>
        </w:tc>
        <w:tc>
          <w:tcPr>
            <w:tcW w:type="dxa" w:w="975"/>
          </w:tcPr>
          <w:p>
            <w:pPr>
              <w:jc w:val="center"/>
            </w:pPr>
            <w:r>
              <w:rPr>
                <w:sz w:val="17"/>
              </w:rPr>
              <w:t>−0.1413</w:t>
            </w:r>
          </w:p>
        </w:tc>
        <w:tc>
          <w:tcPr>
            <w:tcW w:type="dxa" w:w="975"/>
          </w:tcPr>
          <w:p>
            <w:pPr>
              <w:jc w:val="center"/>
            </w:pPr>
            <w:r>
              <w:rPr>
                <w:sz w:val="17"/>
              </w:rPr>
              <w:t>−0.1351</w:t>
            </w:r>
          </w:p>
        </w:tc>
        <w:tc>
          <w:tcPr>
            <w:tcW w:type="dxa" w:w="975"/>
          </w:tcPr>
          <w:p>
            <w:pPr>
              <w:jc w:val="center"/>
            </w:pPr>
            <w:r>
              <w:rPr>
                <w:sz w:val="17"/>
              </w:rPr>
              <w:t>−0.1459</w:t>
            </w:r>
          </w:p>
        </w:tc>
        <w:tc>
          <w:tcPr>
            <w:tcW w:type="dxa" w:w="975"/>
          </w:tcPr>
          <w:p>
            <w:pPr>
              <w:jc w:val="center"/>
            </w:pPr>
            <w:r>
              <w:rPr>
                <w:sz w:val="17"/>
              </w:rPr>
              <w:t>−0.1383</w:t>
            </w:r>
          </w:p>
        </w:tc>
      </w:tr>
      <w:tr>
        <w:trPr>
          <w:cantSplit/>
        </w:trPr>
        <w:tc>
          <w:tcPr>
            <w:tcW w:type="dxa" w:w="822"/>
          </w:tcPr>
          <w:p>
            <w:r>
              <w:rPr>
                <w:b/>
                <w:sz w:val="17"/>
              </w:rPr>
              <w:t>C6</w:t>
            </w:r>
          </w:p>
        </w:tc>
        <w:tc>
          <w:tcPr>
            <w:tcW w:type="dxa" w:w="975"/>
          </w:tcPr>
          <w:p>
            <w:pPr>
              <w:jc w:val="center"/>
            </w:pPr>
            <w:r>
              <w:rPr>
                <w:sz w:val="17"/>
              </w:rPr>
              <w:t>−0.1931</w:t>
            </w:r>
          </w:p>
        </w:tc>
        <w:tc>
          <w:tcPr>
            <w:tcW w:type="dxa" w:w="975"/>
          </w:tcPr>
          <w:p>
            <w:pPr>
              <w:jc w:val="center"/>
            </w:pPr>
            <w:r>
              <w:rPr>
                <w:sz w:val="17"/>
              </w:rPr>
              <w:t>−0.1878</w:t>
            </w:r>
          </w:p>
        </w:tc>
        <w:tc>
          <w:tcPr>
            <w:tcW w:type="dxa" w:w="975"/>
          </w:tcPr>
          <w:p>
            <w:pPr>
              <w:jc w:val="center"/>
            </w:pPr>
            <w:r>
              <w:rPr>
                <w:sz w:val="17"/>
              </w:rPr>
              <w:t>−0.2251</w:t>
            </w:r>
          </w:p>
        </w:tc>
        <w:tc>
          <w:tcPr>
            <w:tcW w:type="dxa" w:w="975"/>
          </w:tcPr>
          <w:p>
            <w:pPr>
              <w:jc w:val="center"/>
            </w:pPr>
            <w:r>
              <w:rPr>
                <w:sz w:val="17"/>
              </w:rPr>
              <w:t>−0.2186</w:t>
            </w:r>
          </w:p>
        </w:tc>
        <w:tc>
          <w:tcPr>
            <w:tcW w:type="dxa" w:w="975"/>
          </w:tcPr>
          <w:p>
            <w:pPr>
              <w:jc w:val="center"/>
            </w:pPr>
            <w:r>
              <w:rPr>
                <w:sz w:val="17"/>
              </w:rPr>
              <w:t>−0.1181</w:t>
            </w:r>
          </w:p>
        </w:tc>
        <w:tc>
          <w:tcPr>
            <w:tcW w:type="dxa" w:w="975"/>
          </w:tcPr>
          <w:p>
            <w:pPr>
              <w:jc w:val="center"/>
            </w:pPr>
            <w:r>
              <w:rPr>
                <w:sz w:val="17"/>
              </w:rPr>
              <w:t>−0.1136</w:t>
            </w:r>
          </w:p>
        </w:tc>
        <w:tc>
          <w:tcPr>
            <w:tcW w:type="dxa" w:w="975"/>
          </w:tcPr>
          <w:p>
            <w:pPr>
              <w:jc w:val="center"/>
            </w:pPr>
            <w:r>
              <w:rPr>
                <w:sz w:val="17"/>
              </w:rPr>
              <w:t>−0.1258</w:t>
            </w:r>
          </w:p>
        </w:tc>
        <w:tc>
          <w:tcPr>
            <w:tcW w:type="dxa" w:w="975"/>
          </w:tcPr>
          <w:p>
            <w:pPr>
              <w:jc w:val="center"/>
            </w:pPr>
            <w:r>
              <w:rPr>
                <w:sz w:val="17"/>
              </w:rPr>
              <w:t>−0.1210</w:t>
            </w:r>
          </w:p>
        </w:tc>
      </w:tr>
      <w:tr>
        <w:trPr>
          <w:cantSplit/>
        </w:trPr>
        <w:tc>
          <w:tcPr>
            <w:tcW w:type="dxa" w:w="822"/>
          </w:tcPr>
          <w:p>
            <w:r>
              <w:rPr>
                <w:b/>
                <w:sz w:val="17"/>
              </w:rPr>
              <w:t>H(O)</w:t>
            </w:r>
          </w:p>
        </w:tc>
        <w:tc>
          <w:tcPr>
            <w:tcW w:type="dxa" w:w="975"/>
          </w:tcPr>
          <w:p>
            <w:pPr>
              <w:jc w:val="center"/>
            </w:pPr>
            <w:r>
              <w:rPr>
                <w:sz w:val="17"/>
              </w:rPr>
              <w:t>+0.2975</w:t>
            </w:r>
          </w:p>
        </w:tc>
        <w:tc>
          <w:tcPr>
            <w:tcW w:type="dxa" w:w="975"/>
          </w:tcPr>
          <w:p>
            <w:pPr>
              <w:jc w:val="center"/>
            </w:pPr>
            <w:r>
              <w:rPr>
                <w:sz w:val="17"/>
              </w:rPr>
              <w:t>+0.3078</w:t>
            </w:r>
          </w:p>
        </w:tc>
        <w:tc>
          <w:tcPr>
            <w:tcW w:type="dxa" w:w="975"/>
          </w:tcPr>
          <w:p>
            <w:pPr>
              <w:jc w:val="center"/>
            </w:pPr>
            <w:r>
              <w:rPr>
                <w:sz w:val="17"/>
              </w:rPr>
              <w:t>+0.3358</w:t>
            </w:r>
          </w:p>
        </w:tc>
        <w:tc>
          <w:tcPr>
            <w:tcW w:type="dxa" w:w="975"/>
          </w:tcPr>
          <w:p>
            <w:pPr>
              <w:jc w:val="center"/>
            </w:pPr>
            <w:r>
              <w:rPr>
                <w:sz w:val="17"/>
              </w:rPr>
              <w:t>+0.3452</w:t>
            </w:r>
          </w:p>
        </w:tc>
        <w:tc>
          <w:tcPr>
            <w:tcW w:type="dxa" w:w="975"/>
          </w:tcPr>
          <w:p>
            <w:pPr>
              <w:jc w:val="center"/>
            </w:pPr>
            <w:r>
              <w:rPr>
                <w:sz w:val="17"/>
              </w:rPr>
              <w:t>+0.1768</w:t>
            </w:r>
          </w:p>
        </w:tc>
        <w:tc>
          <w:tcPr>
            <w:tcW w:type="dxa" w:w="975"/>
          </w:tcPr>
          <w:p>
            <w:pPr>
              <w:jc w:val="center"/>
            </w:pPr>
            <w:r>
              <w:rPr>
                <w:sz w:val="17"/>
              </w:rPr>
              <w:t>+0.1750</w:t>
            </w:r>
          </w:p>
        </w:tc>
        <w:tc>
          <w:tcPr>
            <w:tcW w:type="dxa" w:w="975"/>
          </w:tcPr>
          <w:p>
            <w:pPr>
              <w:jc w:val="center"/>
            </w:pPr>
            <w:r>
              <w:rPr>
                <w:sz w:val="17"/>
              </w:rPr>
              <w:t>+0.1919</w:t>
            </w:r>
          </w:p>
        </w:tc>
        <w:tc>
          <w:tcPr>
            <w:tcW w:type="dxa" w:w="975"/>
          </w:tcPr>
          <w:p>
            <w:pPr>
              <w:jc w:val="center"/>
            </w:pPr>
            <w:r>
              <w:rPr>
                <w:sz w:val="17"/>
              </w:rPr>
              <w:t>+0.1894</w:t>
            </w:r>
          </w:p>
        </w:tc>
      </w:tr>
      <w:tr>
        <w:trPr>
          <w:cantSplit/>
        </w:trPr>
        <w:tc>
          <w:tcPr>
            <w:tcW w:type="dxa" w:w="822"/>
          </w:tcPr>
          <w:p>
            <w:r>
              <w:rPr>
                <w:b/>
                <w:sz w:val="17"/>
              </w:rPr>
              <w:t>H(C3)</w:t>
            </w:r>
          </w:p>
        </w:tc>
        <w:tc>
          <w:tcPr>
            <w:tcW w:type="dxa" w:w="975"/>
          </w:tcPr>
          <w:p>
            <w:pPr>
              <w:jc w:val="center"/>
            </w:pPr>
            <w:r>
              <w:rPr>
                <w:sz w:val="17"/>
              </w:rPr>
              <w:t>+0.1173</w:t>
            </w:r>
          </w:p>
        </w:tc>
        <w:tc>
          <w:tcPr>
            <w:tcW w:type="dxa" w:w="975"/>
          </w:tcPr>
          <w:p>
            <w:pPr>
              <w:jc w:val="center"/>
            </w:pPr>
            <w:r>
              <w:rPr>
                <w:sz w:val="17"/>
              </w:rPr>
              <w:t>+0.1245</w:t>
            </w:r>
          </w:p>
        </w:tc>
        <w:tc>
          <w:tcPr>
            <w:tcW w:type="dxa" w:w="975"/>
          </w:tcPr>
          <w:p>
            <w:pPr>
              <w:jc w:val="center"/>
            </w:pPr>
            <w:r>
              <w:rPr>
                <w:sz w:val="17"/>
              </w:rPr>
              <w:t>+0.1495</w:t>
            </w:r>
          </w:p>
        </w:tc>
        <w:tc>
          <w:tcPr>
            <w:tcW w:type="dxa" w:w="975"/>
          </w:tcPr>
          <w:p>
            <w:pPr>
              <w:jc w:val="center"/>
            </w:pPr>
            <w:r>
              <w:rPr>
                <w:sz w:val="17"/>
              </w:rPr>
              <w:t>+0.1549</w:t>
            </w:r>
          </w:p>
        </w:tc>
        <w:tc>
          <w:tcPr>
            <w:tcW w:type="dxa" w:w="975"/>
          </w:tcPr>
          <w:p>
            <w:pPr>
              <w:jc w:val="center"/>
            </w:pPr>
            <w:r>
              <w:rPr>
                <w:sz w:val="17"/>
              </w:rPr>
              <w:t>+0.1507</w:t>
            </w:r>
          </w:p>
        </w:tc>
        <w:tc>
          <w:tcPr>
            <w:tcW w:type="dxa" w:w="975"/>
          </w:tcPr>
          <w:p>
            <w:pPr>
              <w:jc w:val="center"/>
            </w:pPr>
            <w:r>
              <w:rPr>
                <w:sz w:val="17"/>
              </w:rPr>
              <w:t>+0.1478</w:t>
            </w:r>
          </w:p>
        </w:tc>
        <w:tc>
          <w:tcPr>
            <w:tcW w:type="dxa" w:w="975"/>
          </w:tcPr>
          <w:p>
            <w:pPr>
              <w:jc w:val="center"/>
            </w:pPr>
            <w:r>
              <w:rPr>
                <w:sz w:val="17"/>
              </w:rPr>
              <w:t>+0.1587</w:t>
            </w:r>
          </w:p>
        </w:tc>
        <w:tc>
          <w:tcPr>
            <w:tcW w:type="dxa" w:w="975"/>
          </w:tcPr>
          <w:p>
            <w:pPr>
              <w:jc w:val="center"/>
            </w:pPr>
            <w:r>
              <w:rPr>
                <w:sz w:val="17"/>
              </w:rPr>
              <w:t>+0.1554</w:t>
            </w:r>
          </w:p>
        </w:tc>
      </w:tr>
      <w:tr>
        <w:trPr>
          <w:cantSplit/>
        </w:trPr>
        <w:tc>
          <w:tcPr>
            <w:tcW w:type="dxa" w:w="822"/>
          </w:tcPr>
          <w:p>
            <w:r>
              <w:rPr>
                <w:b/>
                <w:sz w:val="17"/>
              </w:rPr>
              <w:t>H(C4)</w:t>
            </w:r>
          </w:p>
        </w:tc>
        <w:tc>
          <w:tcPr>
            <w:tcW w:type="dxa" w:w="975"/>
          </w:tcPr>
          <w:p>
            <w:pPr>
              <w:jc w:val="center"/>
            </w:pPr>
            <w:r>
              <w:rPr>
                <w:sz w:val="17"/>
              </w:rPr>
              <w:t>+0.1052</w:t>
            </w:r>
          </w:p>
        </w:tc>
        <w:tc>
          <w:tcPr>
            <w:tcW w:type="dxa" w:w="975"/>
          </w:tcPr>
          <w:p>
            <w:pPr>
              <w:jc w:val="center"/>
            </w:pPr>
            <w:r>
              <w:rPr>
                <w:sz w:val="17"/>
              </w:rPr>
              <w:t>+0.1110</w:t>
            </w:r>
          </w:p>
        </w:tc>
        <w:tc>
          <w:tcPr>
            <w:tcW w:type="dxa" w:w="975"/>
          </w:tcPr>
          <w:p>
            <w:pPr>
              <w:jc w:val="center"/>
            </w:pPr>
            <w:r>
              <w:rPr>
                <w:sz w:val="17"/>
              </w:rPr>
              <w:t>+0.1415</w:t>
            </w:r>
          </w:p>
        </w:tc>
        <w:tc>
          <w:tcPr>
            <w:tcW w:type="dxa" w:w="975"/>
          </w:tcPr>
          <w:p>
            <w:pPr>
              <w:jc w:val="center"/>
            </w:pPr>
            <w:r>
              <w:rPr>
                <w:sz w:val="17"/>
              </w:rPr>
              <w:t>+0.1459</w:t>
            </w:r>
          </w:p>
        </w:tc>
        <w:tc>
          <w:tcPr>
            <w:tcW w:type="dxa" w:w="975"/>
          </w:tcPr>
          <w:p>
            <w:pPr>
              <w:jc w:val="center"/>
            </w:pPr>
            <w:r>
              <w:rPr>
                <w:sz w:val="17"/>
              </w:rPr>
              <w:t>+0.1467</w:t>
            </w:r>
          </w:p>
        </w:tc>
        <w:tc>
          <w:tcPr>
            <w:tcW w:type="dxa" w:w="975"/>
          </w:tcPr>
          <w:p>
            <w:pPr>
              <w:jc w:val="center"/>
            </w:pPr>
            <w:r>
              <w:rPr>
                <w:sz w:val="17"/>
              </w:rPr>
              <w:t>+0.1436</w:t>
            </w:r>
          </w:p>
        </w:tc>
        <w:tc>
          <w:tcPr>
            <w:tcW w:type="dxa" w:w="975"/>
          </w:tcPr>
          <w:p>
            <w:pPr>
              <w:jc w:val="center"/>
            </w:pPr>
            <w:r>
              <w:rPr>
                <w:sz w:val="17"/>
              </w:rPr>
              <w:t>+0.1546</w:t>
            </w:r>
          </w:p>
        </w:tc>
        <w:tc>
          <w:tcPr>
            <w:tcW w:type="dxa" w:w="975"/>
          </w:tcPr>
          <w:p>
            <w:pPr>
              <w:jc w:val="center"/>
            </w:pPr>
            <w:r>
              <w:rPr>
                <w:sz w:val="17"/>
              </w:rPr>
              <w:t>+0.1513</w:t>
            </w:r>
          </w:p>
        </w:tc>
      </w:tr>
      <w:tr>
        <w:trPr>
          <w:cantSplit/>
        </w:trPr>
        <w:tc>
          <w:tcPr>
            <w:tcW w:type="dxa" w:w="822"/>
          </w:tcPr>
          <w:p>
            <w:r>
              <w:rPr>
                <w:b/>
                <w:sz w:val="17"/>
              </w:rPr>
              <w:t>H(C5)</w:t>
            </w:r>
          </w:p>
        </w:tc>
        <w:tc>
          <w:tcPr>
            <w:tcW w:type="dxa" w:w="975"/>
          </w:tcPr>
          <w:p>
            <w:pPr>
              <w:jc w:val="center"/>
            </w:pPr>
            <w:r>
              <w:rPr>
                <w:sz w:val="17"/>
              </w:rPr>
              <w:t>+0.1051</w:t>
            </w:r>
          </w:p>
        </w:tc>
        <w:tc>
          <w:tcPr>
            <w:tcW w:type="dxa" w:w="975"/>
          </w:tcPr>
          <w:p>
            <w:pPr>
              <w:jc w:val="center"/>
            </w:pPr>
            <w:r>
              <w:rPr>
                <w:sz w:val="17"/>
              </w:rPr>
              <w:t>+0.1125</w:t>
            </w:r>
          </w:p>
        </w:tc>
        <w:tc>
          <w:tcPr>
            <w:tcW w:type="dxa" w:w="975"/>
          </w:tcPr>
          <w:p>
            <w:pPr>
              <w:jc w:val="center"/>
            </w:pPr>
            <w:r>
              <w:rPr>
                <w:sz w:val="17"/>
              </w:rPr>
              <w:t>+0.1410</w:t>
            </w:r>
          </w:p>
        </w:tc>
        <w:tc>
          <w:tcPr>
            <w:tcW w:type="dxa" w:w="975"/>
          </w:tcPr>
          <w:p>
            <w:pPr>
              <w:jc w:val="center"/>
            </w:pPr>
            <w:r>
              <w:rPr>
                <w:sz w:val="17"/>
              </w:rPr>
              <w:t>+0.1471</w:t>
            </w:r>
          </w:p>
        </w:tc>
        <w:tc>
          <w:tcPr>
            <w:tcW w:type="dxa" w:w="975"/>
          </w:tcPr>
          <w:p>
            <w:pPr>
              <w:jc w:val="center"/>
            </w:pPr>
            <w:r>
              <w:rPr>
                <w:sz w:val="17"/>
              </w:rPr>
              <w:t>+0.1478</w:t>
            </w:r>
          </w:p>
        </w:tc>
        <w:tc>
          <w:tcPr>
            <w:tcW w:type="dxa" w:w="975"/>
          </w:tcPr>
          <w:p>
            <w:pPr>
              <w:jc w:val="center"/>
            </w:pPr>
            <w:r>
              <w:rPr>
                <w:sz w:val="17"/>
              </w:rPr>
              <w:t>+0.1450</w:t>
            </w:r>
          </w:p>
        </w:tc>
        <w:tc>
          <w:tcPr>
            <w:tcW w:type="dxa" w:w="975"/>
          </w:tcPr>
          <w:p>
            <w:pPr>
              <w:jc w:val="center"/>
            </w:pPr>
            <w:r>
              <w:rPr>
                <w:sz w:val="17"/>
              </w:rPr>
              <w:t>+0.1558</w:t>
            </w:r>
          </w:p>
        </w:tc>
        <w:tc>
          <w:tcPr>
            <w:tcW w:type="dxa" w:w="975"/>
          </w:tcPr>
          <w:p>
            <w:pPr>
              <w:jc w:val="center"/>
            </w:pPr>
            <w:r>
              <w:rPr>
                <w:sz w:val="17"/>
              </w:rPr>
              <w:t>+0.1528</w:t>
            </w:r>
          </w:p>
        </w:tc>
      </w:tr>
      <w:tr>
        <w:trPr>
          <w:cantSplit/>
        </w:trPr>
        <w:tc>
          <w:tcPr>
            <w:tcW w:type="dxa" w:w="822"/>
          </w:tcPr>
          <w:p>
            <w:r>
              <w:rPr>
                <w:b/>
                <w:sz w:val="17"/>
              </w:rPr>
              <w:t>H(C6)</w:t>
            </w:r>
          </w:p>
        </w:tc>
        <w:tc>
          <w:tcPr>
            <w:tcW w:type="dxa" w:w="975"/>
          </w:tcPr>
          <w:p>
            <w:pPr>
              <w:jc w:val="center"/>
            </w:pPr>
            <w:r>
              <w:rPr>
                <w:sz w:val="17"/>
              </w:rPr>
              <w:t>+0.1090</w:t>
            </w:r>
          </w:p>
        </w:tc>
        <w:tc>
          <w:tcPr>
            <w:tcW w:type="dxa" w:w="975"/>
          </w:tcPr>
          <w:p>
            <w:pPr>
              <w:jc w:val="center"/>
            </w:pPr>
            <w:r>
              <w:rPr>
                <w:sz w:val="17"/>
              </w:rPr>
              <w:t>+0.1177</w:t>
            </w:r>
          </w:p>
        </w:tc>
        <w:tc>
          <w:tcPr>
            <w:tcW w:type="dxa" w:w="975"/>
          </w:tcPr>
          <w:p>
            <w:pPr>
              <w:jc w:val="center"/>
            </w:pPr>
            <w:r>
              <w:rPr>
                <w:sz w:val="17"/>
              </w:rPr>
              <w:t>+0.1359</w:t>
            </w:r>
          </w:p>
        </w:tc>
        <w:tc>
          <w:tcPr>
            <w:tcW w:type="dxa" w:w="975"/>
          </w:tcPr>
          <w:p>
            <w:pPr>
              <w:jc w:val="center"/>
            </w:pPr>
            <w:r>
              <w:rPr>
                <w:sz w:val="17"/>
              </w:rPr>
              <w:t>+0.1424</w:t>
            </w:r>
          </w:p>
        </w:tc>
        <w:tc>
          <w:tcPr>
            <w:tcW w:type="dxa" w:w="975"/>
          </w:tcPr>
          <w:p>
            <w:pPr>
              <w:jc w:val="center"/>
            </w:pPr>
            <w:r>
              <w:rPr>
                <w:sz w:val="17"/>
              </w:rPr>
              <w:t>+0.1533</w:t>
            </w:r>
          </w:p>
        </w:tc>
        <w:tc>
          <w:tcPr>
            <w:tcW w:type="dxa" w:w="975"/>
          </w:tcPr>
          <w:p>
            <w:pPr>
              <w:jc w:val="center"/>
            </w:pPr>
            <w:r>
              <w:rPr>
                <w:sz w:val="17"/>
              </w:rPr>
              <w:t>+0.1506</w:t>
            </w:r>
          </w:p>
        </w:tc>
        <w:tc>
          <w:tcPr>
            <w:tcW w:type="dxa" w:w="975"/>
          </w:tcPr>
          <w:p>
            <w:pPr>
              <w:jc w:val="center"/>
            </w:pPr>
            <w:r>
              <w:rPr>
                <w:sz w:val="17"/>
              </w:rPr>
              <w:t>+0.1592</w:t>
            </w:r>
          </w:p>
        </w:tc>
        <w:tc>
          <w:tcPr>
            <w:tcW w:type="dxa" w:w="975"/>
          </w:tcPr>
          <w:p>
            <w:pPr>
              <w:jc w:val="center"/>
            </w:pPr>
            <w:r>
              <w:rPr>
                <w:sz w:val="17"/>
              </w:rPr>
              <w:t>+0.1559</w:t>
            </w:r>
          </w:p>
        </w:tc>
      </w:tr>
    </w:tbl>
    <w:p>
      <w:pPr>
        <w:spacing w:after="0" w:line="80" w:lineRule="exact"/>
      </w:pPr>
    </w:p>
    <w:p>
      <w:r>
        <w:t>Water increases the charge separation in the hydroxyl group. The Mulliken charge on O goes from −0.322 to −0.357 (PBE) and from −0.378 to −0.417 (B3LYP), and the hydroxyl H goes from +0.297 to +0.336 and from +0.308 to +0.345. B3LYP puts more negative charge on O than PBE. The two partitioning schemes disagree most for the heteroatoms: Löwdin gives Cl a positive charge (+0.37 to +0.39) and O a small positive one, where Mulliken gives negative values. Atomic charges are not observables, and the two schemes divide the overlap density differently, so only the trends within one scheme should be compared.</w:t>
      </w:r>
    </w:p>
    <w:p>
      <w:pPr>
        <w:pStyle w:val="Heading1"/>
      </w:pPr>
      <w:r>
        <w:t>b) Vibrational frequencies</w:t>
      </w:r>
    </w:p>
    <w:p>
      <w:pPr>
        <w:keepNext/>
        <w:jc w:val="center"/>
      </w:pPr>
      <w:r>
        <w:rPr>
          <w:i/>
          <w:sz w:val="18"/>
        </w:rPr>
        <w:t>Table 2. Harmonic vibrational frequencies (cm</w:t>
      </w:r>
      <w:r>
        <w:rPr>
          <w:i/>
          <w:sz w:val="18"/>
          <w:vertAlign w:val="superscript"/>
        </w:rPr>
        <w:t>−1</w:t>
      </w:r>
      <w:r>
        <w:rPr>
          <w:i/>
          <w:sz w:val="18"/>
        </w:rPr>
        <w:t>), ORCA mode numbering (modes 0–5 are translations and rotations).</w:t>
      </w:r>
    </w:p>
    <w:tbl>
      <w:tblPr>
        <w:tblStyle w:val="TableGrid"/>
        <w:tblW w:type="auto" w:w="0"/>
        <w:jc w:val="center"/>
        <w:tblLayout w:type="fixed"/>
        <w:tblLook w:firstColumn="1" w:firstRow="1" w:lastColumn="0" w:lastRow="0" w:noHBand="0" w:noVBand="1" w:val="04A0"/>
      </w:tblPr>
      <w:tblGrid>
        <w:gridCol w:w="907"/>
        <w:gridCol w:w="1361"/>
        <w:gridCol w:w="1361"/>
        <w:gridCol w:w="1361"/>
        <w:gridCol w:w="1361"/>
      </w:tblGrid>
      <w:tr>
        <w:trPr>
          <w:cantSplit/>
        </w:trPr>
        <w:tc>
          <w:tcPr>
            <w:tcW w:type="dxa" w:w="907"/>
          </w:tcPr>
          <w:p>
            <w:pPr>
              <w:jc w:val="center"/>
            </w:pPr>
            <w:r>
              <w:rPr>
                <w:b/>
                <w:sz w:val="17"/>
              </w:rPr>
              <w:t>Mode</w:t>
            </w:r>
          </w:p>
        </w:tc>
        <w:tc>
          <w:tcPr>
            <w:tcW w:type="dxa" w:w="1361"/>
          </w:tcPr>
          <w:p>
            <w:pPr>
              <w:jc w:val="center"/>
            </w:pPr>
            <w:r>
              <w:rPr>
                <w:b/>
                <w:sz w:val="17"/>
              </w:rPr>
              <w:t>PBE gas</w:t>
            </w:r>
          </w:p>
        </w:tc>
        <w:tc>
          <w:tcPr>
            <w:tcW w:type="dxa" w:w="1361"/>
          </w:tcPr>
          <w:p>
            <w:pPr>
              <w:jc w:val="center"/>
            </w:pPr>
            <w:r>
              <w:rPr>
                <w:b/>
                <w:sz w:val="17"/>
              </w:rPr>
              <w:t>B3LYP gas</w:t>
            </w:r>
          </w:p>
        </w:tc>
        <w:tc>
          <w:tcPr>
            <w:tcW w:type="dxa" w:w="1361"/>
          </w:tcPr>
          <w:p>
            <w:pPr>
              <w:jc w:val="center"/>
            </w:pPr>
            <w:r>
              <w:rPr>
                <w:b/>
                <w:sz w:val="17"/>
              </w:rPr>
              <w:t>PBE water</w:t>
            </w:r>
          </w:p>
        </w:tc>
        <w:tc>
          <w:tcPr>
            <w:tcW w:type="dxa" w:w="1361"/>
          </w:tcPr>
          <w:p>
            <w:pPr>
              <w:jc w:val="center"/>
            </w:pPr>
            <w:r>
              <w:rPr>
                <w:b/>
                <w:sz w:val="17"/>
              </w:rPr>
              <w:t>B3LYP water</w:t>
            </w:r>
          </w:p>
        </w:tc>
      </w:tr>
      <w:tr>
        <w:trPr>
          <w:cantSplit/>
        </w:trPr>
        <w:tc>
          <w:tcPr>
            <w:tcW w:type="dxa" w:w="907"/>
          </w:tcPr>
          <w:p>
            <w:r>
              <w:rPr>
                <w:b/>
                <w:sz w:val="17"/>
              </w:rPr>
              <w:t>6</w:t>
            </w:r>
          </w:p>
        </w:tc>
        <w:tc>
          <w:tcPr>
            <w:tcW w:type="dxa" w:w="1361"/>
          </w:tcPr>
          <w:p>
            <w:pPr>
              <w:jc w:val="center"/>
            </w:pPr>
            <w:r>
              <w:rPr>
                <w:sz w:val="17"/>
              </w:rPr>
              <w:t>154.5</w:t>
            </w:r>
          </w:p>
        </w:tc>
        <w:tc>
          <w:tcPr>
            <w:tcW w:type="dxa" w:w="1361"/>
          </w:tcPr>
          <w:p>
            <w:pPr>
              <w:jc w:val="center"/>
            </w:pPr>
            <w:r>
              <w:rPr>
                <w:sz w:val="17"/>
              </w:rPr>
              <w:t>159.5</w:t>
            </w:r>
          </w:p>
        </w:tc>
        <w:tc>
          <w:tcPr>
            <w:tcW w:type="dxa" w:w="1361"/>
          </w:tcPr>
          <w:p>
            <w:pPr>
              <w:jc w:val="center"/>
            </w:pPr>
            <w:r>
              <w:rPr>
                <w:sz w:val="17"/>
              </w:rPr>
              <w:t>155.2</w:t>
            </w:r>
          </w:p>
        </w:tc>
        <w:tc>
          <w:tcPr>
            <w:tcW w:type="dxa" w:w="1361"/>
          </w:tcPr>
          <w:p>
            <w:pPr>
              <w:jc w:val="center"/>
            </w:pPr>
            <w:r>
              <w:rPr>
                <w:sz w:val="17"/>
              </w:rPr>
              <w:t>159.6</w:t>
            </w:r>
          </w:p>
        </w:tc>
      </w:tr>
      <w:tr>
        <w:trPr>
          <w:cantSplit/>
        </w:trPr>
        <w:tc>
          <w:tcPr>
            <w:tcW w:type="dxa" w:w="907"/>
          </w:tcPr>
          <w:p>
            <w:r>
              <w:rPr>
                <w:b/>
                <w:sz w:val="17"/>
              </w:rPr>
              <w:t>7</w:t>
            </w:r>
          </w:p>
        </w:tc>
        <w:tc>
          <w:tcPr>
            <w:tcW w:type="dxa" w:w="1361"/>
          </w:tcPr>
          <w:p>
            <w:pPr>
              <w:jc w:val="center"/>
            </w:pPr>
            <w:r>
              <w:rPr>
                <w:sz w:val="17"/>
              </w:rPr>
              <w:t>245.2</w:t>
            </w:r>
          </w:p>
        </w:tc>
        <w:tc>
          <w:tcPr>
            <w:tcW w:type="dxa" w:w="1361"/>
          </w:tcPr>
          <w:p>
            <w:pPr>
              <w:jc w:val="center"/>
            </w:pPr>
            <w:r>
              <w:rPr>
                <w:sz w:val="17"/>
              </w:rPr>
              <w:t>253.0</w:t>
            </w:r>
          </w:p>
        </w:tc>
        <w:tc>
          <w:tcPr>
            <w:tcW w:type="dxa" w:w="1361"/>
          </w:tcPr>
          <w:p>
            <w:pPr>
              <w:jc w:val="center"/>
            </w:pPr>
            <w:r>
              <w:rPr>
                <w:sz w:val="17"/>
              </w:rPr>
              <w:t>240.3</w:t>
            </w:r>
          </w:p>
        </w:tc>
        <w:tc>
          <w:tcPr>
            <w:tcW w:type="dxa" w:w="1361"/>
          </w:tcPr>
          <w:p>
            <w:pPr>
              <w:jc w:val="center"/>
            </w:pPr>
            <w:r>
              <w:rPr>
                <w:sz w:val="17"/>
              </w:rPr>
              <w:t>247.7</w:t>
            </w:r>
          </w:p>
        </w:tc>
      </w:tr>
      <w:tr>
        <w:trPr>
          <w:cantSplit/>
        </w:trPr>
        <w:tc>
          <w:tcPr>
            <w:tcW w:type="dxa" w:w="907"/>
          </w:tcPr>
          <w:p>
            <w:r>
              <w:rPr>
                <w:b/>
                <w:sz w:val="17"/>
              </w:rPr>
              <w:t>8</w:t>
            </w:r>
          </w:p>
        </w:tc>
        <w:tc>
          <w:tcPr>
            <w:tcW w:type="dxa" w:w="1361"/>
          </w:tcPr>
          <w:p>
            <w:pPr>
              <w:jc w:val="center"/>
            </w:pPr>
            <w:r>
              <w:rPr>
                <w:sz w:val="17"/>
              </w:rPr>
              <w:t>255.5</w:t>
            </w:r>
          </w:p>
        </w:tc>
        <w:tc>
          <w:tcPr>
            <w:tcW w:type="dxa" w:w="1361"/>
          </w:tcPr>
          <w:p>
            <w:pPr>
              <w:jc w:val="center"/>
            </w:pPr>
            <w:r>
              <w:rPr>
                <w:sz w:val="17"/>
              </w:rPr>
              <w:t>264.9</w:t>
            </w:r>
          </w:p>
        </w:tc>
        <w:tc>
          <w:tcPr>
            <w:tcW w:type="dxa" w:w="1361"/>
          </w:tcPr>
          <w:p>
            <w:pPr>
              <w:jc w:val="center"/>
            </w:pPr>
            <w:r>
              <w:rPr>
                <w:sz w:val="17"/>
              </w:rPr>
              <w:t>255.1</w:t>
            </w:r>
          </w:p>
        </w:tc>
        <w:tc>
          <w:tcPr>
            <w:tcW w:type="dxa" w:w="1361"/>
          </w:tcPr>
          <w:p>
            <w:pPr>
              <w:jc w:val="center"/>
            </w:pPr>
            <w:r>
              <w:rPr>
                <w:sz w:val="17"/>
              </w:rPr>
              <w:t>264.2</w:t>
            </w:r>
          </w:p>
        </w:tc>
      </w:tr>
      <w:tr>
        <w:trPr>
          <w:cantSplit/>
        </w:trPr>
        <w:tc>
          <w:tcPr>
            <w:tcW w:type="dxa" w:w="907"/>
          </w:tcPr>
          <w:p>
            <w:r>
              <w:rPr>
                <w:b/>
                <w:sz w:val="17"/>
              </w:rPr>
              <w:t>9</w:t>
            </w:r>
          </w:p>
        </w:tc>
        <w:tc>
          <w:tcPr>
            <w:tcW w:type="dxa" w:w="1361"/>
          </w:tcPr>
          <w:p>
            <w:pPr>
              <w:jc w:val="center"/>
            </w:pPr>
            <w:r>
              <w:rPr>
                <w:sz w:val="17"/>
              </w:rPr>
              <w:t>365.9</w:t>
            </w:r>
          </w:p>
        </w:tc>
        <w:tc>
          <w:tcPr>
            <w:tcW w:type="dxa" w:w="1361"/>
          </w:tcPr>
          <w:p>
            <w:pPr>
              <w:jc w:val="center"/>
            </w:pPr>
            <w:r>
              <w:rPr>
                <w:sz w:val="17"/>
              </w:rPr>
              <w:t>376.2</w:t>
            </w:r>
          </w:p>
        </w:tc>
        <w:tc>
          <w:tcPr>
            <w:tcW w:type="dxa" w:w="1361"/>
          </w:tcPr>
          <w:p>
            <w:pPr>
              <w:jc w:val="center"/>
            </w:pPr>
            <w:r>
              <w:rPr>
                <w:sz w:val="17"/>
              </w:rPr>
              <w:t>366.4</w:t>
            </w:r>
          </w:p>
        </w:tc>
        <w:tc>
          <w:tcPr>
            <w:tcW w:type="dxa" w:w="1361"/>
          </w:tcPr>
          <w:p>
            <w:pPr>
              <w:jc w:val="center"/>
            </w:pPr>
            <w:r>
              <w:rPr>
                <w:sz w:val="17"/>
              </w:rPr>
              <w:t>376.3</w:t>
            </w:r>
          </w:p>
        </w:tc>
      </w:tr>
      <w:tr>
        <w:trPr>
          <w:cantSplit/>
        </w:trPr>
        <w:tc>
          <w:tcPr>
            <w:tcW w:type="dxa" w:w="907"/>
          </w:tcPr>
          <w:p>
            <w:r>
              <w:rPr>
                <w:b/>
                <w:sz w:val="17"/>
              </w:rPr>
              <w:t>10</w:t>
            </w:r>
          </w:p>
        </w:tc>
        <w:tc>
          <w:tcPr>
            <w:tcW w:type="dxa" w:w="1361"/>
          </w:tcPr>
          <w:p>
            <w:pPr>
              <w:jc w:val="center"/>
            </w:pPr>
            <w:r>
              <w:rPr>
                <w:sz w:val="17"/>
              </w:rPr>
              <w:t>429.6</w:t>
            </w:r>
          </w:p>
        </w:tc>
        <w:tc>
          <w:tcPr>
            <w:tcW w:type="dxa" w:w="1361"/>
          </w:tcPr>
          <w:p>
            <w:pPr>
              <w:jc w:val="center"/>
            </w:pPr>
            <w:r>
              <w:rPr>
                <w:sz w:val="17"/>
              </w:rPr>
              <w:t>435.1</w:t>
            </w:r>
          </w:p>
        </w:tc>
        <w:tc>
          <w:tcPr>
            <w:tcW w:type="dxa" w:w="1361"/>
          </w:tcPr>
          <w:p>
            <w:pPr>
              <w:jc w:val="center"/>
            </w:pPr>
            <w:r>
              <w:rPr>
                <w:sz w:val="17"/>
              </w:rPr>
              <w:t>429.2</w:t>
            </w:r>
          </w:p>
        </w:tc>
        <w:tc>
          <w:tcPr>
            <w:tcW w:type="dxa" w:w="1361"/>
          </w:tcPr>
          <w:p>
            <w:pPr>
              <w:jc w:val="center"/>
            </w:pPr>
            <w:r>
              <w:rPr>
                <w:sz w:val="17"/>
              </w:rPr>
              <w:t>388.8</w:t>
            </w:r>
          </w:p>
        </w:tc>
      </w:tr>
      <w:tr>
        <w:trPr>
          <w:cantSplit/>
        </w:trPr>
        <w:tc>
          <w:tcPr>
            <w:tcW w:type="dxa" w:w="907"/>
          </w:tcPr>
          <w:p>
            <w:r>
              <w:rPr>
                <w:b/>
                <w:sz w:val="17"/>
              </w:rPr>
              <w:t>11</w:t>
            </w:r>
          </w:p>
        </w:tc>
        <w:tc>
          <w:tcPr>
            <w:tcW w:type="dxa" w:w="1361"/>
          </w:tcPr>
          <w:p>
            <w:pPr>
              <w:jc w:val="center"/>
            </w:pPr>
            <w:r>
              <w:rPr>
                <w:sz w:val="17"/>
              </w:rPr>
              <w:t>475.4</w:t>
            </w:r>
          </w:p>
        </w:tc>
        <w:tc>
          <w:tcPr>
            <w:tcW w:type="dxa" w:w="1361"/>
          </w:tcPr>
          <w:p>
            <w:pPr>
              <w:jc w:val="center"/>
            </w:pPr>
            <w:r>
              <w:rPr>
                <w:sz w:val="17"/>
              </w:rPr>
              <w:t>454.7</w:t>
            </w:r>
          </w:p>
        </w:tc>
        <w:tc>
          <w:tcPr>
            <w:tcW w:type="dxa" w:w="1361"/>
          </w:tcPr>
          <w:p>
            <w:pPr>
              <w:jc w:val="center"/>
            </w:pPr>
            <w:r>
              <w:rPr>
                <w:sz w:val="17"/>
              </w:rPr>
              <w:t>439.3</w:t>
            </w:r>
          </w:p>
        </w:tc>
        <w:tc>
          <w:tcPr>
            <w:tcW w:type="dxa" w:w="1361"/>
          </w:tcPr>
          <w:p>
            <w:pPr>
              <w:jc w:val="center"/>
            </w:pPr>
            <w:r>
              <w:rPr>
                <w:sz w:val="17"/>
              </w:rPr>
              <w:t>453.0</w:t>
            </w:r>
          </w:p>
        </w:tc>
      </w:tr>
      <w:tr>
        <w:trPr>
          <w:cantSplit/>
        </w:trPr>
        <w:tc>
          <w:tcPr>
            <w:tcW w:type="dxa" w:w="907"/>
          </w:tcPr>
          <w:p>
            <w:r>
              <w:rPr>
                <w:b/>
                <w:sz w:val="17"/>
              </w:rPr>
              <w:t>12</w:t>
            </w:r>
          </w:p>
        </w:tc>
        <w:tc>
          <w:tcPr>
            <w:tcW w:type="dxa" w:w="1361"/>
          </w:tcPr>
          <w:p>
            <w:pPr>
              <w:jc w:val="center"/>
            </w:pPr>
            <w:r>
              <w:rPr>
                <w:sz w:val="17"/>
              </w:rPr>
              <w:t>484.4</w:t>
            </w:r>
          </w:p>
        </w:tc>
        <w:tc>
          <w:tcPr>
            <w:tcW w:type="dxa" w:w="1361"/>
          </w:tcPr>
          <w:p>
            <w:pPr>
              <w:jc w:val="center"/>
            </w:pPr>
            <w:r>
              <w:rPr>
                <w:sz w:val="17"/>
              </w:rPr>
              <w:t>496.2</w:t>
            </w:r>
          </w:p>
        </w:tc>
        <w:tc>
          <w:tcPr>
            <w:tcW w:type="dxa" w:w="1361"/>
          </w:tcPr>
          <w:p>
            <w:pPr>
              <w:jc w:val="center"/>
            </w:pPr>
            <w:r>
              <w:rPr>
                <w:sz w:val="17"/>
              </w:rPr>
              <w:t>483.0</w:t>
            </w:r>
          </w:p>
        </w:tc>
        <w:tc>
          <w:tcPr>
            <w:tcW w:type="dxa" w:w="1361"/>
          </w:tcPr>
          <w:p>
            <w:pPr>
              <w:jc w:val="center"/>
            </w:pPr>
            <w:r>
              <w:rPr>
                <w:sz w:val="17"/>
              </w:rPr>
              <w:t>494.8</w:t>
            </w:r>
          </w:p>
        </w:tc>
      </w:tr>
      <w:tr>
        <w:trPr>
          <w:cantSplit/>
        </w:trPr>
        <w:tc>
          <w:tcPr>
            <w:tcW w:type="dxa" w:w="907"/>
          </w:tcPr>
          <w:p>
            <w:r>
              <w:rPr>
                <w:b/>
                <w:sz w:val="17"/>
              </w:rPr>
              <w:t>13</w:t>
            </w:r>
          </w:p>
        </w:tc>
        <w:tc>
          <w:tcPr>
            <w:tcW w:type="dxa" w:w="1361"/>
          </w:tcPr>
          <w:p>
            <w:pPr>
              <w:jc w:val="center"/>
            </w:pPr>
            <w:r>
              <w:rPr>
                <w:sz w:val="17"/>
              </w:rPr>
              <w:t>532.9</w:t>
            </w:r>
          </w:p>
        </w:tc>
        <w:tc>
          <w:tcPr>
            <w:tcW w:type="dxa" w:w="1361"/>
          </w:tcPr>
          <w:p>
            <w:pPr>
              <w:jc w:val="center"/>
            </w:pPr>
            <w:r>
              <w:rPr>
                <w:sz w:val="17"/>
              </w:rPr>
              <w:t>551.9</w:t>
            </w:r>
          </w:p>
        </w:tc>
        <w:tc>
          <w:tcPr>
            <w:tcW w:type="dxa" w:w="1361"/>
          </w:tcPr>
          <w:p>
            <w:pPr>
              <w:jc w:val="center"/>
            </w:pPr>
            <w:r>
              <w:rPr>
                <w:sz w:val="17"/>
              </w:rPr>
              <w:t>536.3</w:t>
            </w:r>
          </w:p>
        </w:tc>
        <w:tc>
          <w:tcPr>
            <w:tcW w:type="dxa" w:w="1361"/>
          </w:tcPr>
          <w:p>
            <w:pPr>
              <w:jc w:val="center"/>
            </w:pPr>
            <w:r>
              <w:rPr>
                <w:sz w:val="17"/>
              </w:rPr>
              <w:t>554.9</w:t>
            </w:r>
          </w:p>
        </w:tc>
      </w:tr>
      <w:tr>
        <w:trPr>
          <w:cantSplit/>
        </w:trPr>
        <w:tc>
          <w:tcPr>
            <w:tcW w:type="dxa" w:w="907"/>
          </w:tcPr>
          <w:p>
            <w:r>
              <w:rPr>
                <w:b/>
                <w:sz w:val="17"/>
              </w:rPr>
              <w:t>14</w:t>
            </w:r>
          </w:p>
        </w:tc>
        <w:tc>
          <w:tcPr>
            <w:tcW w:type="dxa" w:w="1361"/>
          </w:tcPr>
          <w:p>
            <w:pPr>
              <w:jc w:val="center"/>
            </w:pPr>
            <w:r>
              <w:rPr>
                <w:sz w:val="17"/>
              </w:rPr>
              <w:t>546.3</w:t>
            </w:r>
          </w:p>
        </w:tc>
        <w:tc>
          <w:tcPr>
            <w:tcW w:type="dxa" w:w="1361"/>
          </w:tcPr>
          <w:p>
            <w:pPr>
              <w:jc w:val="center"/>
            </w:pPr>
            <w:r>
              <w:rPr>
                <w:sz w:val="17"/>
              </w:rPr>
              <w:t>565.4</w:t>
            </w:r>
          </w:p>
        </w:tc>
        <w:tc>
          <w:tcPr>
            <w:tcW w:type="dxa" w:w="1361"/>
          </w:tcPr>
          <w:p>
            <w:pPr>
              <w:jc w:val="center"/>
            </w:pPr>
            <w:r>
              <w:rPr>
                <w:sz w:val="17"/>
              </w:rPr>
              <w:t>545.7</w:t>
            </w:r>
          </w:p>
        </w:tc>
        <w:tc>
          <w:tcPr>
            <w:tcW w:type="dxa" w:w="1361"/>
          </w:tcPr>
          <w:p>
            <w:pPr>
              <w:jc w:val="center"/>
            </w:pPr>
            <w:r>
              <w:rPr>
                <w:sz w:val="17"/>
              </w:rPr>
              <w:t>564.5</w:t>
            </w:r>
          </w:p>
        </w:tc>
      </w:tr>
      <w:tr>
        <w:trPr>
          <w:cantSplit/>
        </w:trPr>
        <w:tc>
          <w:tcPr>
            <w:tcW w:type="dxa" w:w="907"/>
          </w:tcPr>
          <w:p>
            <w:r>
              <w:rPr>
                <w:b/>
                <w:sz w:val="17"/>
              </w:rPr>
              <w:t>15</w:t>
            </w:r>
          </w:p>
        </w:tc>
        <w:tc>
          <w:tcPr>
            <w:tcW w:type="dxa" w:w="1361"/>
          </w:tcPr>
          <w:p>
            <w:pPr>
              <w:jc w:val="center"/>
            </w:pPr>
            <w:r>
              <w:rPr>
                <w:sz w:val="17"/>
              </w:rPr>
              <w:t>669.9</w:t>
            </w:r>
          </w:p>
        </w:tc>
        <w:tc>
          <w:tcPr>
            <w:tcW w:type="dxa" w:w="1361"/>
          </w:tcPr>
          <w:p>
            <w:pPr>
              <w:jc w:val="center"/>
            </w:pPr>
            <w:r>
              <w:rPr>
                <w:sz w:val="17"/>
              </w:rPr>
              <w:t>687.6</w:t>
            </w:r>
          </w:p>
        </w:tc>
        <w:tc>
          <w:tcPr>
            <w:tcW w:type="dxa" w:w="1361"/>
          </w:tcPr>
          <w:p>
            <w:pPr>
              <w:jc w:val="center"/>
            </w:pPr>
            <w:r>
              <w:rPr>
                <w:sz w:val="17"/>
              </w:rPr>
              <w:t>665.3</w:t>
            </w:r>
          </w:p>
        </w:tc>
        <w:tc>
          <w:tcPr>
            <w:tcW w:type="dxa" w:w="1361"/>
          </w:tcPr>
          <w:p>
            <w:pPr>
              <w:jc w:val="center"/>
            </w:pPr>
            <w:r>
              <w:rPr>
                <w:sz w:val="17"/>
              </w:rPr>
              <w:t>682.8</w:t>
            </w:r>
          </w:p>
        </w:tc>
      </w:tr>
      <w:tr>
        <w:trPr>
          <w:cantSplit/>
        </w:trPr>
        <w:tc>
          <w:tcPr>
            <w:tcW w:type="dxa" w:w="907"/>
          </w:tcPr>
          <w:p>
            <w:r>
              <w:rPr>
                <w:b/>
                <w:sz w:val="17"/>
              </w:rPr>
              <w:t>16</w:t>
            </w:r>
          </w:p>
        </w:tc>
        <w:tc>
          <w:tcPr>
            <w:tcW w:type="dxa" w:w="1361"/>
          </w:tcPr>
          <w:p>
            <w:pPr>
              <w:jc w:val="center"/>
            </w:pPr>
            <w:r>
              <w:rPr>
                <w:sz w:val="17"/>
              </w:rPr>
              <w:t>688.5</w:t>
            </w:r>
          </w:p>
        </w:tc>
        <w:tc>
          <w:tcPr>
            <w:tcW w:type="dxa" w:w="1361"/>
          </w:tcPr>
          <w:p>
            <w:pPr>
              <w:jc w:val="center"/>
            </w:pPr>
            <w:r>
              <w:rPr>
                <w:sz w:val="17"/>
              </w:rPr>
              <w:t>718.0</w:t>
            </w:r>
          </w:p>
        </w:tc>
        <w:tc>
          <w:tcPr>
            <w:tcW w:type="dxa" w:w="1361"/>
          </w:tcPr>
          <w:p>
            <w:pPr>
              <w:jc w:val="center"/>
            </w:pPr>
            <w:r>
              <w:rPr>
                <w:sz w:val="17"/>
              </w:rPr>
              <w:t>696.7</w:t>
            </w:r>
          </w:p>
        </w:tc>
        <w:tc>
          <w:tcPr>
            <w:tcW w:type="dxa" w:w="1361"/>
          </w:tcPr>
          <w:p>
            <w:pPr>
              <w:jc w:val="center"/>
            </w:pPr>
            <w:r>
              <w:rPr>
                <w:sz w:val="17"/>
              </w:rPr>
              <w:t>725.9</w:t>
            </w:r>
          </w:p>
        </w:tc>
      </w:tr>
      <w:tr>
        <w:trPr>
          <w:cantSplit/>
        </w:trPr>
        <w:tc>
          <w:tcPr>
            <w:tcW w:type="dxa" w:w="907"/>
          </w:tcPr>
          <w:p>
            <w:r>
              <w:rPr>
                <w:b/>
                <w:sz w:val="17"/>
              </w:rPr>
              <w:t>17</w:t>
            </w:r>
          </w:p>
        </w:tc>
        <w:tc>
          <w:tcPr>
            <w:tcW w:type="dxa" w:w="1361"/>
          </w:tcPr>
          <w:p>
            <w:pPr>
              <w:jc w:val="center"/>
            </w:pPr>
            <w:r>
              <w:rPr>
                <w:sz w:val="17"/>
              </w:rPr>
              <w:t>727.1</w:t>
            </w:r>
          </w:p>
        </w:tc>
        <w:tc>
          <w:tcPr>
            <w:tcW w:type="dxa" w:w="1361"/>
          </w:tcPr>
          <w:p>
            <w:pPr>
              <w:jc w:val="center"/>
            </w:pPr>
            <w:r>
              <w:rPr>
                <w:sz w:val="17"/>
              </w:rPr>
              <w:t>760.9</w:t>
            </w:r>
          </w:p>
        </w:tc>
        <w:tc>
          <w:tcPr>
            <w:tcW w:type="dxa" w:w="1361"/>
          </w:tcPr>
          <w:p>
            <w:pPr>
              <w:jc w:val="center"/>
            </w:pPr>
            <w:r>
              <w:rPr>
                <w:sz w:val="17"/>
              </w:rPr>
              <w:t>728.7</w:t>
            </w:r>
          </w:p>
        </w:tc>
        <w:tc>
          <w:tcPr>
            <w:tcW w:type="dxa" w:w="1361"/>
          </w:tcPr>
          <w:p>
            <w:pPr>
              <w:jc w:val="center"/>
            </w:pPr>
            <w:r>
              <w:rPr>
                <w:sz w:val="17"/>
              </w:rPr>
              <w:t>761.7</w:t>
            </w:r>
          </w:p>
        </w:tc>
      </w:tr>
      <w:tr>
        <w:trPr>
          <w:cantSplit/>
        </w:trPr>
        <w:tc>
          <w:tcPr>
            <w:tcW w:type="dxa" w:w="907"/>
          </w:tcPr>
          <w:p>
            <w:r>
              <w:rPr>
                <w:b/>
                <w:sz w:val="17"/>
              </w:rPr>
              <w:t>18</w:t>
            </w:r>
          </w:p>
        </w:tc>
        <w:tc>
          <w:tcPr>
            <w:tcW w:type="dxa" w:w="1361"/>
          </w:tcPr>
          <w:p>
            <w:pPr>
              <w:jc w:val="center"/>
            </w:pPr>
            <w:r>
              <w:rPr>
                <w:sz w:val="17"/>
              </w:rPr>
              <w:t>824.1</w:t>
            </w:r>
          </w:p>
        </w:tc>
        <w:tc>
          <w:tcPr>
            <w:tcW w:type="dxa" w:w="1361"/>
          </w:tcPr>
          <w:p>
            <w:pPr>
              <w:jc w:val="center"/>
            </w:pPr>
            <w:r>
              <w:rPr>
                <w:sz w:val="17"/>
              </w:rPr>
              <w:t>846.4</w:t>
            </w:r>
          </w:p>
        </w:tc>
        <w:tc>
          <w:tcPr>
            <w:tcW w:type="dxa" w:w="1361"/>
          </w:tcPr>
          <w:p>
            <w:pPr>
              <w:jc w:val="center"/>
            </w:pPr>
            <w:r>
              <w:rPr>
                <w:sz w:val="17"/>
              </w:rPr>
              <w:t>820.2</w:t>
            </w:r>
          </w:p>
        </w:tc>
        <w:tc>
          <w:tcPr>
            <w:tcW w:type="dxa" w:w="1361"/>
          </w:tcPr>
          <w:p>
            <w:pPr>
              <w:jc w:val="center"/>
            </w:pPr>
            <w:r>
              <w:rPr>
                <w:sz w:val="17"/>
              </w:rPr>
              <w:t>842.0</w:t>
            </w:r>
          </w:p>
        </w:tc>
      </w:tr>
      <w:tr>
        <w:trPr>
          <w:cantSplit/>
        </w:trPr>
        <w:tc>
          <w:tcPr>
            <w:tcW w:type="dxa" w:w="907"/>
          </w:tcPr>
          <w:p>
            <w:r>
              <w:rPr>
                <w:b/>
                <w:sz w:val="17"/>
              </w:rPr>
              <w:t>19</w:t>
            </w:r>
          </w:p>
        </w:tc>
        <w:tc>
          <w:tcPr>
            <w:tcW w:type="dxa" w:w="1361"/>
          </w:tcPr>
          <w:p>
            <w:pPr>
              <w:jc w:val="center"/>
            </w:pPr>
            <w:r>
              <w:rPr>
                <w:sz w:val="17"/>
              </w:rPr>
              <w:t>824.4</w:t>
            </w:r>
          </w:p>
        </w:tc>
        <w:tc>
          <w:tcPr>
            <w:tcW w:type="dxa" w:w="1361"/>
          </w:tcPr>
          <w:p>
            <w:pPr>
              <w:jc w:val="center"/>
            </w:pPr>
            <w:r>
              <w:rPr>
                <w:sz w:val="17"/>
              </w:rPr>
              <w:t>865.9</w:t>
            </w:r>
          </w:p>
        </w:tc>
        <w:tc>
          <w:tcPr>
            <w:tcW w:type="dxa" w:w="1361"/>
          </w:tcPr>
          <w:p>
            <w:pPr>
              <w:jc w:val="center"/>
            </w:pPr>
            <w:r>
              <w:rPr>
                <w:sz w:val="17"/>
              </w:rPr>
              <w:t>827.6</w:t>
            </w:r>
          </w:p>
        </w:tc>
        <w:tc>
          <w:tcPr>
            <w:tcW w:type="dxa" w:w="1361"/>
          </w:tcPr>
          <w:p>
            <w:pPr>
              <w:jc w:val="center"/>
            </w:pPr>
            <w:r>
              <w:rPr>
                <w:sz w:val="17"/>
              </w:rPr>
              <w:t>868.4</w:t>
            </w:r>
          </w:p>
        </w:tc>
      </w:tr>
      <w:tr>
        <w:trPr>
          <w:cantSplit/>
        </w:trPr>
        <w:tc>
          <w:tcPr>
            <w:tcW w:type="dxa" w:w="907"/>
          </w:tcPr>
          <w:p>
            <w:r>
              <w:rPr>
                <w:b/>
                <w:sz w:val="17"/>
              </w:rPr>
              <w:t>20</w:t>
            </w:r>
          </w:p>
        </w:tc>
        <w:tc>
          <w:tcPr>
            <w:tcW w:type="dxa" w:w="1361"/>
          </w:tcPr>
          <w:p>
            <w:pPr>
              <w:jc w:val="center"/>
            </w:pPr>
            <w:r>
              <w:rPr>
                <w:sz w:val="17"/>
              </w:rPr>
              <w:t>887.6</w:t>
            </w:r>
          </w:p>
        </w:tc>
        <w:tc>
          <w:tcPr>
            <w:tcW w:type="dxa" w:w="1361"/>
          </w:tcPr>
          <w:p>
            <w:pPr>
              <w:jc w:val="center"/>
            </w:pPr>
            <w:r>
              <w:rPr>
                <w:sz w:val="17"/>
              </w:rPr>
              <w:t>939.2</w:t>
            </w:r>
          </w:p>
        </w:tc>
        <w:tc>
          <w:tcPr>
            <w:tcW w:type="dxa" w:w="1361"/>
          </w:tcPr>
          <w:p>
            <w:pPr>
              <w:jc w:val="center"/>
            </w:pPr>
            <w:r>
              <w:rPr>
                <w:sz w:val="17"/>
              </w:rPr>
              <w:t>904.4</w:t>
            </w:r>
          </w:p>
        </w:tc>
        <w:tc>
          <w:tcPr>
            <w:tcW w:type="dxa" w:w="1361"/>
          </w:tcPr>
          <w:p>
            <w:pPr>
              <w:jc w:val="center"/>
            </w:pPr>
            <w:r>
              <w:rPr>
                <w:sz w:val="17"/>
              </w:rPr>
              <w:t>954.2</w:t>
            </w:r>
          </w:p>
        </w:tc>
      </w:tr>
      <w:tr>
        <w:trPr>
          <w:cantSplit/>
        </w:trPr>
        <w:tc>
          <w:tcPr>
            <w:tcW w:type="dxa" w:w="907"/>
          </w:tcPr>
          <w:p>
            <w:r>
              <w:rPr>
                <w:b/>
                <w:sz w:val="17"/>
              </w:rPr>
              <w:t>21</w:t>
            </w:r>
          </w:p>
        </w:tc>
        <w:tc>
          <w:tcPr>
            <w:tcW w:type="dxa" w:w="1361"/>
          </w:tcPr>
          <w:p>
            <w:pPr>
              <w:jc w:val="center"/>
            </w:pPr>
            <w:r>
              <w:rPr>
                <w:sz w:val="17"/>
              </w:rPr>
              <w:t>907.7</w:t>
            </w:r>
          </w:p>
        </w:tc>
        <w:tc>
          <w:tcPr>
            <w:tcW w:type="dxa" w:w="1361"/>
          </w:tcPr>
          <w:p>
            <w:pPr>
              <w:jc w:val="center"/>
            </w:pPr>
            <w:r>
              <w:rPr>
                <w:sz w:val="17"/>
              </w:rPr>
              <w:t>957.8</w:t>
            </w:r>
          </w:p>
        </w:tc>
        <w:tc>
          <w:tcPr>
            <w:tcW w:type="dxa" w:w="1361"/>
          </w:tcPr>
          <w:p>
            <w:pPr>
              <w:jc w:val="center"/>
            </w:pPr>
            <w:r>
              <w:rPr>
                <w:sz w:val="17"/>
              </w:rPr>
              <w:t>929.8</w:t>
            </w:r>
          </w:p>
        </w:tc>
        <w:tc>
          <w:tcPr>
            <w:tcW w:type="dxa" w:w="1361"/>
          </w:tcPr>
          <w:p>
            <w:pPr>
              <w:jc w:val="center"/>
            </w:pPr>
            <w:r>
              <w:rPr>
                <w:sz w:val="17"/>
              </w:rPr>
              <w:t>979.9</w:t>
            </w:r>
          </w:p>
        </w:tc>
      </w:tr>
      <w:tr>
        <w:trPr>
          <w:cantSplit/>
        </w:trPr>
        <w:tc>
          <w:tcPr>
            <w:tcW w:type="dxa" w:w="907"/>
          </w:tcPr>
          <w:p>
            <w:r>
              <w:rPr>
                <w:b/>
                <w:sz w:val="17"/>
              </w:rPr>
              <w:t>22</w:t>
            </w:r>
          </w:p>
        </w:tc>
        <w:tc>
          <w:tcPr>
            <w:tcW w:type="dxa" w:w="1361"/>
          </w:tcPr>
          <w:p>
            <w:pPr>
              <w:jc w:val="center"/>
            </w:pPr>
            <w:r>
              <w:rPr>
                <w:sz w:val="17"/>
              </w:rPr>
              <w:t>1020.9</w:t>
            </w:r>
          </w:p>
        </w:tc>
        <w:tc>
          <w:tcPr>
            <w:tcW w:type="dxa" w:w="1361"/>
          </w:tcPr>
          <w:p>
            <w:pPr>
              <w:jc w:val="center"/>
            </w:pPr>
            <w:r>
              <w:rPr>
                <w:sz w:val="17"/>
              </w:rPr>
              <w:t>1047.3</w:t>
            </w:r>
          </w:p>
        </w:tc>
        <w:tc>
          <w:tcPr>
            <w:tcW w:type="dxa" w:w="1361"/>
          </w:tcPr>
          <w:p>
            <w:pPr>
              <w:jc w:val="center"/>
            </w:pPr>
            <w:r>
              <w:rPr>
                <w:sz w:val="17"/>
              </w:rPr>
              <w:t>1016.0</w:t>
            </w:r>
          </w:p>
        </w:tc>
        <w:tc>
          <w:tcPr>
            <w:tcW w:type="dxa" w:w="1361"/>
          </w:tcPr>
          <w:p>
            <w:pPr>
              <w:jc w:val="center"/>
            </w:pPr>
            <w:r>
              <w:rPr>
                <w:sz w:val="17"/>
              </w:rPr>
              <w:t>1042.6</w:t>
            </w:r>
          </w:p>
        </w:tc>
      </w:tr>
      <w:tr>
        <w:trPr>
          <w:cantSplit/>
        </w:trPr>
        <w:tc>
          <w:tcPr>
            <w:tcW w:type="dxa" w:w="907"/>
          </w:tcPr>
          <w:p>
            <w:r>
              <w:rPr>
                <w:b/>
                <w:sz w:val="17"/>
              </w:rPr>
              <w:t>23</w:t>
            </w:r>
          </w:p>
        </w:tc>
        <w:tc>
          <w:tcPr>
            <w:tcW w:type="dxa" w:w="1361"/>
          </w:tcPr>
          <w:p>
            <w:pPr>
              <w:jc w:val="center"/>
            </w:pPr>
            <w:r>
              <w:rPr>
                <w:sz w:val="17"/>
              </w:rPr>
              <w:t>1033.5</w:t>
            </w:r>
          </w:p>
        </w:tc>
        <w:tc>
          <w:tcPr>
            <w:tcW w:type="dxa" w:w="1361"/>
          </w:tcPr>
          <w:p>
            <w:pPr>
              <w:jc w:val="center"/>
            </w:pPr>
            <w:r>
              <w:rPr>
                <w:sz w:val="17"/>
              </w:rPr>
              <w:t>1064.9</w:t>
            </w:r>
          </w:p>
        </w:tc>
        <w:tc>
          <w:tcPr>
            <w:tcW w:type="dxa" w:w="1361"/>
          </w:tcPr>
          <w:p>
            <w:pPr>
              <w:jc w:val="center"/>
            </w:pPr>
            <w:r>
              <w:rPr>
                <w:sz w:val="17"/>
              </w:rPr>
              <w:t>1031.1</w:t>
            </w:r>
          </w:p>
        </w:tc>
        <w:tc>
          <w:tcPr>
            <w:tcW w:type="dxa" w:w="1361"/>
          </w:tcPr>
          <w:p>
            <w:pPr>
              <w:jc w:val="center"/>
            </w:pPr>
            <w:r>
              <w:rPr>
                <w:sz w:val="17"/>
              </w:rPr>
              <w:t>1061.8</w:t>
            </w:r>
          </w:p>
        </w:tc>
      </w:tr>
      <w:tr>
        <w:trPr>
          <w:cantSplit/>
        </w:trPr>
        <w:tc>
          <w:tcPr>
            <w:tcW w:type="dxa" w:w="907"/>
          </w:tcPr>
          <w:p>
            <w:r>
              <w:rPr>
                <w:b/>
                <w:sz w:val="17"/>
              </w:rPr>
              <w:t>24</w:t>
            </w:r>
          </w:p>
        </w:tc>
        <w:tc>
          <w:tcPr>
            <w:tcW w:type="dxa" w:w="1361"/>
          </w:tcPr>
          <w:p>
            <w:pPr>
              <w:jc w:val="center"/>
            </w:pPr>
            <w:r>
              <w:rPr>
                <w:sz w:val="17"/>
              </w:rPr>
              <w:t>1111.8</w:t>
            </w:r>
          </w:p>
        </w:tc>
        <w:tc>
          <w:tcPr>
            <w:tcW w:type="dxa" w:w="1361"/>
          </w:tcPr>
          <w:p>
            <w:pPr>
              <w:jc w:val="center"/>
            </w:pPr>
            <w:r>
              <w:rPr>
                <w:sz w:val="17"/>
              </w:rPr>
              <w:t>1142.8</w:t>
            </w:r>
          </w:p>
        </w:tc>
        <w:tc>
          <w:tcPr>
            <w:tcW w:type="dxa" w:w="1361"/>
          </w:tcPr>
          <w:p>
            <w:pPr>
              <w:jc w:val="center"/>
            </w:pPr>
            <w:r>
              <w:rPr>
                <w:sz w:val="17"/>
              </w:rPr>
              <w:t>1104.3</w:t>
            </w:r>
          </w:p>
        </w:tc>
        <w:tc>
          <w:tcPr>
            <w:tcW w:type="dxa" w:w="1361"/>
          </w:tcPr>
          <w:p>
            <w:pPr>
              <w:jc w:val="center"/>
            </w:pPr>
            <w:r>
              <w:rPr>
                <w:sz w:val="17"/>
              </w:rPr>
              <w:t>1135.8</w:t>
            </w:r>
          </w:p>
        </w:tc>
      </w:tr>
      <w:tr>
        <w:trPr>
          <w:cantSplit/>
        </w:trPr>
        <w:tc>
          <w:tcPr>
            <w:tcW w:type="dxa" w:w="907"/>
          </w:tcPr>
          <w:p>
            <w:r>
              <w:rPr>
                <w:b/>
                <w:sz w:val="17"/>
              </w:rPr>
              <w:t>25</w:t>
            </w:r>
          </w:p>
        </w:tc>
        <w:tc>
          <w:tcPr>
            <w:tcW w:type="dxa" w:w="1361"/>
          </w:tcPr>
          <w:p>
            <w:pPr>
              <w:jc w:val="center"/>
            </w:pPr>
            <w:r>
              <w:rPr>
                <w:sz w:val="17"/>
              </w:rPr>
              <w:t>1143.2</w:t>
            </w:r>
          </w:p>
        </w:tc>
        <w:tc>
          <w:tcPr>
            <w:tcW w:type="dxa" w:w="1361"/>
          </w:tcPr>
          <w:p>
            <w:pPr>
              <w:jc w:val="center"/>
            </w:pPr>
            <w:r>
              <w:rPr>
                <w:sz w:val="17"/>
              </w:rPr>
              <w:t>1181.4</w:t>
            </w:r>
          </w:p>
        </w:tc>
        <w:tc>
          <w:tcPr>
            <w:tcW w:type="dxa" w:w="1361"/>
          </w:tcPr>
          <w:p>
            <w:pPr>
              <w:jc w:val="center"/>
            </w:pPr>
            <w:r>
              <w:rPr>
                <w:sz w:val="17"/>
              </w:rPr>
              <w:t>1132.2</w:t>
            </w:r>
          </w:p>
        </w:tc>
        <w:tc>
          <w:tcPr>
            <w:tcW w:type="dxa" w:w="1361"/>
          </w:tcPr>
          <w:p>
            <w:pPr>
              <w:jc w:val="center"/>
            </w:pPr>
            <w:r>
              <w:rPr>
                <w:sz w:val="17"/>
              </w:rPr>
              <w:t>1172.0</w:t>
            </w:r>
          </w:p>
        </w:tc>
      </w:tr>
      <w:tr>
        <w:trPr>
          <w:cantSplit/>
        </w:trPr>
        <w:tc>
          <w:tcPr>
            <w:tcW w:type="dxa" w:w="907"/>
          </w:tcPr>
          <w:p>
            <w:r>
              <w:rPr>
                <w:b/>
                <w:sz w:val="17"/>
              </w:rPr>
              <w:t>26</w:t>
            </w:r>
          </w:p>
        </w:tc>
        <w:tc>
          <w:tcPr>
            <w:tcW w:type="dxa" w:w="1361"/>
          </w:tcPr>
          <w:p>
            <w:pPr>
              <w:jc w:val="center"/>
            </w:pPr>
            <w:r>
              <w:rPr>
                <w:sz w:val="17"/>
              </w:rPr>
              <w:t>1185.4</w:t>
            </w:r>
          </w:p>
        </w:tc>
        <w:tc>
          <w:tcPr>
            <w:tcW w:type="dxa" w:w="1361"/>
          </w:tcPr>
          <w:p>
            <w:pPr>
              <w:jc w:val="center"/>
            </w:pPr>
            <w:r>
              <w:rPr>
                <w:sz w:val="17"/>
              </w:rPr>
              <w:t>1214.2</w:t>
            </w:r>
          </w:p>
        </w:tc>
        <w:tc>
          <w:tcPr>
            <w:tcW w:type="dxa" w:w="1361"/>
          </w:tcPr>
          <w:p>
            <w:pPr>
              <w:jc w:val="center"/>
            </w:pPr>
            <w:r>
              <w:rPr>
                <w:sz w:val="17"/>
              </w:rPr>
              <w:t>1170.2</w:t>
            </w:r>
          </w:p>
        </w:tc>
        <w:tc>
          <w:tcPr>
            <w:tcW w:type="dxa" w:w="1361"/>
          </w:tcPr>
          <w:p>
            <w:pPr>
              <w:jc w:val="center"/>
            </w:pPr>
            <w:r>
              <w:rPr>
                <w:sz w:val="17"/>
              </w:rPr>
              <w:t>1197.8</w:t>
            </w:r>
          </w:p>
        </w:tc>
      </w:tr>
      <w:tr>
        <w:trPr>
          <w:cantSplit/>
        </w:trPr>
        <w:tc>
          <w:tcPr>
            <w:tcW w:type="dxa" w:w="907"/>
          </w:tcPr>
          <w:p>
            <w:r>
              <w:rPr>
                <w:b/>
                <w:sz w:val="17"/>
              </w:rPr>
              <w:t>27</w:t>
            </w:r>
          </w:p>
        </w:tc>
        <w:tc>
          <w:tcPr>
            <w:tcW w:type="dxa" w:w="1361"/>
          </w:tcPr>
          <w:p>
            <w:pPr>
              <w:jc w:val="center"/>
            </w:pPr>
            <w:r>
              <w:rPr>
                <w:sz w:val="17"/>
              </w:rPr>
              <w:t>1248.8</w:t>
            </w:r>
          </w:p>
        </w:tc>
        <w:tc>
          <w:tcPr>
            <w:tcW w:type="dxa" w:w="1361"/>
          </w:tcPr>
          <w:p>
            <w:pPr>
              <w:jc w:val="center"/>
            </w:pPr>
            <w:r>
              <w:rPr>
                <w:sz w:val="17"/>
              </w:rPr>
              <w:t>1278.6</w:t>
            </w:r>
          </w:p>
        </w:tc>
        <w:tc>
          <w:tcPr>
            <w:tcW w:type="dxa" w:w="1361"/>
          </w:tcPr>
          <w:p>
            <w:pPr>
              <w:jc w:val="center"/>
            </w:pPr>
            <w:r>
              <w:rPr>
                <w:sz w:val="17"/>
              </w:rPr>
              <w:t>1233.4</w:t>
            </w:r>
          </w:p>
        </w:tc>
        <w:tc>
          <w:tcPr>
            <w:tcW w:type="dxa" w:w="1361"/>
          </w:tcPr>
          <w:p>
            <w:pPr>
              <w:jc w:val="center"/>
            </w:pPr>
            <w:r>
              <w:rPr>
                <w:sz w:val="17"/>
              </w:rPr>
              <w:t>1264.6</w:t>
            </w:r>
          </w:p>
        </w:tc>
      </w:tr>
      <w:tr>
        <w:trPr>
          <w:cantSplit/>
        </w:trPr>
        <w:tc>
          <w:tcPr>
            <w:tcW w:type="dxa" w:w="907"/>
          </w:tcPr>
          <w:p>
            <w:r>
              <w:rPr>
                <w:b/>
                <w:sz w:val="17"/>
              </w:rPr>
              <w:t>28</w:t>
            </w:r>
          </w:p>
        </w:tc>
        <w:tc>
          <w:tcPr>
            <w:tcW w:type="dxa" w:w="1361"/>
          </w:tcPr>
          <w:p>
            <w:pPr>
              <w:jc w:val="center"/>
            </w:pPr>
            <w:r>
              <w:rPr>
                <w:sz w:val="17"/>
              </w:rPr>
              <w:t>1303.6</w:t>
            </w:r>
          </w:p>
        </w:tc>
        <w:tc>
          <w:tcPr>
            <w:tcW w:type="dxa" w:w="1361"/>
          </w:tcPr>
          <w:p>
            <w:pPr>
              <w:jc w:val="center"/>
            </w:pPr>
            <w:r>
              <w:rPr>
                <w:sz w:val="17"/>
              </w:rPr>
              <w:t>1325.1</w:t>
            </w:r>
          </w:p>
        </w:tc>
        <w:tc>
          <w:tcPr>
            <w:tcW w:type="dxa" w:w="1361"/>
          </w:tcPr>
          <w:p>
            <w:pPr>
              <w:jc w:val="center"/>
            </w:pPr>
            <w:r>
              <w:rPr>
                <w:sz w:val="17"/>
              </w:rPr>
              <w:t>1298.1</w:t>
            </w:r>
          </w:p>
        </w:tc>
        <w:tc>
          <w:tcPr>
            <w:tcW w:type="dxa" w:w="1361"/>
          </w:tcPr>
          <w:p>
            <w:pPr>
              <w:jc w:val="center"/>
            </w:pPr>
            <w:r>
              <w:rPr>
                <w:sz w:val="17"/>
              </w:rPr>
              <w:t>1318.7</w:t>
            </w:r>
          </w:p>
        </w:tc>
      </w:tr>
      <w:tr>
        <w:trPr>
          <w:cantSplit/>
        </w:trPr>
        <w:tc>
          <w:tcPr>
            <w:tcW w:type="dxa" w:w="907"/>
          </w:tcPr>
          <w:p>
            <w:r>
              <w:rPr>
                <w:b/>
                <w:sz w:val="17"/>
              </w:rPr>
              <w:t>29</w:t>
            </w:r>
          </w:p>
        </w:tc>
        <w:tc>
          <w:tcPr>
            <w:tcW w:type="dxa" w:w="1361"/>
          </w:tcPr>
          <w:p>
            <w:pPr>
              <w:jc w:val="center"/>
            </w:pPr>
            <w:r>
              <w:rPr>
                <w:sz w:val="17"/>
              </w:rPr>
              <w:t>1364.6</w:t>
            </w:r>
          </w:p>
        </w:tc>
        <w:tc>
          <w:tcPr>
            <w:tcW w:type="dxa" w:w="1361"/>
          </w:tcPr>
          <w:p>
            <w:pPr>
              <w:jc w:val="center"/>
            </w:pPr>
            <w:r>
              <w:rPr>
                <w:sz w:val="17"/>
              </w:rPr>
              <w:t>1372.7</w:t>
            </w:r>
          </w:p>
        </w:tc>
        <w:tc>
          <w:tcPr>
            <w:tcW w:type="dxa" w:w="1361"/>
          </w:tcPr>
          <w:p>
            <w:pPr>
              <w:jc w:val="center"/>
            </w:pPr>
            <w:r>
              <w:rPr>
                <w:sz w:val="17"/>
              </w:rPr>
              <w:t>1355.7</w:t>
            </w:r>
          </w:p>
        </w:tc>
        <w:tc>
          <w:tcPr>
            <w:tcW w:type="dxa" w:w="1361"/>
          </w:tcPr>
          <w:p>
            <w:pPr>
              <w:jc w:val="center"/>
            </w:pPr>
            <w:r>
              <w:rPr>
                <w:sz w:val="17"/>
              </w:rPr>
              <w:t>1363.2</w:t>
            </w:r>
          </w:p>
        </w:tc>
      </w:tr>
      <w:tr>
        <w:trPr>
          <w:cantSplit/>
        </w:trPr>
        <w:tc>
          <w:tcPr>
            <w:tcW w:type="dxa" w:w="907"/>
          </w:tcPr>
          <w:p>
            <w:r>
              <w:rPr>
                <w:b/>
                <w:sz w:val="17"/>
              </w:rPr>
              <w:t>30</w:t>
            </w:r>
          </w:p>
        </w:tc>
        <w:tc>
          <w:tcPr>
            <w:tcW w:type="dxa" w:w="1361"/>
          </w:tcPr>
          <w:p>
            <w:pPr>
              <w:jc w:val="center"/>
            </w:pPr>
            <w:r>
              <w:rPr>
                <w:sz w:val="17"/>
              </w:rPr>
              <w:t>1451.2</w:t>
            </w:r>
          </w:p>
        </w:tc>
        <w:tc>
          <w:tcPr>
            <w:tcW w:type="dxa" w:w="1361"/>
          </w:tcPr>
          <w:p>
            <w:pPr>
              <w:jc w:val="center"/>
            </w:pPr>
            <w:r>
              <w:rPr>
                <w:sz w:val="17"/>
              </w:rPr>
              <w:t>1495.3</w:t>
            </w:r>
          </w:p>
        </w:tc>
        <w:tc>
          <w:tcPr>
            <w:tcW w:type="dxa" w:w="1361"/>
          </w:tcPr>
          <w:p>
            <w:pPr>
              <w:jc w:val="center"/>
            </w:pPr>
            <w:r>
              <w:rPr>
                <w:sz w:val="17"/>
              </w:rPr>
              <w:t>1444.5</w:t>
            </w:r>
          </w:p>
        </w:tc>
        <w:tc>
          <w:tcPr>
            <w:tcW w:type="dxa" w:w="1361"/>
          </w:tcPr>
          <w:p>
            <w:pPr>
              <w:jc w:val="center"/>
            </w:pPr>
            <w:r>
              <w:rPr>
                <w:sz w:val="17"/>
              </w:rPr>
              <w:t>1488.7</w:t>
            </w:r>
          </w:p>
        </w:tc>
      </w:tr>
      <w:tr>
        <w:trPr>
          <w:cantSplit/>
        </w:trPr>
        <w:tc>
          <w:tcPr>
            <w:tcW w:type="dxa" w:w="907"/>
          </w:tcPr>
          <w:p>
            <w:r>
              <w:rPr>
                <w:b/>
                <w:sz w:val="17"/>
              </w:rPr>
              <w:t>31</w:t>
            </w:r>
          </w:p>
        </w:tc>
        <w:tc>
          <w:tcPr>
            <w:tcW w:type="dxa" w:w="1361"/>
          </w:tcPr>
          <w:p>
            <w:pPr>
              <w:jc w:val="center"/>
            </w:pPr>
            <w:r>
              <w:rPr>
                <w:sz w:val="17"/>
              </w:rPr>
              <w:t>1468.4</w:t>
            </w:r>
          </w:p>
        </w:tc>
        <w:tc>
          <w:tcPr>
            <w:tcW w:type="dxa" w:w="1361"/>
          </w:tcPr>
          <w:p>
            <w:pPr>
              <w:jc w:val="center"/>
            </w:pPr>
            <w:r>
              <w:rPr>
                <w:sz w:val="17"/>
              </w:rPr>
              <w:t>1514.1</w:t>
            </w:r>
          </w:p>
        </w:tc>
        <w:tc>
          <w:tcPr>
            <w:tcW w:type="dxa" w:w="1361"/>
          </w:tcPr>
          <w:p>
            <w:pPr>
              <w:jc w:val="center"/>
            </w:pPr>
            <w:r>
              <w:rPr>
                <w:sz w:val="17"/>
              </w:rPr>
              <w:t>1458.4</w:t>
            </w:r>
          </w:p>
        </w:tc>
        <w:tc>
          <w:tcPr>
            <w:tcW w:type="dxa" w:w="1361"/>
          </w:tcPr>
          <w:p>
            <w:pPr>
              <w:jc w:val="center"/>
            </w:pPr>
            <w:r>
              <w:rPr>
                <w:sz w:val="17"/>
              </w:rPr>
              <w:t>1504.8</w:t>
            </w:r>
          </w:p>
        </w:tc>
      </w:tr>
      <w:tr>
        <w:trPr>
          <w:cantSplit/>
        </w:trPr>
        <w:tc>
          <w:tcPr>
            <w:tcW w:type="dxa" w:w="907"/>
          </w:tcPr>
          <w:p>
            <w:r>
              <w:rPr>
                <w:b/>
                <w:sz w:val="17"/>
              </w:rPr>
              <w:t>32</w:t>
            </w:r>
          </w:p>
        </w:tc>
        <w:tc>
          <w:tcPr>
            <w:tcW w:type="dxa" w:w="1361"/>
          </w:tcPr>
          <w:p>
            <w:pPr>
              <w:jc w:val="center"/>
            </w:pPr>
            <w:r>
              <w:rPr>
                <w:sz w:val="17"/>
              </w:rPr>
              <w:t>1583.5</w:t>
            </w:r>
          </w:p>
        </w:tc>
        <w:tc>
          <w:tcPr>
            <w:tcW w:type="dxa" w:w="1361"/>
          </w:tcPr>
          <w:p>
            <w:pPr>
              <w:jc w:val="center"/>
            </w:pPr>
            <w:r>
              <w:rPr>
                <w:sz w:val="17"/>
              </w:rPr>
              <w:t>1625.6</w:t>
            </w:r>
          </w:p>
        </w:tc>
        <w:tc>
          <w:tcPr>
            <w:tcW w:type="dxa" w:w="1361"/>
          </w:tcPr>
          <w:p>
            <w:pPr>
              <w:jc w:val="center"/>
            </w:pPr>
            <w:r>
              <w:rPr>
                <w:sz w:val="17"/>
              </w:rPr>
              <w:t>1576.7</w:t>
            </w:r>
          </w:p>
        </w:tc>
        <w:tc>
          <w:tcPr>
            <w:tcW w:type="dxa" w:w="1361"/>
          </w:tcPr>
          <w:p>
            <w:pPr>
              <w:jc w:val="center"/>
            </w:pPr>
            <w:r>
              <w:rPr>
                <w:sz w:val="17"/>
              </w:rPr>
              <w:t>1619.2</w:t>
            </w:r>
          </w:p>
        </w:tc>
      </w:tr>
      <w:tr>
        <w:trPr>
          <w:cantSplit/>
        </w:trPr>
        <w:tc>
          <w:tcPr>
            <w:tcW w:type="dxa" w:w="907"/>
          </w:tcPr>
          <w:p>
            <w:r>
              <w:rPr>
                <w:b/>
                <w:sz w:val="17"/>
              </w:rPr>
              <w:t>33</w:t>
            </w:r>
          </w:p>
        </w:tc>
        <w:tc>
          <w:tcPr>
            <w:tcW w:type="dxa" w:w="1361"/>
          </w:tcPr>
          <w:p>
            <w:pPr>
              <w:jc w:val="center"/>
            </w:pPr>
            <w:r>
              <w:rPr>
                <w:sz w:val="17"/>
              </w:rPr>
              <w:t>1593.0</w:t>
            </w:r>
          </w:p>
        </w:tc>
        <w:tc>
          <w:tcPr>
            <w:tcW w:type="dxa" w:w="1361"/>
          </w:tcPr>
          <w:p>
            <w:pPr>
              <w:jc w:val="center"/>
            </w:pPr>
            <w:r>
              <w:rPr>
                <w:sz w:val="17"/>
              </w:rPr>
              <w:t>1634.5</w:t>
            </w:r>
          </w:p>
        </w:tc>
        <w:tc>
          <w:tcPr>
            <w:tcW w:type="dxa" w:w="1361"/>
          </w:tcPr>
          <w:p>
            <w:pPr>
              <w:jc w:val="center"/>
            </w:pPr>
            <w:r>
              <w:rPr>
                <w:sz w:val="17"/>
              </w:rPr>
              <w:t>1583.2</w:t>
            </w:r>
          </w:p>
        </w:tc>
        <w:tc>
          <w:tcPr>
            <w:tcW w:type="dxa" w:w="1361"/>
          </w:tcPr>
          <w:p>
            <w:pPr>
              <w:jc w:val="center"/>
            </w:pPr>
            <w:r>
              <w:rPr>
                <w:sz w:val="17"/>
              </w:rPr>
              <w:t>1625.3</w:t>
            </w:r>
          </w:p>
        </w:tc>
      </w:tr>
      <w:tr>
        <w:trPr>
          <w:cantSplit/>
        </w:trPr>
        <w:tc>
          <w:tcPr>
            <w:tcW w:type="dxa" w:w="907"/>
          </w:tcPr>
          <w:p>
            <w:r>
              <w:rPr>
                <w:b/>
                <w:sz w:val="17"/>
              </w:rPr>
              <w:t>34</w:t>
            </w:r>
          </w:p>
        </w:tc>
        <w:tc>
          <w:tcPr>
            <w:tcW w:type="dxa" w:w="1361"/>
          </w:tcPr>
          <w:p>
            <w:pPr>
              <w:jc w:val="center"/>
            </w:pPr>
            <w:r>
              <w:rPr>
                <w:sz w:val="17"/>
              </w:rPr>
              <w:t>3109.7</w:t>
            </w:r>
          </w:p>
        </w:tc>
        <w:tc>
          <w:tcPr>
            <w:tcW w:type="dxa" w:w="1361"/>
          </w:tcPr>
          <w:p>
            <w:pPr>
              <w:jc w:val="center"/>
            </w:pPr>
            <w:r>
              <w:rPr>
                <w:sz w:val="17"/>
              </w:rPr>
              <w:t>3175.6</w:t>
            </w:r>
          </w:p>
        </w:tc>
        <w:tc>
          <w:tcPr>
            <w:tcW w:type="dxa" w:w="1361"/>
          </w:tcPr>
          <w:p>
            <w:pPr>
              <w:jc w:val="center"/>
            </w:pPr>
            <w:r>
              <w:rPr>
                <w:sz w:val="17"/>
              </w:rPr>
              <w:t>3110.2</w:t>
            </w:r>
          </w:p>
        </w:tc>
        <w:tc>
          <w:tcPr>
            <w:tcW w:type="dxa" w:w="1361"/>
          </w:tcPr>
          <w:p>
            <w:pPr>
              <w:jc w:val="center"/>
            </w:pPr>
            <w:r>
              <w:rPr>
                <w:sz w:val="17"/>
              </w:rPr>
              <w:t>3176.9</w:t>
            </w:r>
          </w:p>
        </w:tc>
      </w:tr>
      <w:tr>
        <w:trPr>
          <w:cantSplit/>
        </w:trPr>
        <w:tc>
          <w:tcPr>
            <w:tcW w:type="dxa" w:w="907"/>
          </w:tcPr>
          <w:p>
            <w:r>
              <w:rPr>
                <w:b/>
                <w:sz w:val="17"/>
              </w:rPr>
              <w:t>35</w:t>
            </w:r>
          </w:p>
        </w:tc>
        <w:tc>
          <w:tcPr>
            <w:tcW w:type="dxa" w:w="1361"/>
          </w:tcPr>
          <w:p>
            <w:pPr>
              <w:jc w:val="center"/>
            </w:pPr>
            <w:r>
              <w:rPr>
                <w:sz w:val="17"/>
              </w:rPr>
              <w:t>3121.9</w:t>
            </w:r>
          </w:p>
        </w:tc>
        <w:tc>
          <w:tcPr>
            <w:tcW w:type="dxa" w:w="1361"/>
          </w:tcPr>
          <w:p>
            <w:pPr>
              <w:jc w:val="center"/>
            </w:pPr>
            <w:r>
              <w:rPr>
                <w:sz w:val="17"/>
              </w:rPr>
              <w:t>3188.2</w:t>
            </w:r>
          </w:p>
        </w:tc>
        <w:tc>
          <w:tcPr>
            <w:tcW w:type="dxa" w:w="1361"/>
          </w:tcPr>
          <w:p>
            <w:pPr>
              <w:jc w:val="center"/>
            </w:pPr>
            <w:r>
              <w:rPr>
                <w:sz w:val="17"/>
              </w:rPr>
              <w:t>3120.0</w:t>
            </w:r>
          </w:p>
        </w:tc>
        <w:tc>
          <w:tcPr>
            <w:tcW w:type="dxa" w:w="1361"/>
          </w:tcPr>
          <w:p>
            <w:pPr>
              <w:jc w:val="center"/>
            </w:pPr>
            <w:r>
              <w:rPr>
                <w:sz w:val="17"/>
              </w:rPr>
              <w:t>3186.9</w:t>
            </w:r>
          </w:p>
        </w:tc>
      </w:tr>
      <w:tr>
        <w:trPr>
          <w:cantSplit/>
        </w:trPr>
        <w:tc>
          <w:tcPr>
            <w:tcW w:type="dxa" w:w="907"/>
          </w:tcPr>
          <w:p>
            <w:r>
              <w:rPr>
                <w:b/>
                <w:sz w:val="17"/>
              </w:rPr>
              <w:t>36</w:t>
            </w:r>
          </w:p>
        </w:tc>
        <w:tc>
          <w:tcPr>
            <w:tcW w:type="dxa" w:w="1361"/>
          </w:tcPr>
          <w:p>
            <w:pPr>
              <w:jc w:val="center"/>
            </w:pPr>
            <w:r>
              <w:rPr>
                <w:sz w:val="17"/>
              </w:rPr>
              <w:t>3128.9</w:t>
            </w:r>
          </w:p>
        </w:tc>
        <w:tc>
          <w:tcPr>
            <w:tcW w:type="dxa" w:w="1361"/>
          </w:tcPr>
          <w:p>
            <w:pPr>
              <w:jc w:val="center"/>
            </w:pPr>
            <w:r>
              <w:rPr>
                <w:sz w:val="17"/>
              </w:rPr>
              <w:t>3195.9</w:t>
            </w:r>
          </w:p>
        </w:tc>
        <w:tc>
          <w:tcPr>
            <w:tcW w:type="dxa" w:w="1361"/>
          </w:tcPr>
          <w:p>
            <w:pPr>
              <w:jc w:val="center"/>
            </w:pPr>
            <w:r>
              <w:rPr>
                <w:sz w:val="17"/>
              </w:rPr>
              <w:t>3126.4</w:t>
            </w:r>
          </w:p>
        </w:tc>
        <w:tc>
          <w:tcPr>
            <w:tcW w:type="dxa" w:w="1361"/>
          </w:tcPr>
          <w:p>
            <w:pPr>
              <w:jc w:val="center"/>
            </w:pPr>
            <w:r>
              <w:rPr>
                <w:sz w:val="17"/>
              </w:rPr>
              <w:t>3193.7</w:t>
            </w:r>
          </w:p>
        </w:tc>
      </w:tr>
      <w:tr>
        <w:trPr>
          <w:cantSplit/>
        </w:trPr>
        <w:tc>
          <w:tcPr>
            <w:tcW w:type="dxa" w:w="907"/>
          </w:tcPr>
          <w:p>
            <w:r>
              <w:rPr>
                <w:b/>
                <w:sz w:val="17"/>
              </w:rPr>
              <w:t>37</w:t>
            </w:r>
          </w:p>
        </w:tc>
        <w:tc>
          <w:tcPr>
            <w:tcW w:type="dxa" w:w="1361"/>
          </w:tcPr>
          <w:p>
            <w:pPr>
              <w:jc w:val="center"/>
            </w:pPr>
            <w:r>
              <w:rPr>
                <w:sz w:val="17"/>
              </w:rPr>
              <w:t>3137.0</w:t>
            </w:r>
          </w:p>
        </w:tc>
        <w:tc>
          <w:tcPr>
            <w:tcW w:type="dxa" w:w="1361"/>
          </w:tcPr>
          <w:p>
            <w:pPr>
              <w:jc w:val="center"/>
            </w:pPr>
            <w:r>
              <w:rPr>
                <w:sz w:val="17"/>
              </w:rPr>
              <w:t>3203.1</w:t>
            </w:r>
          </w:p>
        </w:tc>
        <w:tc>
          <w:tcPr>
            <w:tcW w:type="dxa" w:w="1361"/>
          </w:tcPr>
          <w:p>
            <w:pPr>
              <w:jc w:val="center"/>
            </w:pPr>
            <w:r>
              <w:rPr>
                <w:sz w:val="17"/>
              </w:rPr>
              <w:t>3135.5</w:t>
            </w:r>
          </w:p>
        </w:tc>
        <w:tc>
          <w:tcPr>
            <w:tcW w:type="dxa" w:w="1361"/>
          </w:tcPr>
          <w:p>
            <w:pPr>
              <w:jc w:val="center"/>
            </w:pPr>
            <w:r>
              <w:rPr>
                <w:sz w:val="17"/>
              </w:rPr>
              <w:t>3202.3</w:t>
            </w:r>
          </w:p>
        </w:tc>
      </w:tr>
      <w:tr>
        <w:trPr>
          <w:cantSplit/>
        </w:trPr>
        <w:tc>
          <w:tcPr>
            <w:tcW w:type="dxa" w:w="907"/>
          </w:tcPr>
          <w:p>
            <w:r>
              <w:rPr>
                <w:b/>
                <w:sz w:val="17"/>
              </w:rPr>
              <w:t>38</w:t>
            </w:r>
          </w:p>
        </w:tc>
        <w:tc>
          <w:tcPr>
            <w:tcW w:type="dxa" w:w="1361"/>
          </w:tcPr>
          <w:p>
            <w:pPr>
              <w:jc w:val="center"/>
            </w:pPr>
            <w:r>
              <w:rPr>
                <w:sz w:val="17"/>
              </w:rPr>
              <w:t>3567.0</w:t>
            </w:r>
          </w:p>
        </w:tc>
        <w:tc>
          <w:tcPr>
            <w:tcW w:type="dxa" w:w="1361"/>
          </w:tcPr>
          <w:p>
            <w:pPr>
              <w:jc w:val="center"/>
            </w:pPr>
            <w:r>
              <w:rPr>
                <w:sz w:val="17"/>
              </w:rPr>
              <w:t>3721.7</w:t>
            </w:r>
          </w:p>
        </w:tc>
        <w:tc>
          <w:tcPr>
            <w:tcW w:type="dxa" w:w="1361"/>
          </w:tcPr>
          <w:p>
            <w:pPr>
              <w:jc w:val="center"/>
            </w:pPr>
            <w:r>
              <w:rPr>
                <w:sz w:val="17"/>
              </w:rPr>
              <w:t>3561.5</w:t>
            </w:r>
          </w:p>
        </w:tc>
        <w:tc>
          <w:tcPr>
            <w:tcW w:type="dxa" w:w="1361"/>
          </w:tcPr>
          <w:p>
            <w:pPr>
              <w:jc w:val="center"/>
            </w:pPr>
            <w:r>
              <w:rPr>
                <w:sz w:val="17"/>
              </w:rPr>
              <w:t>3704.6</w:t>
            </w:r>
          </w:p>
        </w:tc>
      </w:tr>
    </w:tbl>
    <w:p>
      <w:pPr>
        <w:spacing w:after="0" w:line="80" w:lineRule="exact"/>
      </w:pPr>
    </w:p>
    <w:p>
      <w:r>
        <w:t>B3LYP gives higher frequencies than PBE for nearly every mode (on average by 2.8 % in the gas phase). The largest difference is the O–H stretch (mode 38): 3567 cm</w:t>
      </w:r>
      <w:r>
        <w:rPr>
          <w:vertAlign w:val="superscript"/>
        </w:rPr>
        <w:t>−1</w:t>
      </w:r>
      <w:r>
        <w:t xml:space="preserve"> with PBE and 3722 cm</w:t>
      </w:r>
      <w:r>
        <w:rPr>
          <w:vertAlign w:val="superscript"/>
        </w:rPr>
        <w:t>−1</w:t>
      </w:r>
      <w:r>
        <w:t xml:space="preserve"> with B3LYP. Water shifts most modes by only a few cm</w:t>
      </w:r>
      <w:r>
        <w:rPr>
          <w:vertAlign w:val="superscript"/>
        </w:rPr>
        <w:t>−1</w:t>
      </w:r>
      <w:r>
        <w:t>; the O–H stretch is lowered by 6 cm</w:t>
      </w:r>
      <w:r>
        <w:rPr>
          <w:vertAlign w:val="superscript"/>
        </w:rPr>
        <w:t>−1</w:t>
      </w:r>
      <w:r>
        <w:t xml:space="preserve"> (PBE) and 17 cm</w:t>
      </w:r>
      <w:r>
        <w:rPr>
          <w:vertAlign w:val="superscript"/>
        </w:rPr>
        <w:t>−1</w:t>
      </w:r>
      <w:r>
        <w:t xml:space="preserve"> (B3LYP).</w:t>
      </w:r>
    </w:p>
    <w:p>
      <w:pPr>
        <w:pStyle w:val="Heading1"/>
      </w:pPr>
      <w:r>
        <w:t>c)–e) Electric dipole moment, entropy at room temperature and HOMO–LUMO gap</w:t>
      </w:r>
    </w:p>
    <w:p>
      <w:pPr>
        <w:keepNext/>
        <w:jc w:val="center"/>
      </w:pPr>
      <w:r>
        <w:rPr>
          <w:i/>
          <w:sz w:val="18"/>
        </w:rPr>
        <w:t>Table 3. Dipole moment, entropy at 298.15 K and frontier orbital energies. S</w:t>
      </w:r>
      <w:r>
        <w:rPr>
          <w:i/>
          <w:sz w:val="18"/>
          <w:vertAlign w:val="subscript"/>
        </w:rPr>
        <w:t>el</w:t>
      </w:r>
      <w:r>
        <w:rPr>
          <w:i/>
          <w:sz w:val="18"/>
        </w:rPr>
        <w:t xml:space="preserve"> = 0 (closed-shell singlet); ORCA treats the low-frequency vibrations with Grimme's quasi-RRHO model. HOMO = orbital 32, LUMO = orbital 33 (α and β identical).</w:t>
      </w:r>
    </w:p>
    <w:tbl>
      <w:tblPr>
        <w:tblStyle w:val="TableGrid"/>
        <w:tblW w:type="auto" w:w="0"/>
        <w:jc w:val="center"/>
        <w:tblLayout w:type="fixed"/>
        <w:tblLook w:firstColumn="1" w:firstRow="1" w:lastColumn="0" w:lastRow="0" w:noHBand="0" w:noVBand="1" w:val="04A0"/>
      </w:tblPr>
      <w:tblGrid>
        <w:gridCol w:w="2608"/>
        <w:gridCol w:w="1304"/>
        <w:gridCol w:w="1304"/>
        <w:gridCol w:w="1304"/>
        <w:gridCol w:w="1304"/>
      </w:tblGrid>
      <w:tr>
        <w:trPr>
          <w:cantSplit/>
        </w:trPr>
        <w:tc>
          <w:tcPr>
            <w:tcW w:type="dxa" w:w="2608"/>
          </w:tcPr>
          <w:p>
            <w:pPr>
              <w:jc w:val="center"/>
            </w:pPr>
            <w:r>
              <w:rPr>
                <w:b/>
                <w:sz w:val="17"/>
              </w:rPr>
              <w:t>Quantity</w:t>
            </w:r>
          </w:p>
        </w:tc>
        <w:tc>
          <w:tcPr>
            <w:tcW w:type="dxa" w:w="1304"/>
          </w:tcPr>
          <w:p>
            <w:pPr>
              <w:jc w:val="center"/>
            </w:pPr>
            <w:r>
              <w:rPr>
                <w:b/>
                <w:sz w:val="17"/>
              </w:rPr>
              <w:t>PBE gas</w:t>
            </w:r>
          </w:p>
        </w:tc>
        <w:tc>
          <w:tcPr>
            <w:tcW w:type="dxa" w:w="1304"/>
          </w:tcPr>
          <w:p>
            <w:pPr>
              <w:jc w:val="center"/>
            </w:pPr>
            <w:r>
              <w:rPr>
                <w:b/>
                <w:sz w:val="17"/>
              </w:rPr>
              <w:t>B3LYP gas</w:t>
            </w:r>
          </w:p>
        </w:tc>
        <w:tc>
          <w:tcPr>
            <w:tcW w:type="dxa" w:w="1304"/>
          </w:tcPr>
          <w:p>
            <w:pPr>
              <w:jc w:val="center"/>
            </w:pPr>
            <w:r>
              <w:rPr>
                <w:b/>
                <w:sz w:val="17"/>
              </w:rPr>
              <w:t>PBE water</w:t>
            </w:r>
          </w:p>
        </w:tc>
        <w:tc>
          <w:tcPr>
            <w:tcW w:type="dxa" w:w="1304"/>
          </w:tcPr>
          <w:p>
            <w:pPr>
              <w:jc w:val="center"/>
            </w:pPr>
            <w:r>
              <w:rPr>
                <w:b/>
                <w:sz w:val="17"/>
              </w:rPr>
              <w:t>B3LYP water</w:t>
            </w:r>
          </w:p>
        </w:tc>
      </w:tr>
      <w:tr>
        <w:trPr>
          <w:cantSplit/>
        </w:trPr>
        <w:tc>
          <w:tcPr>
            <w:tcW w:type="dxa" w:w="2608"/>
          </w:tcPr>
          <w:p>
            <w:r>
              <w:rPr>
                <w:b/>
                <w:sz w:val="17"/>
              </w:rPr>
              <w:t>Dipole moment μ (D)</w:t>
            </w:r>
          </w:p>
        </w:tc>
        <w:tc>
          <w:tcPr>
            <w:tcW w:type="dxa" w:w="1304"/>
          </w:tcPr>
          <w:p>
            <w:pPr>
              <w:jc w:val="center"/>
            </w:pPr>
            <w:r>
              <w:rPr>
                <w:sz w:val="17"/>
              </w:rPr>
              <w:t>0.751</w:t>
            </w:r>
          </w:p>
        </w:tc>
        <w:tc>
          <w:tcPr>
            <w:tcW w:type="dxa" w:w="1304"/>
          </w:tcPr>
          <w:p>
            <w:pPr>
              <w:jc w:val="center"/>
            </w:pPr>
            <w:r>
              <w:rPr>
                <w:sz w:val="17"/>
              </w:rPr>
              <w:t>0.880</w:t>
            </w:r>
          </w:p>
        </w:tc>
        <w:tc>
          <w:tcPr>
            <w:tcW w:type="dxa" w:w="1304"/>
          </w:tcPr>
          <w:p>
            <w:pPr>
              <w:jc w:val="center"/>
            </w:pPr>
            <w:r>
              <w:rPr>
                <w:sz w:val="17"/>
              </w:rPr>
              <w:t>0.896</w:t>
            </w:r>
          </w:p>
        </w:tc>
        <w:tc>
          <w:tcPr>
            <w:tcW w:type="dxa" w:w="1304"/>
          </w:tcPr>
          <w:p>
            <w:pPr>
              <w:jc w:val="center"/>
            </w:pPr>
            <w:r>
              <w:rPr>
                <w:sz w:val="17"/>
              </w:rPr>
              <w:t>1.091</w:t>
            </w:r>
          </w:p>
        </w:tc>
      </w:tr>
      <w:tr>
        <w:trPr>
          <w:cantSplit/>
        </w:trPr>
        <w:tc>
          <w:tcPr>
            <w:tcW w:type="dxa" w:w="2608"/>
          </w:tcPr>
          <w:p>
            <w:r>
              <w:rPr>
                <w:b/>
                <w:sz w:val="17"/>
              </w:rPr>
              <w:t>S</w:t>
            </w:r>
            <w:r>
              <w:rPr>
                <w:b/>
                <w:sz w:val="17"/>
                <w:vertAlign w:val="subscript"/>
              </w:rPr>
              <w:t>vib</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12.62</w:t>
            </w:r>
          </w:p>
        </w:tc>
        <w:tc>
          <w:tcPr>
            <w:tcW w:type="dxa" w:w="1304"/>
          </w:tcPr>
          <w:p>
            <w:pPr>
              <w:jc w:val="center"/>
            </w:pPr>
            <w:r>
              <w:rPr>
                <w:sz w:val="17"/>
              </w:rPr>
              <w:t>12.10</w:t>
            </w:r>
          </w:p>
        </w:tc>
        <w:tc>
          <w:tcPr>
            <w:tcW w:type="dxa" w:w="1304"/>
          </w:tcPr>
          <w:p>
            <w:pPr>
              <w:jc w:val="center"/>
            </w:pPr>
            <w:r>
              <w:rPr>
                <w:sz w:val="17"/>
              </w:rPr>
              <w:t>12.75</w:t>
            </w:r>
          </w:p>
        </w:tc>
        <w:tc>
          <w:tcPr>
            <w:tcW w:type="dxa" w:w="1304"/>
          </w:tcPr>
          <w:p>
            <w:pPr>
              <w:jc w:val="center"/>
            </w:pPr>
            <w:r>
              <w:rPr>
                <w:sz w:val="17"/>
              </w:rPr>
              <w:t>12.30</w:t>
            </w:r>
          </w:p>
        </w:tc>
      </w:tr>
      <w:tr>
        <w:trPr>
          <w:cantSplit/>
        </w:trPr>
        <w:tc>
          <w:tcPr>
            <w:tcW w:type="dxa" w:w="2608"/>
          </w:tcPr>
          <w:p>
            <w:r>
              <w:rPr>
                <w:b/>
                <w:sz w:val="17"/>
              </w:rPr>
              <w:t>S</w:t>
            </w:r>
            <w:r>
              <w:rPr>
                <w:b/>
                <w:sz w:val="17"/>
                <w:vertAlign w:val="subscript"/>
              </w:rPr>
              <w:t>rot</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28.64</w:t>
            </w:r>
          </w:p>
        </w:tc>
        <w:tc>
          <w:tcPr>
            <w:tcW w:type="dxa" w:w="1304"/>
          </w:tcPr>
          <w:p>
            <w:pPr>
              <w:jc w:val="center"/>
            </w:pPr>
            <w:r>
              <w:rPr>
                <w:sz w:val="17"/>
              </w:rPr>
              <w:t>28.63</w:t>
            </w:r>
          </w:p>
        </w:tc>
        <w:tc>
          <w:tcPr>
            <w:tcW w:type="dxa" w:w="1304"/>
          </w:tcPr>
          <w:p>
            <w:pPr>
              <w:jc w:val="center"/>
            </w:pPr>
            <w:r>
              <w:rPr>
                <w:sz w:val="17"/>
              </w:rPr>
              <w:t>28.65</w:t>
            </w:r>
          </w:p>
        </w:tc>
        <w:tc>
          <w:tcPr>
            <w:tcW w:type="dxa" w:w="1304"/>
          </w:tcPr>
          <w:p>
            <w:pPr>
              <w:jc w:val="center"/>
            </w:pPr>
            <w:r>
              <w:rPr>
                <w:sz w:val="17"/>
              </w:rPr>
              <w:t>28.63</w:t>
            </w:r>
          </w:p>
        </w:tc>
      </w:tr>
      <w:tr>
        <w:trPr>
          <w:cantSplit/>
        </w:trPr>
        <w:tc>
          <w:tcPr>
            <w:tcW w:type="dxa" w:w="2608"/>
          </w:tcPr>
          <w:p>
            <w:r>
              <w:rPr>
                <w:b/>
                <w:sz w:val="17"/>
              </w:rPr>
              <w:t>S</w:t>
            </w:r>
            <w:r>
              <w:rPr>
                <w:b/>
                <w:sz w:val="17"/>
                <w:vertAlign w:val="subscript"/>
              </w:rPr>
              <w:t>trans</w:t>
            </w:r>
            <w:r>
              <w:rPr>
                <w:b/>
                <w:sz w:val="17"/>
              </w:rPr>
              <w:t xml:space="preserve">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c>
          <w:tcPr>
            <w:tcW w:type="dxa" w:w="1304"/>
          </w:tcPr>
          <w:p>
            <w:pPr>
              <w:jc w:val="center"/>
            </w:pPr>
            <w:r>
              <w:rPr>
                <w:sz w:val="17"/>
              </w:rPr>
              <w:t>40.47</w:t>
            </w:r>
          </w:p>
        </w:tc>
      </w:tr>
      <w:tr>
        <w:trPr>
          <w:cantSplit/>
        </w:trPr>
        <w:tc>
          <w:tcPr>
            <w:tcW w:type="dxa" w:w="2608"/>
          </w:tcPr>
          <w:p>
            <w:r>
              <w:rPr>
                <w:b/>
                <w:sz w:val="17"/>
              </w:rPr>
              <w:t>S total (cal mol</w:t>
            </w:r>
            <w:r>
              <w:rPr>
                <w:b/>
                <w:sz w:val="17"/>
                <w:vertAlign w:val="superscript"/>
              </w:rPr>
              <w:t>−1</w:t>
            </w:r>
            <w:r>
              <w:rPr>
                <w:b/>
                <w:sz w:val="17"/>
              </w:rPr>
              <w:t xml:space="preserve"> K</w:t>
            </w:r>
            <w:r>
              <w:rPr>
                <w:b/>
                <w:sz w:val="17"/>
                <w:vertAlign w:val="superscript"/>
              </w:rPr>
              <w:t>−1</w:t>
            </w:r>
            <w:r>
              <w:rPr>
                <w:b/>
                <w:sz w:val="17"/>
              </w:rPr>
              <w:t>)</w:t>
            </w:r>
          </w:p>
        </w:tc>
        <w:tc>
          <w:tcPr>
            <w:tcW w:type="dxa" w:w="1304"/>
          </w:tcPr>
          <w:p>
            <w:pPr>
              <w:jc w:val="center"/>
            </w:pPr>
            <w:r>
              <w:rPr>
                <w:sz w:val="17"/>
              </w:rPr>
              <w:t>81.73</w:t>
            </w:r>
          </w:p>
        </w:tc>
        <w:tc>
          <w:tcPr>
            <w:tcW w:type="dxa" w:w="1304"/>
          </w:tcPr>
          <w:p>
            <w:pPr>
              <w:jc w:val="center"/>
            </w:pPr>
            <w:r>
              <w:rPr>
                <w:sz w:val="17"/>
              </w:rPr>
              <w:t>81.19</w:t>
            </w:r>
          </w:p>
        </w:tc>
        <w:tc>
          <w:tcPr>
            <w:tcW w:type="dxa" w:w="1304"/>
          </w:tcPr>
          <w:p>
            <w:pPr>
              <w:jc w:val="center"/>
            </w:pPr>
            <w:r>
              <w:rPr>
                <w:sz w:val="17"/>
              </w:rPr>
              <w:t>81.86</w:t>
            </w:r>
          </w:p>
        </w:tc>
        <w:tc>
          <w:tcPr>
            <w:tcW w:type="dxa" w:w="1304"/>
          </w:tcPr>
          <w:p>
            <w:pPr>
              <w:jc w:val="center"/>
            </w:pPr>
            <w:r>
              <w:rPr>
                <w:sz w:val="17"/>
              </w:rPr>
              <w:t>81.40</w:t>
            </w:r>
          </w:p>
        </w:tc>
      </w:tr>
      <w:tr>
        <w:trPr>
          <w:cantSplit/>
        </w:trPr>
        <w:tc>
          <w:tcPr>
            <w:tcW w:type="dxa" w:w="2608"/>
          </w:tcPr>
          <w:p>
            <w:r>
              <w:rPr>
                <w:b/>
                <w:sz w:val="17"/>
              </w:rPr>
              <w:t>T·S (kcal mol</w:t>
            </w:r>
            <w:r>
              <w:rPr>
                <w:b/>
                <w:sz w:val="17"/>
                <w:vertAlign w:val="superscript"/>
              </w:rPr>
              <w:t>−1</w:t>
            </w:r>
            <w:r>
              <w:rPr>
                <w:b/>
                <w:sz w:val="17"/>
              </w:rPr>
              <w:t>)</w:t>
            </w:r>
          </w:p>
        </w:tc>
        <w:tc>
          <w:tcPr>
            <w:tcW w:type="dxa" w:w="1304"/>
          </w:tcPr>
          <w:p>
            <w:pPr>
              <w:jc w:val="center"/>
            </w:pPr>
            <w:r>
              <w:rPr>
                <w:sz w:val="17"/>
              </w:rPr>
              <w:t>24.37</w:t>
            </w:r>
          </w:p>
        </w:tc>
        <w:tc>
          <w:tcPr>
            <w:tcW w:type="dxa" w:w="1304"/>
          </w:tcPr>
          <w:p>
            <w:pPr>
              <w:jc w:val="center"/>
            </w:pPr>
            <w:r>
              <w:rPr>
                <w:sz w:val="17"/>
              </w:rPr>
              <w:t>24.21</w:t>
            </w:r>
          </w:p>
        </w:tc>
        <w:tc>
          <w:tcPr>
            <w:tcW w:type="dxa" w:w="1304"/>
          </w:tcPr>
          <w:p>
            <w:pPr>
              <w:jc w:val="center"/>
            </w:pPr>
            <w:r>
              <w:rPr>
                <w:sz w:val="17"/>
              </w:rPr>
              <w:t>24.41</w:t>
            </w:r>
          </w:p>
        </w:tc>
        <w:tc>
          <w:tcPr>
            <w:tcW w:type="dxa" w:w="1304"/>
          </w:tcPr>
          <w:p>
            <w:pPr>
              <w:jc w:val="center"/>
            </w:pPr>
            <w:r>
              <w:rPr>
                <w:sz w:val="17"/>
              </w:rPr>
              <w:t>24.27</w:t>
            </w:r>
          </w:p>
        </w:tc>
      </w:tr>
      <w:tr>
        <w:trPr>
          <w:cantSplit/>
        </w:trPr>
        <w:tc>
          <w:tcPr>
            <w:tcW w:type="dxa" w:w="2608"/>
          </w:tcPr>
          <w:p>
            <w:r>
              <w:rPr>
                <w:b/>
                <w:sz w:val="17"/>
              </w:rPr>
              <w:t>E</w:t>
            </w:r>
            <w:r>
              <w:rPr>
                <w:b/>
                <w:sz w:val="17"/>
                <w:vertAlign w:val="subscript"/>
              </w:rPr>
              <w:t>HOMO</w:t>
            </w:r>
            <w:r>
              <w:rPr>
                <w:b/>
                <w:sz w:val="17"/>
              </w:rPr>
              <w:t xml:space="preserve"> (eV)</w:t>
            </w:r>
          </w:p>
        </w:tc>
        <w:tc>
          <w:tcPr>
            <w:tcW w:type="dxa" w:w="1304"/>
          </w:tcPr>
          <w:p>
            <w:pPr>
              <w:jc w:val="center"/>
            </w:pPr>
            <w:r>
              <w:rPr>
                <w:sz w:val="17"/>
              </w:rPr>
              <w:t>−5.676</w:t>
            </w:r>
          </w:p>
        </w:tc>
        <w:tc>
          <w:tcPr>
            <w:tcW w:type="dxa" w:w="1304"/>
          </w:tcPr>
          <w:p>
            <w:pPr>
              <w:jc w:val="center"/>
            </w:pPr>
            <w:r>
              <w:rPr>
                <w:sz w:val="17"/>
              </w:rPr>
              <w:t>−6.449</w:t>
            </w:r>
          </w:p>
        </w:tc>
        <w:tc>
          <w:tcPr>
            <w:tcW w:type="dxa" w:w="1304"/>
          </w:tcPr>
          <w:p>
            <w:pPr>
              <w:jc w:val="center"/>
            </w:pPr>
            <w:r>
              <w:rPr>
                <w:sz w:val="17"/>
              </w:rPr>
              <w:t>−5.666</w:t>
            </w:r>
          </w:p>
        </w:tc>
        <w:tc>
          <w:tcPr>
            <w:tcW w:type="dxa" w:w="1304"/>
          </w:tcPr>
          <w:p>
            <w:pPr>
              <w:jc w:val="center"/>
            </w:pPr>
            <w:r>
              <w:rPr>
                <w:sz w:val="17"/>
              </w:rPr>
              <w:t>−6.429</w:t>
            </w:r>
          </w:p>
        </w:tc>
      </w:tr>
      <w:tr>
        <w:trPr>
          <w:cantSplit/>
        </w:trPr>
        <w:tc>
          <w:tcPr>
            <w:tcW w:type="dxa" w:w="2608"/>
          </w:tcPr>
          <w:p>
            <w:r>
              <w:rPr>
                <w:b/>
                <w:sz w:val="17"/>
              </w:rPr>
              <w:t>E</w:t>
            </w:r>
            <w:r>
              <w:rPr>
                <w:b/>
                <w:sz w:val="17"/>
                <w:vertAlign w:val="subscript"/>
              </w:rPr>
              <w:t>LUMO</w:t>
            </w:r>
            <w:r>
              <w:rPr>
                <w:b/>
                <w:sz w:val="17"/>
              </w:rPr>
              <w:t xml:space="preserve"> (eV)</w:t>
            </w:r>
          </w:p>
        </w:tc>
        <w:tc>
          <w:tcPr>
            <w:tcW w:type="dxa" w:w="1304"/>
          </w:tcPr>
          <w:p>
            <w:pPr>
              <w:jc w:val="center"/>
            </w:pPr>
            <w:r>
              <w:rPr>
                <w:sz w:val="17"/>
              </w:rPr>
              <w:t>−1.490</w:t>
            </w:r>
          </w:p>
        </w:tc>
        <w:tc>
          <w:tcPr>
            <w:tcW w:type="dxa" w:w="1304"/>
          </w:tcPr>
          <w:p>
            <w:pPr>
              <w:jc w:val="center"/>
            </w:pPr>
            <w:r>
              <w:rPr>
                <w:sz w:val="17"/>
              </w:rPr>
              <w:t>−0.690</w:t>
            </w:r>
          </w:p>
        </w:tc>
        <w:tc>
          <w:tcPr>
            <w:tcW w:type="dxa" w:w="1304"/>
          </w:tcPr>
          <w:p>
            <w:pPr>
              <w:jc w:val="center"/>
            </w:pPr>
            <w:r>
              <w:rPr>
                <w:sz w:val="17"/>
              </w:rPr>
              <w:t>−1.463</w:t>
            </w:r>
          </w:p>
        </w:tc>
        <w:tc>
          <w:tcPr>
            <w:tcW w:type="dxa" w:w="1304"/>
          </w:tcPr>
          <w:p>
            <w:pPr>
              <w:jc w:val="center"/>
            </w:pPr>
            <w:r>
              <w:rPr>
                <w:sz w:val="17"/>
              </w:rPr>
              <w:t>−0.647</w:t>
            </w:r>
          </w:p>
        </w:tc>
      </w:tr>
      <w:tr>
        <w:trPr>
          <w:cantSplit/>
        </w:trPr>
        <w:tc>
          <w:tcPr>
            <w:tcW w:type="dxa" w:w="2608"/>
          </w:tcPr>
          <w:p>
            <w:r>
              <w:rPr>
                <w:b/>
                <w:sz w:val="17"/>
              </w:rPr>
              <w:t>HOMO–LUMO gap (eV)</w:t>
            </w:r>
          </w:p>
        </w:tc>
        <w:tc>
          <w:tcPr>
            <w:tcW w:type="dxa" w:w="1304"/>
          </w:tcPr>
          <w:p>
            <w:pPr>
              <w:jc w:val="center"/>
            </w:pPr>
            <w:r>
              <w:rPr>
                <w:sz w:val="17"/>
              </w:rPr>
              <w:t>4.186</w:t>
            </w:r>
          </w:p>
        </w:tc>
        <w:tc>
          <w:tcPr>
            <w:tcW w:type="dxa" w:w="1304"/>
          </w:tcPr>
          <w:p>
            <w:pPr>
              <w:jc w:val="center"/>
            </w:pPr>
            <w:r>
              <w:rPr>
                <w:sz w:val="17"/>
              </w:rPr>
              <w:t>5.759</w:t>
            </w:r>
          </w:p>
        </w:tc>
        <w:tc>
          <w:tcPr>
            <w:tcW w:type="dxa" w:w="1304"/>
          </w:tcPr>
          <w:p>
            <w:pPr>
              <w:jc w:val="center"/>
            </w:pPr>
            <w:r>
              <w:rPr>
                <w:sz w:val="17"/>
              </w:rPr>
              <w:t>4.204</w:t>
            </w:r>
          </w:p>
        </w:tc>
        <w:tc>
          <w:tcPr>
            <w:tcW w:type="dxa" w:w="1304"/>
          </w:tcPr>
          <w:p>
            <w:pPr>
              <w:jc w:val="center"/>
            </w:pPr>
            <w:r>
              <w:rPr>
                <w:sz w:val="17"/>
              </w:rPr>
              <w:t>5.782</w:t>
            </w:r>
          </w:p>
        </w:tc>
      </w:tr>
    </w:tbl>
    <w:p>
      <w:pPr>
        <w:spacing w:after="0" w:line="80" w:lineRule="exact"/>
      </w:pPr>
    </w:p>
    <w:p>
      <w:r>
        <w:t>The dipole moment grows from PBE to B3LYP and from gas to water (0.75 D for PBE in the gas phase, 1.09 D for B3LYP in water): the continuum polarises the molecule. The entropy is almost method-independent (81.2–81.9 cal mol</w:t>
      </w:r>
      <w:r>
        <w:rPr>
          <w:vertAlign w:val="superscript"/>
        </w:rPr>
        <w:t>−1</w:t>
      </w:r>
      <w:r>
        <w:t xml:space="preserve"> K</w:t>
      </w:r>
      <w:r>
        <w:rPr>
          <w:vertAlign w:val="superscript"/>
        </w:rPr>
        <w:t>−1</w:t>
      </w:r>
      <w:r>
        <w:t>); the translational and rotational parts depend only on mass and geometry, and only the vibrational part changes a little through the low-frequency modes. The HOMO–LUMO gap is 1.6 eV larger with the hybrid functional (5.76 vs 4.19 eV in the gas phase), while water changes it by only 0.02 eV with both functionals.</w:t>
      </w:r>
    </w:p>
    <w:p>
      <w:pPr>
        <w:pStyle w:val="Heading1"/>
      </w:pPr>
      <w:r>
        <w:t>Normal mode 12</w:t>
      </w:r>
    </w:p>
    <w:p>
      <w:r>
        <w:t>ORCA numbers all 3N modes from 0, so modes 0–5 are translations and rotations and mode 12 is the seventh vibration. Avogadro and Chemcraft list only the 33 vibrations, starting from 1, so their twelfth entry is ORCA mode 17. Since the numbering in the question could mean either, both modes are shown.</w:t>
      </w:r>
    </w:p>
    <w:p>
      <w:pPr>
        <w:keepNext/>
        <w:jc w:val="center"/>
      </w:pPr>
      <w:r>
        <w:rPr>
          <w:i/>
          <w:sz w:val="18"/>
        </w:rPr>
        <w:t>Table 4. The two modes that “mode 12” can refer to, B3LYP/def2-TZVP gas phase.</w:t>
      </w:r>
    </w:p>
    <w:tbl>
      <w:tblPr>
        <w:tblStyle w:val="TableGrid"/>
        <w:tblW w:type="auto" w:w="0"/>
        <w:jc w:val="center"/>
        <w:tblLayout w:type="fixed"/>
        <w:tblLook w:firstColumn="1" w:firstRow="1" w:lastColumn="0" w:lastRow="0" w:noHBand="0" w:noVBand="1" w:val="04A0"/>
      </w:tblPr>
      <w:tblGrid>
        <w:gridCol w:w="3175"/>
        <w:gridCol w:w="2608"/>
        <w:gridCol w:w="2608"/>
      </w:tblGrid>
      <w:tr>
        <w:trPr>
          <w:cantSplit/>
        </w:trPr>
        <w:tc>
          <w:tcPr>
            <w:tcW w:type="dxa" w:w="3175"/>
          </w:tcPr>
          <w:p>
            <w:pPr>
              <w:jc w:val="center"/>
            </w:pPr>
          </w:p>
        </w:tc>
        <w:tc>
          <w:tcPr>
            <w:tcW w:type="dxa" w:w="2608"/>
          </w:tcPr>
          <w:p>
            <w:pPr>
              <w:jc w:val="center"/>
            </w:pPr>
            <w:r>
              <w:rPr>
                <w:b/>
                <w:sz w:val="17"/>
              </w:rPr>
              <w:t>ORCA mode 12</w:t>
            </w:r>
          </w:p>
        </w:tc>
        <w:tc>
          <w:tcPr>
            <w:tcW w:type="dxa" w:w="2608"/>
          </w:tcPr>
          <w:p>
            <w:pPr>
              <w:jc w:val="center"/>
            </w:pPr>
            <w:r>
              <w:rPr>
                <w:b/>
                <w:sz w:val="17"/>
              </w:rPr>
              <w:t>ORCA mode 17</w:t>
            </w:r>
          </w:p>
        </w:tc>
      </w:tr>
      <w:tr>
        <w:trPr>
          <w:cantSplit/>
        </w:trPr>
        <w:tc>
          <w:tcPr>
            <w:tcW w:type="dxa" w:w="3175"/>
          </w:tcPr>
          <w:p>
            <w:r>
              <w:rPr>
                <w:b/>
                <w:sz w:val="17"/>
              </w:rPr>
              <w:t>Position in the list</w:t>
            </w:r>
          </w:p>
        </w:tc>
        <w:tc>
          <w:tcPr>
            <w:tcW w:type="dxa" w:w="2608"/>
          </w:tcPr>
          <w:p>
            <w:pPr>
              <w:jc w:val="center"/>
            </w:pPr>
            <w:r>
              <w:rPr>
                <w:sz w:val="17"/>
              </w:rPr>
              <w:t>12th of all modes (7th vibration)</w:t>
            </w:r>
          </w:p>
        </w:tc>
        <w:tc>
          <w:tcPr>
            <w:tcW w:type="dxa" w:w="2608"/>
          </w:tcPr>
          <w:p>
            <w:pPr>
              <w:jc w:val="center"/>
            </w:pPr>
            <w:r>
              <w:rPr>
                <w:sz w:val="17"/>
              </w:rPr>
              <w:t>17th of all modes (12th vibration)</w:t>
            </w:r>
          </w:p>
        </w:tc>
      </w:tr>
      <w:tr>
        <w:trPr>
          <w:cantSplit/>
        </w:trPr>
        <w:tc>
          <w:tcPr>
            <w:tcW w:type="dxa" w:w="3175"/>
          </w:tcPr>
          <w:p>
            <w:r>
              <w:rPr>
                <w:b/>
                <w:sz w:val="17"/>
              </w:rPr>
              <w:t>Frequency (cm</w:t>
            </w:r>
            <w:r>
              <w:rPr>
                <w:b/>
                <w:sz w:val="17"/>
                <w:vertAlign w:val="superscript"/>
              </w:rPr>
              <w:t>−1</w:t>
            </w:r>
            <w:r>
              <w:rPr>
                <w:b/>
                <w:sz w:val="17"/>
              </w:rPr>
              <w:t>)</w:t>
            </w:r>
          </w:p>
        </w:tc>
        <w:tc>
          <w:tcPr>
            <w:tcW w:type="dxa" w:w="2608"/>
          </w:tcPr>
          <w:p>
            <w:pPr>
              <w:jc w:val="center"/>
            </w:pPr>
            <w:r>
              <w:rPr>
                <w:sz w:val="17"/>
              </w:rPr>
              <w:t>496.2</w:t>
            </w:r>
          </w:p>
        </w:tc>
        <w:tc>
          <w:tcPr>
            <w:tcW w:type="dxa" w:w="2608"/>
          </w:tcPr>
          <w:p>
            <w:pPr>
              <w:jc w:val="center"/>
            </w:pPr>
            <w:r>
              <w:rPr>
                <w:sz w:val="17"/>
              </w:rPr>
              <w:t>760.9</w:t>
            </w:r>
          </w:p>
        </w:tc>
      </w:tr>
      <w:tr>
        <w:trPr>
          <w:cantSplit/>
        </w:trPr>
        <w:tc>
          <w:tcPr>
            <w:tcW w:type="dxa" w:w="3175"/>
          </w:tcPr>
          <w:p>
            <w:r>
              <w:rPr>
                <w:b/>
                <w:sz w:val="17"/>
              </w:rPr>
              <w:t>IR intensity (km mol</w:t>
            </w:r>
            <w:r>
              <w:rPr>
                <w:b/>
                <w:sz w:val="17"/>
                <w:vertAlign w:val="superscript"/>
              </w:rPr>
              <w:t>−1</w:t>
            </w:r>
            <w:r>
              <w:rPr>
                <w:b/>
                <w:sz w:val="17"/>
              </w:rPr>
              <w:t>)</w:t>
            </w:r>
          </w:p>
        </w:tc>
        <w:tc>
          <w:tcPr>
            <w:tcW w:type="dxa" w:w="2608"/>
          </w:tcPr>
          <w:p>
            <w:pPr>
              <w:jc w:val="center"/>
            </w:pPr>
            <w:r>
              <w:rPr>
                <w:sz w:val="17"/>
              </w:rPr>
              <w:t>11.2</w:t>
            </w:r>
          </w:p>
        </w:tc>
        <w:tc>
          <w:tcPr>
            <w:tcW w:type="dxa" w:w="2608"/>
          </w:tcPr>
          <w:p>
            <w:pPr>
              <w:jc w:val="center"/>
            </w:pPr>
            <w:r>
              <w:rPr>
                <w:sz w:val="17"/>
              </w:rPr>
              <w:t>69.4</w:t>
            </w:r>
          </w:p>
        </w:tc>
      </w:tr>
      <w:tr>
        <w:trPr>
          <w:cantSplit/>
        </w:trPr>
        <w:tc>
          <w:tcPr>
            <w:tcW w:type="dxa" w:w="3175"/>
          </w:tcPr>
          <w:p>
            <w:r>
              <w:rPr>
                <w:b/>
                <w:sz w:val="17"/>
              </w:rPr>
              <w:t>PBE gas / B3LYP gas / PBE water / B3LYP water (cm</w:t>
            </w:r>
            <w:r>
              <w:rPr>
                <w:b/>
                <w:sz w:val="17"/>
                <w:vertAlign w:val="superscript"/>
              </w:rPr>
              <w:t>−1</w:t>
            </w:r>
            <w:r>
              <w:rPr>
                <w:b/>
                <w:sz w:val="17"/>
              </w:rPr>
              <w:t>)</w:t>
            </w:r>
          </w:p>
        </w:tc>
        <w:tc>
          <w:tcPr>
            <w:tcW w:type="dxa" w:w="2608"/>
          </w:tcPr>
          <w:p>
            <w:pPr>
              <w:jc w:val="center"/>
            </w:pPr>
            <w:r>
              <w:rPr>
                <w:sz w:val="17"/>
              </w:rPr>
              <w:t>484.4 / 496.2 / 483.0 / 494.8</w:t>
            </w:r>
          </w:p>
        </w:tc>
        <w:tc>
          <w:tcPr>
            <w:tcW w:type="dxa" w:w="2608"/>
          </w:tcPr>
          <w:p>
            <w:pPr>
              <w:jc w:val="center"/>
            </w:pPr>
            <w:r>
              <w:rPr>
                <w:sz w:val="17"/>
              </w:rPr>
              <w:t>727.1 / 760.9 / 728.7 / 761.7</w:t>
            </w:r>
          </w:p>
        </w:tc>
      </w:tr>
    </w:tbl>
    <w:p>
      <w:pPr>
        <w:spacing w:after="0" w:line="80" w:lineRule="exact"/>
      </w:pPr>
    </w:p>
    <w:p>
      <w:pPr>
        <w:keepNext/>
        <w:jc w:val="center"/>
      </w:pPr>
      <w:r>
        <w:drawing>
          <wp:inline xmlns:a="http://schemas.openxmlformats.org/drawingml/2006/main" xmlns:pic="http://schemas.openxmlformats.org/drawingml/2006/picture">
            <wp:extent cx="1655999" cy="2055788"/>
            <wp:docPr id="2" name="Picture 2"/>
            <wp:cNvGraphicFramePr>
              <a:graphicFrameLocks noChangeAspect="1"/>
            </wp:cNvGraphicFramePr>
            <a:graphic>
              <a:graphicData uri="http://schemas.openxmlformats.org/drawingml/2006/picture">
                <pic:pic>
                  <pic:nvPicPr>
                    <pic:cNvPr id="0" name="ex1_fig_mode12_displacements_B3LYP_gas_trimmed.png"/>
                    <pic:cNvPicPr/>
                  </pic:nvPicPr>
                  <pic:blipFill>
                    <a:blip r:embed="rId23"/>
                    <a:stretch>
                      <a:fillRect/>
                    </a:stretch>
                  </pic:blipFill>
                  <pic:spPr>
                    <a:xfrm>
                      <a:off x="0" y="0"/>
                      <a:ext cx="1655999" cy="2055788"/>
                    </a:xfrm>
                    <a:prstGeom prst="rect"/>
                  </pic:spPr>
                </pic:pic>
              </a:graphicData>
            </a:graphic>
          </wp:inline>
        </w:drawing>
      </w:r>
    </w:p>
    <w:p>
      <w:pPr>
        <w:jc w:val="center"/>
      </w:pPr>
      <w:r>
        <w:rPr>
          <w:i/>
          <w:sz w:val="18"/>
        </w:rPr>
        <w:t>Figure 2a. ORCA mode 12 (7th vibration), 496.2 cm</w:t>
      </w:r>
      <w:r>
        <w:rPr>
          <w:i/>
          <w:sz w:val="18"/>
          <w:vertAlign w:val="superscript"/>
        </w:rPr>
        <w:t>−1</w:t>
      </w:r>
      <w:r>
        <w:rPr>
          <w:i/>
          <w:sz w:val="18"/>
        </w:rPr>
        <w:t>, IR intensity 11.2 km mol</w:t>
      </w:r>
      <w:r>
        <w:rPr>
          <w:i/>
          <w:sz w:val="18"/>
          <w:vertAlign w:val="superscript"/>
        </w:rPr>
        <w:t>−1</w:t>
      </w:r>
      <w:r>
        <w:rPr>
          <w:i/>
          <w:sz w:val="18"/>
        </w:rPr>
        <w:t>: in-plane ring deformation coupled to C–O–H bending; the hydroxyl H moves most. Arrows show the atomic displacements.</w:t>
      </w:r>
    </w:p>
    <w:p>
      <w:pPr>
        <w:keepNext/>
        <w:jc w:val="center"/>
      </w:pPr>
      <w:r>
        <w:drawing>
          <wp:inline xmlns:a="http://schemas.openxmlformats.org/drawingml/2006/main" xmlns:pic="http://schemas.openxmlformats.org/drawingml/2006/picture">
            <wp:extent cx="5040000" cy="1489981"/>
            <wp:docPr id="3" name="Picture 3"/>
            <wp:cNvGraphicFramePr>
              <a:graphicFrameLocks noChangeAspect="1"/>
            </wp:cNvGraphicFramePr>
            <a:graphic>
              <a:graphicData uri="http://schemas.openxmlformats.org/drawingml/2006/picture">
                <pic:pic>
                  <pic:nvPicPr>
                    <pic:cNvPr id="0" name="ex1_mode12_filmstrip_B3LYP_gas.png"/>
                    <pic:cNvPicPr/>
                  </pic:nvPicPr>
                  <pic:blipFill>
                    <a:blip r:embed="rId24"/>
                    <a:stretch>
                      <a:fillRect/>
                    </a:stretch>
                  </pic:blipFill>
                  <pic:spPr>
                    <a:xfrm>
                      <a:off x="0" y="0"/>
                      <a:ext cx="5040000" cy="1489981"/>
                    </a:xfrm>
                    <a:prstGeom prst="rect"/>
                  </pic:spPr>
                </pic:pic>
              </a:graphicData>
            </a:graphic>
          </wp:inline>
        </w:drawing>
      </w:r>
    </w:p>
    <w:p>
      <w:pPr>
        <w:jc w:val="center"/>
      </w:pPr>
      <w:r>
        <w:rPr>
          <w:i/>
          <w:sz w:val="18"/>
        </w:rPr>
        <w:t>Figure 2b. ORCA mode 12 at four points of one vibrational period T. The animation is sent with this report as HW2_ZhangXubo_Ex1_mode12_ORCA-numbering.gif.</w:t>
      </w:r>
    </w:p>
    <w:p>
      <w:pPr>
        <w:keepNext/>
        <w:jc w:val="center"/>
      </w:pPr>
      <w:r>
        <w:drawing>
          <wp:inline xmlns:a="http://schemas.openxmlformats.org/drawingml/2006/main" xmlns:pic="http://schemas.openxmlformats.org/drawingml/2006/picture">
            <wp:extent cx="2340000" cy="982750"/>
            <wp:docPr id="4" name="Picture 4"/>
            <wp:cNvGraphicFramePr>
              <a:graphicFrameLocks noChangeAspect="1"/>
            </wp:cNvGraphicFramePr>
            <a:graphic>
              <a:graphicData uri="http://schemas.openxmlformats.org/drawingml/2006/picture">
                <pic:pic>
                  <pic:nvPicPr>
                    <pic:cNvPr id="0" name="ex1_fig_mode17_displacements_B3LYP_gas_trimmed.png"/>
                    <pic:cNvPicPr/>
                  </pic:nvPicPr>
                  <pic:blipFill>
                    <a:blip r:embed="rId25"/>
                    <a:stretch>
                      <a:fillRect/>
                    </a:stretch>
                  </pic:blipFill>
                  <pic:spPr>
                    <a:xfrm>
                      <a:off x="0" y="0"/>
                      <a:ext cx="2340000" cy="982750"/>
                    </a:xfrm>
                    <a:prstGeom prst="rect"/>
                  </pic:spPr>
                </pic:pic>
              </a:graphicData>
            </a:graphic>
          </wp:inline>
        </w:drawing>
      </w:r>
    </w:p>
    <w:p>
      <w:pPr>
        <w:jc w:val="center"/>
      </w:pPr>
      <w:r>
        <w:rPr>
          <w:i/>
          <w:sz w:val="18"/>
        </w:rPr>
        <w:t>Figure 3. ORCA mode 17 (12th vibration in the Avogadro list), 760.9 cm</w:t>
      </w:r>
      <w:r>
        <w:rPr>
          <w:i/>
          <w:sz w:val="18"/>
          <w:vertAlign w:val="superscript"/>
        </w:rPr>
        <w:t>−1</w:t>
      </w:r>
      <w:r>
        <w:rPr>
          <w:i/>
          <w:sz w:val="18"/>
        </w:rPr>
        <w:t>, IR intensity 69.4 km mol</w:t>
      </w:r>
      <w:r>
        <w:rPr>
          <w:i/>
          <w:sz w:val="18"/>
          <w:vertAlign w:val="superscript"/>
        </w:rPr>
        <w:t>−1</w:t>
      </w:r>
      <w:r>
        <w:rPr>
          <w:i/>
          <w:sz w:val="18"/>
        </w:rPr>
        <w:t>: out-of-plane bending of the ring C–H bonds. The animation is sent as HW2_ZhangXubo_Ex1_mode12_Avogadro-numbering.gif.</w:t>
      </w:r>
    </w:p>
    <w:p>
      <w:r>
        <w:t>The frames of both modes were generated with orca_pltvib and rendered with Python (PyVista), since the movie export of Avogadro does not work.</w:t>
      </w:r>
    </w:p>
    <w:p>
      <w:pPr>
        <w:pStyle w:val="Heading1"/>
      </w:pPr>
      <w:r>
        <w:t>HOMO and LUMO (B3LYP/def2-TZVP, gas phase)</w:t>
      </w:r>
    </w:p>
    <w:p>
      <w:pPr>
        <w:keepNext/>
        <w:jc w:val="center"/>
      </w:pPr>
      <w:r>
        <w:drawing>
          <wp:inline xmlns:a="http://schemas.openxmlformats.org/drawingml/2006/main" xmlns:pic="http://schemas.openxmlformats.org/drawingml/2006/picture">
            <wp:extent cx="5400000" cy="3608517"/>
            <wp:docPr id="5" name="Picture 5"/>
            <wp:cNvGraphicFramePr>
              <a:graphicFrameLocks noChangeAspect="1"/>
            </wp:cNvGraphicFramePr>
            <a:graphic>
              <a:graphicData uri="http://schemas.openxmlformats.org/drawingml/2006/picture">
                <pic:pic>
                  <pic:nvPicPr>
                    <pic:cNvPr id="0" name="ex1_avogadro_HOMO_LUMO_combined.png"/>
                    <pic:cNvPicPr/>
                  </pic:nvPicPr>
                  <pic:blipFill>
                    <a:blip r:embed="rId26"/>
                    <a:stretch>
                      <a:fillRect/>
                    </a:stretch>
                  </pic:blipFill>
                  <pic:spPr>
                    <a:xfrm>
                      <a:off x="0" y="0"/>
                      <a:ext cx="5400000" cy="3608517"/>
                    </a:xfrm>
                    <a:prstGeom prst="rect"/>
                  </pic:spPr>
                </pic:pic>
              </a:graphicData>
            </a:graphic>
          </wp:inline>
        </w:drawing>
      </w:r>
    </w:p>
    <w:p>
      <w:pPr>
        <w:jc w:val="center"/>
      </w:pPr>
      <w:r>
        <w:rPr>
          <w:i/>
          <w:sz w:val="18"/>
        </w:rPr>
        <w:t>Figure 4. HOMO (orbital 32, −6.45 eV) and LUMO (orbital 33, −0.69 eV), isovalue ±0.02 a.u.; the two colours are the two phases of the orbital. Plotted with Avogadro 2 directly from the ORCA wavefunction (Molden file); Avogadro numbers the same orbitals 33 and 34, because it counts from 1 and ORCA from 0.</w:t>
      </w:r>
    </w:p>
    <w:p>
      <w:r>
        <w:t>Both frontier orbitals are π orbitals. The HOMO is a ring π orbital with one nodal plane across the ring and antibonding contributions from the p lone pairs of O and Cl. The LUMO is a ring π* orbital with a small Cl contribution and almost none on O. The HOMO→LUMO excitation is the main component of the lowest excited state in Exercise 4.</w:t>
      </w:r>
    </w:p>
    <w:p>
      <w:pPr>
        <w:pStyle w:val="Heading1"/>
      </w:pPr>
      <w:r>
        <w:t>Electron density and electrostatic potential (B3LYP/def2-TZVP, gas phase)</w:t>
      </w:r>
    </w:p>
    <w:p>
      <w:pPr>
        <w:keepNext/>
        <w:jc w:val="center"/>
      </w:pPr>
      <w:r>
        <w:drawing>
          <wp:inline xmlns:a="http://schemas.openxmlformats.org/drawingml/2006/main" xmlns:pic="http://schemas.openxmlformats.org/drawingml/2006/picture">
            <wp:extent cx="3780000" cy="3760180"/>
            <wp:docPr id="6" name="Picture 6"/>
            <wp:cNvGraphicFramePr>
              <a:graphicFrameLocks noChangeAspect="1"/>
            </wp:cNvGraphicFramePr>
            <a:graphic>
              <a:graphicData uri="http://schemas.openxmlformats.org/drawingml/2006/picture">
                <pic:pic>
                  <pic:nvPicPr>
                    <pic:cNvPr id="0" name="ex1_avogadro_density_ESP_trimmed.png"/>
                    <pic:cNvPicPr/>
                  </pic:nvPicPr>
                  <pic:blipFill>
                    <a:blip r:embed="rId27"/>
                    <a:stretch>
                      <a:fillRect/>
                    </a:stretch>
                  </pic:blipFill>
                  <pic:spPr>
                    <a:xfrm>
                      <a:off x="0" y="0"/>
                      <a:ext cx="3780000" cy="3760180"/>
                    </a:xfrm>
                    <a:prstGeom prst="rect"/>
                  </pic:spPr>
                </pic:pic>
              </a:graphicData>
            </a:graphic>
          </wp:inline>
        </w:drawing>
      </w:r>
    </w:p>
    <w:p>
      <w:pPr>
        <w:jc w:val="center"/>
      </w:pPr>
      <w:r>
        <w:rPr>
          <w:i/>
          <w:sz w:val="18"/>
        </w:rPr>
        <w:t>Figure 5. Electron density isosurface (0.001 a.u.) coloured by the electrostatic potential: red = negative, blue = positive. Plotted with Avogadro 2 from the ORCA wavefunction (Molden file). The surface is the B3LYP density; the colours come from Avogadro's point-charge (EEM) potential.</w:t>
      </w:r>
    </w:p>
    <w:p>
      <w:r>
        <w:t>On the 0.001 a.u. density surface the potential calculated from the wavefunction with orca_vpot ranges from −0.035 to +0.061 a.u. The most negative region is the oxygen lone pair on the side away from Cl, and the π face of the ring is also negative. The most positive region is the hydroxyl hydrogen, which points towards Cl (intramolecular O–H···Cl contact); the ring hydrogens are moderately positive. Because Avogadro's colouring uses atom-centred point charges, it misses the negative π region above and below the ring, so the values above are taken from orca_vpot.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