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2116903" cy="1600199"/>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116903" cy="1600199"/>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036055" cy="2468879"/>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036055" cy="2468879"/>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081399" cy="1920240"/>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081399" cy="1920240"/>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2843042" cy="1371600"/>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2843042" cy="1371600"/>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5943600" cy="258765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5943600" cy="258765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starch, chitosan and silk have no window. (b) Modulus against elongation at break (log-log axes). The ellipses span literature values for the stated sample form and are not error bars. LDPE,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666927" cy="1097280"/>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666927" cy="1097280"/>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644589" cy="1371600"/>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