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2116903" cy="1600199"/>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116903" cy="1600199"/>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036055" cy="2468879"/>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036055" cy="2468879"/>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081399" cy="1920240"/>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081399" cy="1920240"/>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2843042" cy="1371600"/>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2843042" cy="1371600"/>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3388293" cy="155448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388293" cy="155448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starch, chitosan and silk have no window. (b) Modulus against elongation at break (log-log axes). The ellipses span literature values for the stated sample form and are not error bars. LDPE,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666927" cy="1097280"/>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666927" cy="1097280"/>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644589" cy="1371600"/>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under 1%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