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2116903" cy="1600199"/>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116903" cy="1600199"/>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036055" cy="2468879"/>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036055" cy="2468879"/>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081399" cy="1920240"/>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081399" cy="1920240"/>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2843042" cy="1371600"/>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2843042" cy="1371600"/>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3222115" cy="155448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222115" cy="155448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starch, chitosan and silk have no window. (b) Modulus against elongation at break (log-log axes). The ellipses span literature values for the stated sample form and are not error bars. LDPE,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666927" cy="1097280"/>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666927" cy="1097280"/>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644589" cy="1371600"/>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