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Times New Roman" w:hAnsi="Times New Roman" w:eastAsia="方正小标宋简体" w:cs="Times New Roman"/>
          <w:snapToGrid w:val="0"/>
          <w:sz w:val="44"/>
          <w:szCs w:val="44"/>
          <w:lang w:val="en-US" w:eastAsia="zh-CN"/>
        </w:rPr>
      </w:pPr>
      <w:r>
        <w:rPr>
          <w:rFonts w:hint="eastAsia" w:ascii="Times New Roman" w:hAnsi="Times New Roman" w:eastAsia="方正小标宋简体" w:cs="Times New Roman"/>
          <w:snapToGrid w:val="0"/>
          <w:sz w:val="44"/>
          <w:szCs w:val="44"/>
          <w:lang w:val="en-US" w:eastAsia="zh-CN"/>
        </w:rPr>
        <w:t>关于申请</w:t>
      </w:r>
      <w:r>
        <w:rPr>
          <w:rFonts w:hint="eastAsia" w:eastAsia="方正小标宋简体" w:cs="Times New Roman"/>
          <w:snapToGrid w:val="0"/>
          <w:sz w:val="44"/>
          <w:szCs w:val="44"/>
          <w:lang w:val="en-US" w:eastAsia="zh-CN"/>
        </w:rPr>
        <w:t>“2025年高效办成一件事”应用项目</w:t>
      </w:r>
      <w:r>
        <w:rPr>
          <w:rFonts w:hint="eastAsia" w:ascii="Times New Roman" w:hAnsi="Times New Roman" w:eastAsia="方正小标宋简体" w:cs="Times New Roman"/>
          <w:snapToGrid w:val="0"/>
          <w:sz w:val="44"/>
          <w:szCs w:val="44"/>
          <w:lang w:val="en-US" w:eastAsia="zh-CN"/>
        </w:rPr>
        <w:t>立项的请示</w:t>
      </w:r>
      <w:bookmarkStart w:id="0" w:name="_GoBack"/>
      <w:bookmarkEnd w:id="0"/>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Times New Roman" w:hAnsi="Times New Roman" w:eastAsia="仿宋_GB2312" w:cs="Times New Roman"/>
          <w:snapToGrid w:val="0"/>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580" w:lineRule="exact"/>
        <w:ind w:left="0" w:leftChars="0" w:right="0"/>
        <w:textAlignment w:val="auto"/>
        <w:rPr>
          <w:rFonts w:hint="eastAsia" w:ascii="Times New Roman" w:hAnsi="Times New Roman" w:eastAsia="仿宋_GB2312" w:cs="Times New Roman"/>
          <w:snapToGrid w:val="0"/>
          <w:sz w:val="32"/>
          <w:szCs w:val="32"/>
          <w:lang w:val="en-US" w:eastAsia="zh-CN"/>
        </w:rPr>
      </w:pPr>
      <w:r>
        <w:rPr>
          <w:rFonts w:hint="eastAsia" w:ascii="Times New Roman" w:hAnsi="Times New Roman" w:eastAsia="仿宋_GB2312" w:cs="Times New Roman"/>
          <w:snapToGrid w:val="0"/>
          <w:sz w:val="32"/>
          <w:szCs w:val="32"/>
          <w:lang w:val="en-US" w:eastAsia="zh-CN"/>
        </w:rPr>
        <w:t>市数据资源</w:t>
      </w:r>
      <w:r>
        <w:rPr>
          <w:rFonts w:hint="eastAsia" w:eastAsia="仿宋_GB2312" w:cs="Times New Roman"/>
          <w:snapToGrid w:val="0"/>
          <w:sz w:val="32"/>
          <w:szCs w:val="32"/>
          <w:lang w:val="en-US" w:eastAsia="zh-CN"/>
        </w:rPr>
        <w:t>管理</w:t>
      </w:r>
      <w:r>
        <w:rPr>
          <w:rFonts w:hint="eastAsia" w:ascii="Times New Roman" w:hAnsi="Times New Roman" w:eastAsia="仿宋_GB2312" w:cs="Times New Roman"/>
          <w:snapToGrid w:val="0"/>
          <w:sz w:val="32"/>
          <w:szCs w:val="32"/>
          <w:lang w:val="en-US" w:eastAsia="zh-CN"/>
        </w:rPr>
        <w:t>局：</w:t>
      </w:r>
    </w:p>
    <w:p>
      <w:pPr>
        <w:keepNext w:val="0"/>
        <w:keepLines w:val="0"/>
        <w:pageBreakBefore w:val="0"/>
        <w:widowControl w:val="0"/>
        <w:kinsoku/>
        <w:wordWrap/>
        <w:overflowPunct/>
        <w:topLinePunct w:val="0"/>
        <w:autoSpaceDE/>
        <w:autoSpaceDN/>
        <w:bidi w:val="0"/>
        <w:adjustRightInd/>
        <w:snapToGrid/>
        <w:spacing w:line="580" w:lineRule="exact"/>
        <w:ind w:left="0" w:leftChars="0" w:right="0" w:firstLine="637" w:firstLineChars="150"/>
        <w:textAlignment w:val="auto"/>
        <w:rPr>
          <w:rFonts w:hint="eastAsia" w:ascii="Times New Roman" w:hAnsi="Times New Roman" w:eastAsia="仿宋_GB2312" w:cs="Times New Roman"/>
          <w:snapToGrid w:val="0"/>
          <w:sz w:val="32"/>
          <w:szCs w:val="32"/>
          <w:lang w:val="en-US" w:eastAsia="zh-CN"/>
        </w:rPr>
      </w:pPr>
      <w:r>
        <w:rPr>
          <w:rFonts w:hint="eastAsia" w:ascii="Times New Roman" w:hAnsi="Times New Roman" w:eastAsia="仿宋_GB2312" w:cs="Times New Roman"/>
          <w:snapToGrid w:val="0"/>
          <w:sz w:val="32"/>
          <w:szCs w:val="32"/>
          <w:lang w:val="en-US" w:eastAsia="zh-CN"/>
        </w:rPr>
        <w:t>为落实合肥市政府打造全国标杆的工作要求，进一步优化政务服务提升行政效能，现申请启动“2025年高效办成一件事”</w:t>
      </w:r>
      <w:r>
        <w:rPr>
          <w:rFonts w:hint="eastAsia" w:eastAsia="仿宋_GB2312" w:cs="Times New Roman"/>
          <w:snapToGrid w:val="0"/>
          <w:sz w:val="32"/>
          <w:szCs w:val="32"/>
          <w:lang w:val="en-US" w:eastAsia="zh-CN"/>
        </w:rPr>
        <w:t>应用</w:t>
      </w:r>
      <w:r>
        <w:rPr>
          <w:rFonts w:hint="eastAsia" w:ascii="Times New Roman" w:hAnsi="Times New Roman" w:eastAsia="仿宋_GB2312" w:cs="Times New Roman"/>
          <w:snapToGrid w:val="0"/>
          <w:sz w:val="32"/>
          <w:szCs w:val="32"/>
          <w:lang w:val="en-US" w:eastAsia="zh-CN"/>
        </w:rPr>
        <w:t>项目</w:t>
      </w:r>
      <w:r>
        <w:rPr>
          <w:rFonts w:hint="eastAsia" w:eastAsia="仿宋_GB2312" w:cs="Times New Roman"/>
          <w:snapToGrid w:val="0"/>
          <w:sz w:val="32"/>
          <w:szCs w:val="32"/>
          <w:lang w:val="en-US" w:eastAsia="zh-CN"/>
        </w:rPr>
        <w:t>建设</w:t>
      </w:r>
      <w:r>
        <w:rPr>
          <w:rFonts w:hint="eastAsia" w:ascii="Times New Roman" w:hAnsi="Times New Roman" w:eastAsia="仿宋_GB2312" w:cs="Times New Roman"/>
          <w:snapToGrid w:val="0"/>
          <w:sz w:val="32"/>
          <w:szCs w:val="32"/>
          <w:lang w:val="en-US" w:eastAsia="zh-CN"/>
        </w:rPr>
        <w:t>。该项目已列入《合肥市2025年度市级政府投资公益性信息化项目》计划，</w:t>
      </w:r>
      <w:r>
        <w:rPr>
          <w:rFonts w:hint="eastAsia" w:eastAsia="仿宋_GB2312" w:cs="Times New Roman"/>
          <w:snapToGrid w:val="0"/>
          <w:sz w:val="32"/>
          <w:szCs w:val="32"/>
          <w:lang w:val="en-US" w:eastAsia="zh-CN"/>
        </w:rPr>
        <w:t>项目建议书已通过专家评审，现申请项目立项。</w:t>
      </w:r>
    </w:p>
    <w:p>
      <w:pPr>
        <w:keepNext w:val="0"/>
        <w:keepLines w:val="0"/>
        <w:pageBreakBefore w:val="0"/>
        <w:widowControl w:val="0"/>
        <w:kinsoku/>
        <w:wordWrap/>
        <w:overflowPunct/>
        <w:topLinePunct w:val="0"/>
        <w:autoSpaceDE/>
        <w:autoSpaceDN/>
        <w:bidi w:val="0"/>
        <w:adjustRightInd/>
        <w:snapToGrid/>
        <w:spacing w:line="580" w:lineRule="exact"/>
        <w:ind w:left="0" w:leftChars="0" w:right="0" w:firstLine="637" w:firstLineChars="150"/>
        <w:textAlignment w:val="auto"/>
        <w:rPr>
          <w:rFonts w:hint="eastAsia" w:ascii="Times New Roman" w:hAnsi="Times New Roman" w:eastAsia="黑体" w:cs="Times New Roman"/>
          <w:snapToGrid w:val="0"/>
          <w:sz w:val="32"/>
          <w:szCs w:val="32"/>
          <w:lang w:val="en-US" w:eastAsia="zh-CN"/>
        </w:rPr>
      </w:pPr>
      <w:r>
        <w:rPr>
          <w:rFonts w:hint="eastAsia" w:eastAsia="黑体" w:cs="Times New Roman"/>
          <w:snapToGrid w:val="0"/>
          <w:sz w:val="32"/>
          <w:szCs w:val="32"/>
          <w:lang w:val="en-US" w:eastAsia="zh-CN"/>
        </w:rPr>
        <w:t>一</w:t>
      </w:r>
      <w:r>
        <w:rPr>
          <w:rFonts w:hint="eastAsia" w:ascii="Times New Roman" w:hAnsi="Times New Roman" w:eastAsia="黑体" w:cs="Times New Roman"/>
          <w:snapToGrid w:val="0"/>
          <w:sz w:val="32"/>
          <w:szCs w:val="32"/>
          <w:lang w:val="en-US" w:eastAsia="zh-CN"/>
        </w:rPr>
        <w:t>、项目建设依据及必要性</w:t>
      </w:r>
    </w:p>
    <w:p>
      <w:pPr>
        <w:keepNext w:val="0"/>
        <w:keepLines w:val="0"/>
        <w:pageBreakBefore w:val="0"/>
        <w:widowControl w:val="0"/>
        <w:kinsoku/>
        <w:wordWrap/>
        <w:overflowPunct/>
        <w:topLinePunct w:val="0"/>
        <w:autoSpaceDE/>
        <w:autoSpaceDN/>
        <w:bidi w:val="0"/>
        <w:adjustRightInd/>
        <w:snapToGrid/>
        <w:spacing w:line="580" w:lineRule="exact"/>
        <w:ind w:left="0" w:leftChars="0" w:right="0" w:firstLine="637" w:firstLineChars="150"/>
        <w:textAlignment w:val="auto"/>
        <w:rPr>
          <w:rFonts w:hint="eastAsia" w:ascii="Times New Roman" w:hAnsi="Times New Roman" w:eastAsia="仿宋_GB2312" w:cs="Times New Roman"/>
          <w:snapToGrid w:val="0"/>
          <w:sz w:val="32"/>
          <w:szCs w:val="32"/>
          <w:lang w:val="en-US" w:eastAsia="zh-CN"/>
        </w:rPr>
      </w:pPr>
      <w:r>
        <w:rPr>
          <w:rFonts w:hint="eastAsia" w:eastAsia="仿宋_GB2312" w:cs="Times New Roman"/>
          <w:snapToGrid w:val="0"/>
          <w:sz w:val="32"/>
          <w:szCs w:val="32"/>
          <w:lang w:val="en-US" w:eastAsia="zh-CN"/>
        </w:rPr>
        <w:t>根据</w:t>
      </w:r>
      <w:r>
        <w:rPr>
          <w:rFonts w:hint="eastAsia" w:ascii="Times New Roman" w:hAnsi="Times New Roman" w:eastAsia="仿宋_GB2312" w:cs="Times New Roman"/>
          <w:snapToGrid w:val="0"/>
          <w:sz w:val="32"/>
          <w:szCs w:val="32"/>
          <w:lang w:val="en-US" w:eastAsia="zh-CN"/>
        </w:rPr>
        <w:t>《国务院关于进一步优化政务服务提升行政效能推动“高效办成一件事”的指导意见》（国发〔2024〕3号）</w:t>
      </w:r>
      <w:r>
        <w:rPr>
          <w:rFonts w:hint="eastAsia" w:eastAsia="仿宋_GB2312" w:cs="Times New Roman"/>
          <w:snapToGrid w:val="0"/>
          <w:sz w:val="32"/>
          <w:szCs w:val="32"/>
          <w:lang w:val="en-US" w:eastAsia="zh-CN"/>
        </w:rPr>
        <w:t>和</w:t>
      </w:r>
      <w:r>
        <w:rPr>
          <w:rFonts w:hint="eastAsia" w:ascii="Times New Roman" w:hAnsi="Times New Roman" w:eastAsia="仿宋_GB2312" w:cs="Times New Roman"/>
          <w:snapToGrid w:val="0"/>
          <w:sz w:val="32"/>
          <w:szCs w:val="32"/>
          <w:lang w:val="en-US" w:eastAsia="zh-CN"/>
        </w:rPr>
        <w:t>《合肥市“城市大脑”建设行动方案（2024—2025年）》（合政办〔2024〕16号）</w:t>
      </w:r>
      <w:r>
        <w:rPr>
          <w:rFonts w:hint="eastAsia" w:eastAsia="仿宋_GB2312" w:cs="Times New Roman"/>
          <w:snapToGrid w:val="0"/>
          <w:sz w:val="32"/>
          <w:szCs w:val="32"/>
          <w:lang w:val="en-US" w:eastAsia="zh-CN"/>
        </w:rPr>
        <w:t>关于</w:t>
      </w:r>
      <w:r>
        <w:rPr>
          <w:rFonts w:hint="eastAsia" w:ascii="Times New Roman" w:hAnsi="Times New Roman" w:eastAsia="仿宋_GB2312" w:cs="Times New Roman"/>
          <w:snapToGrid w:val="0"/>
          <w:sz w:val="32"/>
          <w:szCs w:val="32"/>
          <w:lang w:val="en-US" w:eastAsia="zh-CN"/>
        </w:rPr>
        <w:t>落实国家“高效办成一件事”</w:t>
      </w:r>
      <w:r>
        <w:rPr>
          <w:rFonts w:hint="eastAsia" w:eastAsia="仿宋_GB2312" w:cs="Times New Roman"/>
          <w:snapToGrid w:val="0"/>
          <w:sz w:val="32"/>
          <w:szCs w:val="32"/>
          <w:lang w:val="en-US" w:eastAsia="zh-CN"/>
        </w:rPr>
        <w:t>的工作要求</w:t>
      </w:r>
      <w:r>
        <w:rPr>
          <w:rFonts w:hint="eastAsia" w:ascii="Times New Roman" w:hAnsi="Times New Roman" w:eastAsia="仿宋_GB2312" w:cs="Times New Roman"/>
          <w:snapToGrid w:val="0"/>
          <w:sz w:val="32"/>
          <w:szCs w:val="32"/>
          <w:lang w:val="en-US" w:eastAsia="zh-CN"/>
        </w:rPr>
        <w:t>，</w:t>
      </w:r>
      <w:r>
        <w:rPr>
          <w:rFonts w:hint="eastAsia" w:eastAsia="仿宋_GB2312" w:cs="Times New Roman"/>
          <w:snapToGrid w:val="0"/>
          <w:sz w:val="32"/>
          <w:szCs w:val="32"/>
          <w:lang w:val="en-US" w:eastAsia="zh-CN"/>
        </w:rPr>
        <w:t>拟通过本项目建设</w:t>
      </w:r>
      <w:r>
        <w:rPr>
          <w:rFonts w:hint="eastAsia" w:ascii="Times New Roman" w:hAnsi="Times New Roman" w:eastAsia="仿宋_GB2312" w:cs="Times New Roman"/>
          <w:snapToGrid w:val="0"/>
          <w:sz w:val="32"/>
          <w:szCs w:val="32"/>
          <w:lang w:val="en-US" w:eastAsia="zh-CN"/>
        </w:rPr>
        <w:t>整合政务</w:t>
      </w:r>
      <w:r>
        <w:rPr>
          <w:rFonts w:hint="eastAsia" w:eastAsia="仿宋_GB2312" w:cs="Times New Roman"/>
          <w:snapToGrid w:val="0"/>
          <w:sz w:val="32"/>
          <w:szCs w:val="32"/>
          <w:lang w:val="en-US" w:eastAsia="zh-CN"/>
        </w:rPr>
        <w:t>服务事项</w:t>
      </w:r>
      <w:r>
        <w:rPr>
          <w:rFonts w:hint="eastAsia" w:ascii="Times New Roman" w:hAnsi="Times New Roman" w:eastAsia="仿宋_GB2312" w:cs="Times New Roman"/>
          <w:snapToGrid w:val="0"/>
          <w:sz w:val="32"/>
          <w:szCs w:val="32"/>
          <w:lang w:val="en-US" w:eastAsia="zh-CN"/>
        </w:rPr>
        <w:t>、优化业务流程、强化跨部门协同，推动</w:t>
      </w:r>
      <w:r>
        <w:rPr>
          <w:rFonts w:hint="eastAsia" w:eastAsia="仿宋_GB2312" w:cs="Times New Roman"/>
          <w:snapToGrid w:val="0"/>
          <w:sz w:val="32"/>
          <w:szCs w:val="32"/>
          <w:lang w:val="en-US" w:eastAsia="zh-CN"/>
        </w:rPr>
        <w:t>政务</w:t>
      </w:r>
      <w:r>
        <w:rPr>
          <w:rFonts w:hint="eastAsia" w:ascii="Times New Roman" w:hAnsi="Times New Roman" w:eastAsia="仿宋_GB2312" w:cs="Times New Roman"/>
          <w:snapToGrid w:val="0"/>
          <w:sz w:val="32"/>
          <w:szCs w:val="32"/>
          <w:lang w:val="en-US" w:eastAsia="zh-CN"/>
        </w:rPr>
        <w:t>服务向整体化、数字化、智能化转型</w:t>
      </w:r>
      <w:r>
        <w:rPr>
          <w:rFonts w:hint="eastAsia" w:eastAsia="仿宋_GB2312" w:cs="Times New Roman"/>
          <w:snapToGrid w:val="0"/>
          <w:sz w:val="32"/>
          <w:szCs w:val="32"/>
          <w:lang w:val="en-US" w:eastAsia="zh-CN"/>
        </w:rPr>
        <w:t>，</w:t>
      </w:r>
      <w:r>
        <w:rPr>
          <w:rFonts w:hint="eastAsia" w:ascii="Times New Roman" w:hAnsi="Times New Roman" w:eastAsia="仿宋_GB2312" w:cs="Times New Roman"/>
          <w:snapToGrid w:val="0"/>
          <w:sz w:val="32"/>
          <w:szCs w:val="32"/>
          <w:lang w:val="en-US" w:eastAsia="zh-CN"/>
        </w:rPr>
        <w:t>实现政务服务“一网通办”，简流程、降成本、提效能，让企业和群众办事“少跑腿、好办事、不添堵”</w:t>
      </w:r>
      <w:r>
        <w:rPr>
          <w:rFonts w:hint="eastAsia" w:eastAsia="仿宋_GB2312" w:cs="Times New Roman"/>
          <w:snapToGrid w:val="0"/>
          <w:sz w:val="32"/>
          <w:szCs w:val="32"/>
          <w:lang w:val="en-US" w:eastAsia="zh-CN"/>
        </w:rPr>
        <w:t>，</w:t>
      </w:r>
      <w:r>
        <w:rPr>
          <w:rFonts w:hint="eastAsia" w:ascii="Times New Roman" w:hAnsi="Times New Roman" w:eastAsia="仿宋_GB2312" w:cs="Times New Roman"/>
          <w:snapToGrid w:val="0"/>
          <w:sz w:val="32"/>
          <w:szCs w:val="32"/>
          <w:lang w:val="en-US" w:eastAsia="zh-CN"/>
        </w:rPr>
        <w:t>持续提升</w:t>
      </w:r>
      <w:r>
        <w:rPr>
          <w:rFonts w:hint="eastAsia" w:eastAsia="仿宋_GB2312" w:cs="Times New Roman"/>
          <w:snapToGrid w:val="0"/>
          <w:sz w:val="32"/>
          <w:szCs w:val="32"/>
          <w:lang w:val="en-US" w:eastAsia="zh-CN"/>
        </w:rPr>
        <w:t>政务</w:t>
      </w:r>
      <w:r>
        <w:rPr>
          <w:rFonts w:hint="eastAsia" w:ascii="Times New Roman" w:hAnsi="Times New Roman" w:eastAsia="仿宋_GB2312" w:cs="Times New Roman"/>
          <w:snapToGrid w:val="0"/>
          <w:sz w:val="32"/>
          <w:szCs w:val="32"/>
          <w:lang w:val="en-US" w:eastAsia="zh-CN"/>
        </w:rPr>
        <w:t>服务供给质量，助力营商环境优化，打造合肥市政务服务创新标杆。</w:t>
      </w:r>
      <w:r>
        <w:rPr>
          <w:rFonts w:hint="eastAsia" w:eastAsia="仿宋_GB2312" w:cs="Times New Roman"/>
          <w:snapToGrid w:val="0"/>
          <w:sz w:val="32"/>
          <w:szCs w:val="32"/>
          <w:lang w:val="en-US" w:eastAsia="zh-CN"/>
        </w:rPr>
        <w:t>项目建设具有必要性</w:t>
      </w:r>
      <w:r>
        <w:rPr>
          <w:rFonts w:hint="eastAsia" w:ascii="Times New Roman" w:hAnsi="Times New Roman" w:eastAsia="仿宋_GB2312" w:cs="Times New Roman"/>
          <w:snapToGrid w:val="0"/>
          <w:sz w:val="32"/>
          <w:szCs w:val="32"/>
          <w:lang w:val="en-US" w:eastAsia="zh-CN"/>
        </w:rPr>
        <w:t>。</w:t>
      </w:r>
    </w:p>
    <w:p>
      <w:pPr>
        <w:keepNext w:val="0"/>
        <w:keepLines w:val="0"/>
        <w:pageBreakBefore w:val="0"/>
        <w:widowControl w:val="0"/>
        <w:kinsoku/>
        <w:wordWrap/>
        <w:overflowPunct/>
        <w:topLinePunct w:val="0"/>
        <w:autoSpaceDE/>
        <w:autoSpaceDN/>
        <w:bidi w:val="0"/>
        <w:adjustRightInd/>
        <w:snapToGrid/>
        <w:spacing w:line="580" w:lineRule="exact"/>
        <w:ind w:left="0" w:leftChars="0" w:right="0" w:firstLine="637" w:firstLineChars="150"/>
        <w:textAlignment w:val="auto"/>
        <w:rPr>
          <w:rFonts w:hint="eastAsia" w:ascii="Times New Roman" w:hAnsi="Times New Roman" w:eastAsia="黑体" w:cs="Times New Roman"/>
          <w:snapToGrid w:val="0"/>
          <w:sz w:val="32"/>
          <w:szCs w:val="32"/>
          <w:lang w:val="en-US" w:eastAsia="zh-CN"/>
        </w:rPr>
      </w:pPr>
      <w:r>
        <w:rPr>
          <w:rFonts w:hint="eastAsia" w:eastAsia="黑体" w:cs="Times New Roman"/>
          <w:snapToGrid w:val="0"/>
          <w:sz w:val="32"/>
          <w:szCs w:val="32"/>
          <w:lang w:val="en-US" w:eastAsia="zh-CN"/>
        </w:rPr>
        <w:t>二</w:t>
      </w:r>
      <w:r>
        <w:rPr>
          <w:rFonts w:hint="eastAsia" w:ascii="Times New Roman" w:hAnsi="Times New Roman" w:eastAsia="黑体" w:cs="Times New Roman"/>
          <w:snapToGrid w:val="0"/>
          <w:sz w:val="32"/>
          <w:szCs w:val="32"/>
          <w:lang w:val="en-US" w:eastAsia="zh-CN"/>
        </w:rPr>
        <w:t>、项目建设内容及投资估算</w:t>
      </w:r>
    </w:p>
    <w:p>
      <w:pPr>
        <w:keepNext w:val="0"/>
        <w:keepLines w:val="0"/>
        <w:pageBreakBefore w:val="0"/>
        <w:widowControl w:val="0"/>
        <w:kinsoku/>
        <w:wordWrap/>
        <w:overflowPunct/>
        <w:topLinePunct w:val="0"/>
        <w:autoSpaceDE/>
        <w:autoSpaceDN/>
        <w:bidi w:val="0"/>
        <w:adjustRightInd/>
        <w:snapToGrid/>
        <w:spacing w:line="580" w:lineRule="exact"/>
        <w:ind w:left="0" w:leftChars="0" w:right="0" w:firstLine="637" w:firstLineChars="150"/>
        <w:textAlignment w:val="auto"/>
        <w:rPr>
          <w:rFonts w:hint="eastAsia" w:ascii="Times New Roman" w:hAnsi="Times New Roman" w:eastAsia="仿宋_GB2312" w:cs="Times New Roman"/>
          <w:snapToGrid w:val="0"/>
          <w:sz w:val="32"/>
          <w:szCs w:val="32"/>
          <w:lang w:val="en-US" w:eastAsia="zh-CN"/>
        </w:rPr>
      </w:pPr>
      <w:r>
        <w:rPr>
          <w:rFonts w:hint="eastAsia" w:ascii="楷体_GB2312" w:hAnsi="楷体_GB2312" w:eastAsia="楷体_GB2312" w:cs="楷体_GB2312"/>
          <w:snapToGrid w:val="0"/>
          <w:sz w:val="32"/>
          <w:szCs w:val="32"/>
          <w:lang w:val="en-US" w:eastAsia="zh-CN"/>
        </w:rPr>
        <w:t>（一）建设内容。</w:t>
      </w:r>
      <w:r>
        <w:rPr>
          <w:rFonts w:hint="eastAsia" w:eastAsia="仿宋_GB2312" w:cs="Times New Roman"/>
          <w:snapToGrid w:val="0"/>
          <w:sz w:val="32"/>
          <w:szCs w:val="32"/>
          <w:lang w:val="en-US" w:eastAsia="zh-CN"/>
        </w:rPr>
        <w:t>一是建设</w:t>
      </w:r>
      <w:r>
        <w:rPr>
          <w:rFonts w:hint="eastAsia" w:ascii="Times New Roman" w:hAnsi="Times New Roman" w:eastAsia="仿宋_GB2312" w:cs="Times New Roman"/>
          <w:snapToGrid w:val="0"/>
          <w:sz w:val="32"/>
          <w:szCs w:val="32"/>
          <w:lang w:val="en-US" w:eastAsia="zh-CN"/>
        </w:rPr>
        <w:t>“高效办成一件事”基础支撑</w:t>
      </w:r>
      <w:r>
        <w:rPr>
          <w:rFonts w:hint="eastAsia" w:eastAsia="仿宋_GB2312" w:cs="Times New Roman"/>
          <w:snapToGrid w:val="0"/>
          <w:sz w:val="32"/>
          <w:szCs w:val="32"/>
          <w:lang w:val="en-US" w:eastAsia="zh-CN"/>
        </w:rPr>
        <w:t>模块；二是建设</w:t>
      </w:r>
      <w:r>
        <w:rPr>
          <w:rFonts w:hint="eastAsia" w:ascii="Times New Roman" w:hAnsi="Times New Roman" w:eastAsia="仿宋_GB2312" w:cs="Times New Roman"/>
          <w:snapToGrid w:val="0"/>
          <w:sz w:val="32"/>
          <w:szCs w:val="32"/>
          <w:lang w:val="en-US" w:eastAsia="zh-CN"/>
        </w:rPr>
        <w:t>3个揭榜挂帅</w:t>
      </w:r>
      <w:r>
        <w:rPr>
          <w:rFonts w:hint="eastAsia" w:eastAsia="仿宋_GB2312" w:cs="Times New Roman"/>
          <w:snapToGrid w:val="0"/>
          <w:sz w:val="32"/>
          <w:szCs w:val="32"/>
          <w:lang w:val="en-US" w:eastAsia="zh-CN"/>
        </w:rPr>
        <w:t>“</w:t>
      </w:r>
      <w:r>
        <w:rPr>
          <w:rFonts w:hint="eastAsia" w:ascii="Times New Roman" w:hAnsi="Times New Roman" w:eastAsia="仿宋_GB2312" w:cs="Times New Roman"/>
          <w:snapToGrid w:val="0"/>
          <w:sz w:val="32"/>
          <w:szCs w:val="32"/>
          <w:lang w:val="en-US" w:eastAsia="zh-CN"/>
        </w:rPr>
        <w:t>高效办成一件事”</w:t>
      </w:r>
      <w:r>
        <w:rPr>
          <w:rFonts w:hint="eastAsia" w:eastAsia="仿宋_GB2312" w:cs="Times New Roman"/>
          <w:snapToGrid w:val="0"/>
          <w:sz w:val="32"/>
          <w:szCs w:val="32"/>
          <w:lang w:val="en-US" w:eastAsia="zh-CN"/>
        </w:rPr>
        <w:t>；三是建设</w:t>
      </w:r>
      <w:r>
        <w:rPr>
          <w:rFonts w:hint="eastAsia" w:ascii="Times New Roman" w:hAnsi="Times New Roman" w:eastAsia="仿宋_GB2312" w:cs="Times New Roman"/>
          <w:snapToGrid w:val="0"/>
          <w:sz w:val="32"/>
          <w:szCs w:val="32"/>
          <w:lang w:val="en-US" w:eastAsia="zh-CN"/>
        </w:rPr>
        <w:t>6个自主创新</w:t>
      </w:r>
      <w:r>
        <w:rPr>
          <w:rFonts w:hint="eastAsia" w:eastAsia="仿宋_GB2312" w:cs="Times New Roman"/>
          <w:snapToGrid w:val="0"/>
          <w:sz w:val="32"/>
          <w:szCs w:val="32"/>
          <w:lang w:val="en-US" w:eastAsia="zh-CN"/>
        </w:rPr>
        <w:t>“</w:t>
      </w:r>
      <w:r>
        <w:rPr>
          <w:rFonts w:hint="eastAsia" w:ascii="Times New Roman" w:hAnsi="Times New Roman" w:eastAsia="仿宋_GB2312" w:cs="Times New Roman"/>
          <w:snapToGrid w:val="0"/>
          <w:sz w:val="32"/>
          <w:szCs w:val="32"/>
          <w:lang w:val="en-US" w:eastAsia="zh-CN"/>
        </w:rPr>
        <w:t>高效办成一件事”</w:t>
      </w:r>
      <w:r>
        <w:rPr>
          <w:rFonts w:hint="eastAsia" w:eastAsia="仿宋_GB2312" w:cs="Times New Roman"/>
          <w:snapToGrid w:val="0"/>
          <w:sz w:val="32"/>
          <w:szCs w:val="32"/>
          <w:lang w:val="en-US" w:eastAsia="zh-CN"/>
        </w:rPr>
        <w:t>；四是建设</w:t>
      </w:r>
      <w:r>
        <w:rPr>
          <w:rFonts w:hint="eastAsia" w:ascii="Times New Roman" w:hAnsi="Times New Roman" w:eastAsia="仿宋_GB2312" w:cs="Times New Roman"/>
          <w:snapToGrid w:val="0"/>
          <w:sz w:val="32"/>
          <w:szCs w:val="32"/>
          <w:lang w:val="en-US" w:eastAsia="zh-CN"/>
        </w:rPr>
        <w:t>27个复制推广</w:t>
      </w:r>
      <w:r>
        <w:rPr>
          <w:rFonts w:hint="eastAsia" w:eastAsia="仿宋_GB2312" w:cs="Times New Roman"/>
          <w:snapToGrid w:val="0"/>
          <w:sz w:val="32"/>
          <w:szCs w:val="32"/>
          <w:lang w:val="en-US" w:eastAsia="zh-CN"/>
        </w:rPr>
        <w:t>“</w:t>
      </w:r>
      <w:r>
        <w:rPr>
          <w:rFonts w:hint="eastAsia" w:ascii="Times New Roman" w:hAnsi="Times New Roman" w:eastAsia="仿宋_GB2312" w:cs="Times New Roman"/>
          <w:snapToGrid w:val="0"/>
          <w:sz w:val="32"/>
          <w:szCs w:val="32"/>
          <w:lang w:val="en-US" w:eastAsia="zh-CN"/>
        </w:rPr>
        <w:t>高效办成一件事”</w:t>
      </w:r>
      <w:r>
        <w:rPr>
          <w:rFonts w:hint="eastAsia" w:eastAsia="仿宋_GB2312" w:cs="Times New Roman"/>
          <w:snapToGrid w:val="0"/>
          <w:sz w:val="32"/>
          <w:szCs w:val="32"/>
          <w:lang w:val="en-US" w:eastAsia="zh-CN"/>
        </w:rPr>
        <w:t>；五是采购第三方服务，包括监理服务和第三方软件测评（检测）服务</w:t>
      </w:r>
      <w:r>
        <w:rPr>
          <w:rFonts w:hint="eastAsia" w:ascii="Times New Roman" w:hAnsi="Times New Roman" w:eastAsia="仿宋_GB2312" w:cs="Times New Roman"/>
          <w:snapToGrid w:val="0"/>
          <w:sz w:val="32"/>
          <w:szCs w:val="32"/>
          <w:lang w:val="en-US" w:eastAsia="zh-CN"/>
        </w:rPr>
        <w:t>。</w:t>
      </w:r>
    </w:p>
    <w:p>
      <w:pPr>
        <w:keepNext w:val="0"/>
        <w:keepLines w:val="0"/>
        <w:pageBreakBefore w:val="0"/>
        <w:widowControl w:val="0"/>
        <w:kinsoku/>
        <w:wordWrap/>
        <w:overflowPunct/>
        <w:topLinePunct w:val="0"/>
        <w:autoSpaceDE/>
        <w:autoSpaceDN/>
        <w:bidi w:val="0"/>
        <w:adjustRightInd/>
        <w:snapToGrid/>
        <w:spacing w:line="580" w:lineRule="exact"/>
        <w:ind w:left="0" w:leftChars="0" w:right="0" w:firstLine="637" w:firstLineChars="150"/>
        <w:textAlignment w:val="auto"/>
        <w:rPr>
          <w:rFonts w:hint="eastAsia" w:ascii="Times New Roman" w:hAnsi="Times New Roman" w:eastAsia="仿宋_GB2312" w:cs="Times New Roman"/>
          <w:snapToGrid w:val="0"/>
          <w:sz w:val="32"/>
          <w:szCs w:val="32"/>
          <w:lang w:val="en-US" w:eastAsia="zh-CN"/>
        </w:rPr>
      </w:pPr>
      <w:r>
        <w:rPr>
          <w:rFonts w:hint="eastAsia" w:ascii="楷体_GB2312" w:hAnsi="楷体_GB2312" w:eastAsia="楷体_GB2312" w:cs="楷体_GB2312"/>
          <w:snapToGrid w:val="0"/>
          <w:sz w:val="32"/>
          <w:szCs w:val="32"/>
          <w:lang w:val="en-US" w:eastAsia="zh-CN"/>
        </w:rPr>
        <w:t>（二）投资估算。</w:t>
      </w:r>
      <w:r>
        <w:rPr>
          <w:rFonts w:hint="eastAsia" w:ascii="Times New Roman" w:hAnsi="Times New Roman" w:eastAsia="仿宋_GB2312" w:cs="Times New Roman"/>
          <w:snapToGrid w:val="0"/>
          <w:sz w:val="32"/>
          <w:szCs w:val="32"/>
          <w:lang w:val="en-US" w:eastAsia="zh-CN"/>
        </w:rPr>
        <w:t>项目总投资184.</w:t>
      </w:r>
      <w:r>
        <w:rPr>
          <w:rFonts w:hint="eastAsia" w:eastAsia="仿宋_GB2312" w:cs="Times New Roman"/>
          <w:snapToGrid w:val="0"/>
          <w:sz w:val="32"/>
          <w:szCs w:val="32"/>
          <w:lang w:val="en-US" w:eastAsia="zh-CN"/>
        </w:rPr>
        <w:t>8</w:t>
      </w:r>
      <w:r>
        <w:rPr>
          <w:rFonts w:hint="eastAsia" w:ascii="Times New Roman" w:hAnsi="Times New Roman" w:eastAsia="仿宋_GB2312" w:cs="Times New Roman"/>
          <w:snapToGrid w:val="0"/>
          <w:sz w:val="32"/>
          <w:szCs w:val="32"/>
          <w:lang w:val="en-US" w:eastAsia="zh-CN"/>
        </w:rPr>
        <w:t>6万元</w:t>
      </w:r>
      <w:r>
        <w:rPr>
          <w:rFonts w:hint="eastAsia" w:eastAsia="仿宋_GB2312" w:cs="Times New Roman"/>
          <w:snapToGrid w:val="0"/>
          <w:sz w:val="32"/>
          <w:szCs w:val="32"/>
          <w:lang w:val="en-US" w:eastAsia="zh-CN"/>
        </w:rPr>
        <w:t>（包括软件开发费179</w:t>
      </w:r>
      <w:r>
        <w:rPr>
          <w:rFonts w:hint="default" w:eastAsia="仿宋_GB2312" w:cs="Times New Roman"/>
          <w:snapToGrid w:val="0"/>
          <w:sz w:val="32"/>
          <w:szCs w:val="32"/>
          <w:lang w:val="en" w:eastAsia="zh-CN"/>
        </w:rPr>
        <w:t>.</w:t>
      </w:r>
      <w:r>
        <w:rPr>
          <w:rFonts w:hint="eastAsia" w:eastAsia="仿宋_GB2312" w:cs="Times New Roman"/>
          <w:snapToGrid w:val="0"/>
          <w:sz w:val="32"/>
          <w:szCs w:val="32"/>
          <w:lang w:val="en-US" w:eastAsia="zh-CN"/>
        </w:rPr>
        <w:t>1万元；其他配套费用包括监理费2.1</w:t>
      </w:r>
      <w:r>
        <w:rPr>
          <w:rFonts w:hint="default" w:eastAsia="仿宋_GB2312" w:cs="Times New Roman"/>
          <w:snapToGrid w:val="0"/>
          <w:sz w:val="32"/>
          <w:szCs w:val="32"/>
          <w:lang w:val="en" w:eastAsia="zh-CN"/>
        </w:rPr>
        <w:t>8</w:t>
      </w:r>
      <w:r>
        <w:rPr>
          <w:rFonts w:hint="eastAsia" w:eastAsia="仿宋_GB2312" w:cs="Times New Roman"/>
          <w:snapToGrid w:val="0"/>
          <w:sz w:val="32"/>
          <w:szCs w:val="32"/>
          <w:lang w:val="en" w:eastAsia="zh-CN"/>
        </w:rPr>
        <w:t>万元</w:t>
      </w:r>
      <w:r>
        <w:rPr>
          <w:rFonts w:hint="eastAsia" w:eastAsia="仿宋_GB2312" w:cs="Times New Roman"/>
          <w:snapToGrid w:val="0"/>
          <w:sz w:val="32"/>
          <w:szCs w:val="32"/>
          <w:lang w:val="en-US" w:eastAsia="zh-CN"/>
        </w:rPr>
        <w:t>、第三方软件检测费3</w:t>
      </w:r>
      <w:r>
        <w:rPr>
          <w:rFonts w:hint="default" w:eastAsia="仿宋_GB2312" w:cs="Times New Roman"/>
          <w:snapToGrid w:val="0"/>
          <w:sz w:val="32"/>
          <w:szCs w:val="32"/>
          <w:lang w:val="en" w:eastAsia="zh-CN"/>
        </w:rPr>
        <w:t>.</w:t>
      </w:r>
      <w:r>
        <w:rPr>
          <w:rFonts w:hint="eastAsia" w:eastAsia="仿宋_GB2312" w:cs="Times New Roman"/>
          <w:snapToGrid w:val="0"/>
          <w:sz w:val="32"/>
          <w:szCs w:val="32"/>
          <w:lang w:val="en-US" w:eastAsia="zh-CN"/>
        </w:rPr>
        <w:t>58万元），资金来源由市级财政统筹安排。</w:t>
      </w:r>
    </w:p>
    <w:p>
      <w:pPr>
        <w:keepNext w:val="0"/>
        <w:keepLines w:val="0"/>
        <w:pageBreakBefore w:val="0"/>
        <w:widowControl w:val="0"/>
        <w:kinsoku/>
        <w:wordWrap/>
        <w:overflowPunct/>
        <w:topLinePunct w:val="0"/>
        <w:autoSpaceDE/>
        <w:autoSpaceDN/>
        <w:bidi w:val="0"/>
        <w:adjustRightInd/>
        <w:snapToGrid/>
        <w:spacing w:line="580" w:lineRule="exact"/>
        <w:ind w:left="0" w:leftChars="0" w:right="0" w:firstLine="637" w:firstLineChars="150"/>
        <w:textAlignment w:val="auto"/>
        <w:rPr>
          <w:rFonts w:hint="eastAsia" w:ascii="Times New Roman" w:hAnsi="Times New Roman" w:eastAsia="黑体" w:cs="Times New Roman"/>
          <w:snapToGrid w:val="0"/>
          <w:sz w:val="32"/>
          <w:szCs w:val="32"/>
          <w:lang w:val="en-US" w:eastAsia="zh-CN"/>
        </w:rPr>
      </w:pPr>
      <w:r>
        <w:rPr>
          <w:rFonts w:hint="eastAsia" w:ascii="Times New Roman" w:hAnsi="Times New Roman" w:eastAsia="黑体" w:cs="Times New Roman"/>
          <w:snapToGrid w:val="0"/>
          <w:sz w:val="32"/>
          <w:szCs w:val="32"/>
          <w:lang w:val="en-US" w:eastAsia="zh-CN"/>
        </w:rPr>
        <w:t>四、请示事项</w:t>
      </w:r>
    </w:p>
    <w:p>
      <w:pPr>
        <w:keepNext w:val="0"/>
        <w:keepLines w:val="0"/>
        <w:pageBreakBefore w:val="0"/>
        <w:widowControl w:val="0"/>
        <w:kinsoku/>
        <w:wordWrap/>
        <w:overflowPunct/>
        <w:topLinePunct w:val="0"/>
        <w:autoSpaceDE/>
        <w:autoSpaceDN/>
        <w:bidi w:val="0"/>
        <w:adjustRightInd/>
        <w:snapToGrid/>
        <w:spacing w:line="580" w:lineRule="exact"/>
        <w:ind w:left="0" w:leftChars="0" w:right="0" w:firstLine="637" w:firstLineChars="150"/>
        <w:textAlignment w:val="auto"/>
        <w:rPr>
          <w:rFonts w:hint="eastAsia" w:ascii="Times New Roman" w:hAnsi="Times New Roman" w:eastAsia="仿宋_GB2312" w:cs="Times New Roman"/>
          <w:snapToGrid w:val="0"/>
          <w:sz w:val="32"/>
          <w:szCs w:val="32"/>
          <w:lang w:val="en-US" w:eastAsia="zh-CN"/>
        </w:rPr>
      </w:pPr>
      <w:r>
        <w:rPr>
          <w:rFonts w:hint="eastAsia" w:ascii="Times New Roman" w:hAnsi="Times New Roman" w:eastAsia="仿宋_GB2312" w:cs="Times New Roman"/>
          <w:snapToGrid w:val="0"/>
          <w:sz w:val="32"/>
          <w:szCs w:val="32"/>
          <w:lang w:val="en-US" w:eastAsia="zh-CN"/>
        </w:rPr>
        <w:t>（一）</w:t>
      </w:r>
      <w:r>
        <w:rPr>
          <w:rFonts w:hint="eastAsia" w:eastAsia="仿宋_GB2312" w:cs="Times New Roman"/>
          <w:snapToGrid w:val="0"/>
          <w:sz w:val="32"/>
          <w:szCs w:val="32"/>
          <w:lang w:val="en-US" w:eastAsia="zh-CN"/>
        </w:rPr>
        <w:t>将项目名称改为合肥市“高效办成一件事”项目，</w:t>
      </w:r>
      <w:r>
        <w:rPr>
          <w:rFonts w:hint="eastAsia" w:ascii="Times New Roman" w:hAnsi="Times New Roman" w:eastAsia="仿宋_GB2312" w:cs="Times New Roman"/>
          <w:snapToGrid w:val="0"/>
          <w:sz w:val="32"/>
          <w:szCs w:val="32"/>
          <w:lang w:val="en-US" w:eastAsia="zh-CN"/>
        </w:rPr>
        <w:t>同意项目立项；</w:t>
      </w:r>
    </w:p>
    <w:p>
      <w:pPr>
        <w:keepNext w:val="0"/>
        <w:keepLines w:val="0"/>
        <w:pageBreakBefore w:val="0"/>
        <w:widowControl w:val="0"/>
        <w:kinsoku/>
        <w:wordWrap/>
        <w:overflowPunct/>
        <w:topLinePunct w:val="0"/>
        <w:autoSpaceDE/>
        <w:autoSpaceDN/>
        <w:bidi w:val="0"/>
        <w:adjustRightInd/>
        <w:snapToGrid/>
        <w:spacing w:line="580" w:lineRule="exact"/>
        <w:ind w:left="0" w:leftChars="0" w:right="0" w:firstLine="637" w:firstLineChars="150"/>
        <w:textAlignment w:val="auto"/>
        <w:rPr>
          <w:rFonts w:hint="eastAsia" w:ascii="Times New Roman" w:hAnsi="Times New Roman" w:eastAsia="仿宋_GB2312" w:cs="Times New Roman"/>
          <w:snapToGrid w:val="0"/>
          <w:sz w:val="32"/>
          <w:szCs w:val="32"/>
          <w:lang w:val="en-US" w:eastAsia="zh-CN"/>
        </w:rPr>
      </w:pPr>
      <w:r>
        <w:rPr>
          <w:rFonts w:hint="eastAsia" w:ascii="Times New Roman" w:hAnsi="Times New Roman" w:eastAsia="仿宋_GB2312" w:cs="Times New Roman"/>
          <w:snapToGrid w:val="0"/>
          <w:sz w:val="32"/>
          <w:szCs w:val="32"/>
          <w:lang w:val="en-US" w:eastAsia="zh-CN"/>
        </w:rPr>
        <w:t>（二）项目获批后，市信息中心按信息化项目建设与管理要求及招投标有关规定推进项目建设；</w:t>
      </w:r>
    </w:p>
    <w:p>
      <w:pPr>
        <w:keepNext w:val="0"/>
        <w:keepLines w:val="0"/>
        <w:pageBreakBefore w:val="0"/>
        <w:widowControl w:val="0"/>
        <w:kinsoku/>
        <w:wordWrap/>
        <w:overflowPunct/>
        <w:topLinePunct w:val="0"/>
        <w:autoSpaceDE/>
        <w:autoSpaceDN/>
        <w:bidi w:val="0"/>
        <w:adjustRightInd/>
        <w:snapToGrid/>
        <w:spacing w:line="580" w:lineRule="exact"/>
        <w:ind w:left="0" w:leftChars="0" w:right="0" w:firstLine="637" w:firstLineChars="150"/>
        <w:textAlignment w:val="auto"/>
        <w:rPr>
          <w:rFonts w:hint="eastAsia" w:ascii="Times New Roman" w:hAnsi="Times New Roman" w:eastAsia="仿宋_GB2312" w:cs="Times New Roman"/>
          <w:snapToGrid w:val="0"/>
          <w:sz w:val="32"/>
          <w:szCs w:val="32"/>
          <w:lang w:val="en-US" w:eastAsia="zh-CN"/>
        </w:rPr>
      </w:pPr>
      <w:r>
        <w:rPr>
          <w:rFonts w:hint="eastAsia" w:ascii="Times New Roman" w:hAnsi="Times New Roman" w:eastAsia="仿宋_GB2312" w:cs="Times New Roman"/>
          <w:snapToGrid w:val="0"/>
          <w:sz w:val="32"/>
          <w:szCs w:val="32"/>
          <w:lang w:val="en-US" w:eastAsia="zh-CN"/>
        </w:rPr>
        <w:t>（三）建设经费纳入数字合肥专项资金中统筹</w:t>
      </w:r>
      <w:r>
        <w:rPr>
          <w:rFonts w:hint="eastAsia" w:eastAsia="仿宋_GB2312" w:cs="Times New Roman"/>
          <w:snapToGrid w:val="0"/>
          <w:sz w:val="32"/>
          <w:szCs w:val="32"/>
          <w:lang w:val="en-US" w:eastAsia="zh-CN"/>
        </w:rPr>
        <w:t>安排</w:t>
      </w:r>
      <w:r>
        <w:rPr>
          <w:rFonts w:hint="eastAsia" w:ascii="Times New Roman" w:hAnsi="Times New Roman" w:eastAsia="仿宋_GB2312" w:cs="Times New Roman"/>
          <w:snapToGrid w:val="0"/>
          <w:sz w:val="32"/>
          <w:szCs w:val="32"/>
          <w:lang w:val="en-US" w:eastAsia="zh-CN"/>
        </w:rPr>
        <w:t>。</w:t>
      </w:r>
    </w:p>
    <w:p>
      <w:pPr>
        <w:keepNext w:val="0"/>
        <w:keepLines w:val="0"/>
        <w:pageBreakBefore w:val="0"/>
        <w:widowControl w:val="0"/>
        <w:kinsoku/>
        <w:wordWrap/>
        <w:overflowPunct/>
        <w:topLinePunct w:val="0"/>
        <w:autoSpaceDE/>
        <w:autoSpaceDN/>
        <w:bidi w:val="0"/>
        <w:adjustRightInd/>
        <w:snapToGrid/>
        <w:spacing w:line="580" w:lineRule="exact"/>
        <w:ind w:left="0" w:leftChars="0" w:right="0" w:firstLine="637" w:firstLineChars="150"/>
        <w:textAlignment w:val="auto"/>
        <w:rPr>
          <w:rFonts w:hint="eastAsia" w:ascii="Times New Roman" w:hAnsi="Times New Roman" w:eastAsia="仿宋_GB2312" w:cs="Times New Roman"/>
          <w:snapToGrid w:val="0"/>
          <w:sz w:val="32"/>
          <w:szCs w:val="32"/>
          <w:lang w:val="en-US" w:eastAsia="zh-CN"/>
        </w:rPr>
      </w:pPr>
      <w:r>
        <w:rPr>
          <w:rFonts w:hint="eastAsia" w:ascii="Times New Roman" w:hAnsi="Times New Roman" w:eastAsia="仿宋_GB2312" w:cs="Times New Roman"/>
          <w:snapToGrid w:val="0"/>
          <w:sz w:val="32"/>
          <w:szCs w:val="32"/>
          <w:lang w:val="en-US" w:eastAsia="zh-CN"/>
        </w:rPr>
        <w:t>妥否，请批示。</w:t>
      </w:r>
    </w:p>
    <w:p>
      <w:pPr>
        <w:keepNext w:val="0"/>
        <w:keepLines w:val="0"/>
        <w:pageBreakBefore w:val="0"/>
        <w:widowControl w:val="0"/>
        <w:kinsoku/>
        <w:wordWrap/>
        <w:overflowPunct/>
        <w:topLinePunct w:val="0"/>
        <w:autoSpaceDE/>
        <w:autoSpaceDN/>
        <w:bidi w:val="0"/>
        <w:adjustRightInd/>
        <w:snapToGrid/>
        <w:spacing w:line="580" w:lineRule="exact"/>
        <w:ind w:left="0" w:leftChars="0" w:right="0" w:firstLine="637" w:firstLineChars="150"/>
        <w:textAlignment w:val="auto"/>
        <w:rPr>
          <w:rFonts w:hint="eastAsia" w:ascii="Times New Roman" w:hAnsi="Times New Roman" w:eastAsia="仿宋_GB2312" w:cs="Times New Roman"/>
          <w:snapToGrid w:val="0"/>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580" w:lineRule="exact"/>
        <w:ind w:left="0" w:leftChars="0" w:right="0" w:firstLine="637" w:firstLineChars="150"/>
        <w:textAlignment w:val="auto"/>
        <w:rPr>
          <w:rFonts w:hint="eastAsia" w:ascii="Times New Roman" w:hAnsi="Times New Roman" w:eastAsia="仿宋_GB2312" w:cs="Times New Roman"/>
          <w:snapToGrid w:val="0"/>
          <w:kern w:val="2"/>
          <w:sz w:val="32"/>
          <w:szCs w:val="32"/>
          <w:lang w:val="en-US" w:eastAsia="zh-CN" w:bidi="ar-SA"/>
        </w:rPr>
      </w:pPr>
      <w:r>
        <w:rPr>
          <w:rFonts w:hint="eastAsia" w:ascii="Times New Roman" w:hAnsi="Times New Roman" w:eastAsia="仿宋_GB2312" w:cs="Times New Roman"/>
          <w:snapToGrid w:val="0"/>
          <w:sz w:val="32"/>
          <w:szCs w:val="32"/>
          <w:lang w:val="en-US" w:eastAsia="zh-CN"/>
        </w:rPr>
        <w:t>附件：1</w:t>
      </w:r>
      <w:r>
        <w:rPr>
          <w:rFonts w:hint="default" w:ascii="Times New Roman" w:hAnsi="Times New Roman" w:eastAsia="仿宋_GB2312" w:cs="Times New Roman"/>
          <w:snapToGrid w:val="0"/>
          <w:sz w:val="32"/>
          <w:szCs w:val="32"/>
          <w:lang w:val="en" w:eastAsia="zh-CN"/>
        </w:rPr>
        <w:t>.</w:t>
      </w:r>
      <w:r>
        <w:rPr>
          <w:rFonts w:hint="eastAsia" w:ascii="Times New Roman" w:hAnsi="Times New Roman" w:eastAsia="仿宋_GB2312" w:cs="Times New Roman"/>
          <w:snapToGrid w:val="0"/>
          <w:kern w:val="2"/>
          <w:sz w:val="32"/>
          <w:szCs w:val="32"/>
          <w:lang w:val="en-US" w:eastAsia="zh-CN" w:bidi="ar-SA"/>
        </w:rPr>
        <w:t>项目投资估算表</w:t>
      </w:r>
    </w:p>
    <w:p>
      <w:pPr>
        <w:pStyle w:val="2"/>
        <w:keepNext w:val="0"/>
        <w:keepLines w:val="0"/>
        <w:pageBreakBefore w:val="0"/>
        <w:widowControl w:val="0"/>
        <w:kinsoku/>
        <w:wordWrap/>
        <w:overflowPunct/>
        <w:topLinePunct w:val="0"/>
        <w:autoSpaceDE/>
        <w:autoSpaceDN/>
        <w:bidi w:val="0"/>
        <w:adjustRightInd/>
        <w:snapToGrid/>
        <w:spacing w:line="580" w:lineRule="exact"/>
        <w:textAlignment w:val="auto"/>
        <w:rPr>
          <w:rFonts w:hint="eastAsia" w:ascii="Times New Roman" w:hAnsi="Times New Roman" w:eastAsia="仿宋_GB2312" w:cs="Times New Roman"/>
          <w:snapToGrid w:val="0"/>
          <w:kern w:val="2"/>
          <w:sz w:val="32"/>
          <w:szCs w:val="32"/>
          <w:lang w:val="en-US" w:eastAsia="zh-CN" w:bidi="ar-SA"/>
        </w:rPr>
      </w:pPr>
      <w:r>
        <w:rPr>
          <w:rFonts w:hint="default" w:ascii="Times New Roman" w:hAnsi="Times New Roman" w:eastAsia="仿宋_GB2312" w:cs="Times New Roman"/>
          <w:snapToGrid w:val="0"/>
          <w:kern w:val="2"/>
          <w:sz w:val="32"/>
          <w:szCs w:val="32"/>
          <w:lang w:val="en" w:eastAsia="zh-CN" w:bidi="ar-SA"/>
        </w:rPr>
        <w:t xml:space="preserve">          2.</w:t>
      </w:r>
      <w:r>
        <w:rPr>
          <w:rFonts w:hint="eastAsia" w:ascii="Times New Roman" w:hAnsi="Times New Roman" w:eastAsia="仿宋_GB2312" w:cs="Times New Roman"/>
          <w:snapToGrid w:val="0"/>
          <w:kern w:val="2"/>
          <w:sz w:val="32"/>
          <w:szCs w:val="32"/>
          <w:lang w:val="en-US" w:eastAsia="zh-CN" w:bidi="ar-SA"/>
        </w:rPr>
        <w:t>项目建议书</w:t>
      </w:r>
    </w:p>
    <w:p>
      <w:pPr>
        <w:pStyle w:val="2"/>
        <w:keepNext w:val="0"/>
        <w:keepLines w:val="0"/>
        <w:pageBreakBefore w:val="0"/>
        <w:widowControl w:val="0"/>
        <w:kinsoku/>
        <w:wordWrap/>
        <w:overflowPunct/>
        <w:topLinePunct w:val="0"/>
        <w:autoSpaceDE/>
        <w:autoSpaceDN/>
        <w:bidi w:val="0"/>
        <w:adjustRightInd/>
        <w:snapToGrid/>
        <w:spacing w:line="580" w:lineRule="exact"/>
        <w:textAlignment w:val="auto"/>
        <w:rPr>
          <w:rFonts w:hint="default" w:ascii="Times New Roman" w:hAnsi="Times New Roman" w:eastAsia="仿宋_GB2312" w:cs="Times New Roman"/>
          <w:snapToGrid w:val="0"/>
          <w:kern w:val="2"/>
          <w:sz w:val="32"/>
          <w:szCs w:val="32"/>
          <w:lang w:val="en" w:eastAsia="zh-CN" w:bidi="ar-SA"/>
        </w:rPr>
      </w:pPr>
      <w:r>
        <w:rPr>
          <w:rFonts w:hint="eastAsia" w:ascii="Times New Roman" w:hAnsi="Times New Roman" w:eastAsia="仿宋_GB2312" w:cs="Times New Roman"/>
          <w:snapToGrid w:val="0"/>
          <w:kern w:val="2"/>
          <w:sz w:val="32"/>
          <w:szCs w:val="32"/>
          <w:lang w:val="en-US" w:eastAsia="zh-CN" w:bidi="ar-SA"/>
        </w:rPr>
        <w:t xml:space="preserve">          3</w:t>
      </w:r>
      <w:r>
        <w:rPr>
          <w:rFonts w:hint="default" w:ascii="Times New Roman" w:hAnsi="Times New Roman" w:eastAsia="仿宋_GB2312" w:cs="Times New Roman"/>
          <w:snapToGrid w:val="0"/>
          <w:kern w:val="2"/>
          <w:sz w:val="32"/>
          <w:szCs w:val="32"/>
          <w:lang w:val="en" w:eastAsia="zh-CN" w:bidi="ar-SA"/>
        </w:rPr>
        <w:t>.</w:t>
      </w:r>
      <w:r>
        <w:rPr>
          <w:rFonts w:hint="eastAsia" w:ascii="Times New Roman" w:hAnsi="Times New Roman" w:eastAsia="仿宋_GB2312" w:cs="Times New Roman"/>
          <w:snapToGrid w:val="0"/>
          <w:kern w:val="2"/>
          <w:sz w:val="32"/>
          <w:szCs w:val="32"/>
          <w:lang w:val="en-US" w:eastAsia="zh-CN" w:bidi="ar-SA"/>
        </w:rPr>
        <w:t>项目建议书</w:t>
      </w:r>
      <w:r>
        <w:rPr>
          <w:rFonts w:hint="eastAsia" w:ascii="Times New Roman" w:hAnsi="Times New Roman" w:eastAsia="仿宋_GB2312" w:cs="Times New Roman"/>
          <w:snapToGrid w:val="0"/>
          <w:kern w:val="2"/>
          <w:sz w:val="32"/>
          <w:szCs w:val="32"/>
          <w:lang w:val="en" w:eastAsia="zh-CN" w:bidi="ar-SA"/>
        </w:rPr>
        <w:t>专家评审意见</w:t>
      </w:r>
    </w:p>
    <w:p>
      <w:pPr>
        <w:pStyle w:val="2"/>
        <w:keepNext w:val="0"/>
        <w:keepLines w:val="0"/>
        <w:pageBreakBefore w:val="0"/>
        <w:kinsoku/>
        <w:overflowPunct/>
        <w:topLinePunct w:val="0"/>
        <w:autoSpaceDE/>
        <w:autoSpaceDN/>
        <w:bidi w:val="0"/>
        <w:adjustRightInd/>
        <w:snapToGrid/>
        <w:spacing w:line="580" w:lineRule="exact"/>
        <w:textAlignment w:val="auto"/>
        <w:rPr>
          <w:rFonts w:hint="eastAsia" w:ascii="Times New Roman" w:hAnsi="Times New Roman" w:eastAsia="仿宋_GB2312" w:cs="仿宋"/>
          <w:sz w:val="32"/>
          <w:szCs w:val="32"/>
        </w:rPr>
      </w:pPr>
      <w:r>
        <w:rPr>
          <w:rFonts w:hint="default" w:ascii="Times New Roman" w:hAnsi="Times New Roman" w:eastAsia="仿宋_GB2312" w:cs="Times New Roman"/>
          <w:snapToGrid w:val="0"/>
          <w:kern w:val="2"/>
          <w:sz w:val="32"/>
          <w:szCs w:val="32"/>
          <w:lang w:val="en" w:eastAsia="zh-CN" w:bidi="ar-SA"/>
        </w:rPr>
        <w:t xml:space="preserve">     </w:t>
      </w:r>
    </w:p>
    <w:p>
      <w:pPr>
        <w:keepNext w:val="0"/>
        <w:keepLines w:val="0"/>
        <w:pageBreakBefore w:val="0"/>
        <w:widowControl/>
        <w:suppressLineNumbers w:val="0"/>
        <w:kinsoku/>
        <w:wordWrap w:val="0"/>
        <w:overflowPunct/>
        <w:topLinePunct w:val="0"/>
        <w:autoSpaceDE/>
        <w:autoSpaceDN/>
        <w:bidi w:val="0"/>
        <w:adjustRightInd/>
        <w:snapToGrid/>
        <w:spacing w:line="580" w:lineRule="exact"/>
        <w:ind w:left="0" w:leftChars="0" w:right="0"/>
        <w:jc w:val="right"/>
        <w:textAlignment w:val="auto"/>
        <w:outlineLvl w:val="0"/>
        <w:rPr>
          <w:rFonts w:hint="default" w:ascii="Times New Roman" w:hAnsi="Times New Roman" w:eastAsia="仿宋_GB2312" w:cs="Times New Roman"/>
          <w:snapToGrid w:val="0"/>
          <w:sz w:val="32"/>
          <w:szCs w:val="32"/>
          <w:lang w:val="en-US" w:eastAsia="zh-CN"/>
        </w:rPr>
      </w:pPr>
      <w:r>
        <w:rPr>
          <w:rFonts w:hint="eastAsia" w:ascii="Times New Roman" w:hAnsi="Times New Roman" w:eastAsia="仿宋_GB2312" w:cs="Times New Roman"/>
          <w:snapToGrid w:val="0"/>
          <w:sz w:val="32"/>
          <w:szCs w:val="32"/>
          <w:lang w:val="en-US" w:eastAsia="zh-CN"/>
        </w:rPr>
        <w:t xml:space="preserve">合肥市信息中心     </w:t>
      </w:r>
    </w:p>
    <w:p>
      <w:pPr>
        <w:keepNext w:val="0"/>
        <w:keepLines w:val="0"/>
        <w:pageBreakBefore w:val="0"/>
        <w:widowControl/>
        <w:suppressLineNumbers w:val="0"/>
        <w:kinsoku/>
        <w:wordWrap w:val="0"/>
        <w:overflowPunct/>
        <w:topLinePunct w:val="0"/>
        <w:autoSpaceDE/>
        <w:autoSpaceDN/>
        <w:bidi w:val="0"/>
        <w:adjustRightInd/>
        <w:snapToGrid/>
        <w:spacing w:line="580" w:lineRule="exact"/>
        <w:ind w:left="0" w:leftChars="0" w:right="0"/>
        <w:jc w:val="right"/>
        <w:textAlignment w:val="auto"/>
        <w:outlineLvl w:val="0"/>
        <w:rPr>
          <w:rFonts w:hint="default" w:ascii="Times New Roman" w:hAnsi="Times New Roman" w:eastAsia="仿宋_GB2312" w:cs="Times New Roman"/>
          <w:snapToGrid w:val="0"/>
          <w:sz w:val="32"/>
          <w:szCs w:val="32"/>
          <w:lang w:val="en-US" w:eastAsia="zh-CN"/>
        </w:rPr>
      </w:pPr>
      <w:r>
        <w:rPr>
          <w:rFonts w:hint="eastAsia" w:ascii="Times New Roman" w:hAnsi="Times New Roman" w:eastAsia="仿宋_GB2312" w:cs="Times New Roman"/>
          <w:snapToGrid w:val="0"/>
          <w:sz w:val="32"/>
          <w:szCs w:val="32"/>
          <w:lang w:val="en-US" w:eastAsia="zh-CN"/>
        </w:rPr>
        <w:t>202</w:t>
      </w:r>
      <w:r>
        <w:rPr>
          <w:rFonts w:hint="eastAsia" w:eastAsia="仿宋_GB2312" w:cs="Times New Roman"/>
          <w:snapToGrid w:val="0"/>
          <w:sz w:val="32"/>
          <w:szCs w:val="32"/>
          <w:lang w:val="en-US" w:eastAsia="zh-CN"/>
        </w:rPr>
        <w:t>6</w:t>
      </w:r>
      <w:r>
        <w:rPr>
          <w:rFonts w:hint="eastAsia" w:ascii="Times New Roman" w:hAnsi="Times New Roman" w:eastAsia="仿宋_GB2312" w:cs="Times New Roman"/>
          <w:snapToGrid w:val="0"/>
          <w:sz w:val="32"/>
          <w:szCs w:val="32"/>
          <w:lang w:val="en-US" w:eastAsia="zh-CN"/>
        </w:rPr>
        <w:t>年</w:t>
      </w:r>
      <w:r>
        <w:rPr>
          <w:rFonts w:hint="eastAsia" w:eastAsia="仿宋_GB2312" w:cs="Times New Roman"/>
          <w:snapToGrid w:val="0"/>
          <w:sz w:val="32"/>
          <w:szCs w:val="32"/>
          <w:lang w:val="en-US" w:eastAsia="zh-CN"/>
        </w:rPr>
        <w:t>1</w:t>
      </w:r>
      <w:r>
        <w:rPr>
          <w:rFonts w:hint="eastAsia" w:ascii="Times New Roman" w:hAnsi="Times New Roman" w:eastAsia="仿宋_GB2312" w:cs="Times New Roman"/>
          <w:snapToGrid w:val="0"/>
          <w:sz w:val="32"/>
          <w:szCs w:val="32"/>
          <w:lang w:val="en-US" w:eastAsia="zh-CN"/>
        </w:rPr>
        <w:t>月</w:t>
      </w:r>
      <w:r>
        <w:rPr>
          <w:rFonts w:hint="eastAsia" w:eastAsia="仿宋_GB2312" w:cs="Times New Roman"/>
          <w:snapToGrid w:val="0"/>
          <w:sz w:val="32"/>
          <w:szCs w:val="32"/>
          <w:lang w:val="en-US" w:eastAsia="zh-CN"/>
        </w:rPr>
        <w:t>7</w:t>
      </w:r>
      <w:r>
        <w:rPr>
          <w:rFonts w:hint="eastAsia" w:ascii="Times New Roman" w:hAnsi="Times New Roman" w:eastAsia="仿宋_GB2312" w:cs="Times New Roman"/>
          <w:snapToGrid w:val="0"/>
          <w:sz w:val="32"/>
          <w:szCs w:val="32"/>
          <w:lang w:val="en-US" w:eastAsia="zh-CN"/>
        </w:rPr>
        <w:t xml:space="preserve">日    </w:t>
      </w:r>
    </w:p>
    <w:p>
      <w:pPr>
        <w:keepNext w:val="0"/>
        <w:keepLines w:val="0"/>
        <w:pageBreakBefore w:val="0"/>
        <w:widowControl/>
        <w:suppressLineNumbers w:val="0"/>
        <w:kinsoku/>
        <w:wordWrap/>
        <w:overflowPunct/>
        <w:topLinePunct w:val="0"/>
        <w:autoSpaceDE/>
        <w:autoSpaceDN/>
        <w:bidi w:val="0"/>
        <w:adjustRightInd/>
        <w:snapToGrid/>
        <w:spacing w:line="580" w:lineRule="exact"/>
        <w:ind w:left="0" w:leftChars="0" w:right="0" w:firstLine="637" w:firstLineChars="150"/>
        <w:jc w:val="both"/>
        <w:textAlignment w:val="auto"/>
        <w:outlineLvl w:val="0"/>
        <w:rPr>
          <w:rFonts w:hint="eastAsia" w:ascii="黑体" w:hAnsi="黑体" w:eastAsia="黑体" w:cs="黑体"/>
          <w:lang w:val="en-US" w:eastAsia="zh-CN"/>
        </w:rPr>
      </w:pPr>
      <w:r>
        <w:rPr>
          <w:rFonts w:hint="eastAsia" w:ascii="Times New Roman" w:hAnsi="Times New Roman" w:eastAsia="仿宋_GB2312" w:cs="Times New Roman"/>
          <w:snapToGrid w:val="0"/>
          <w:sz w:val="32"/>
          <w:szCs w:val="32"/>
          <w:lang w:val="en-US" w:eastAsia="zh-CN"/>
        </w:rPr>
        <w:t>（联系人：张煜；联系电话：63538534）</w:t>
      </w:r>
    </w:p>
    <w:sectPr>
      <w:headerReference r:id="rId3" w:type="default"/>
      <w:footerReference r:id="rId4" w:type="default"/>
      <w:footerReference r:id="rId5" w:type="even"/>
      <w:pgSz w:w="11906" w:h="16838"/>
      <w:pgMar w:top="2098" w:right="1474" w:bottom="1984" w:left="1587" w:header="851" w:footer="992" w:gutter="0"/>
      <w:cols w:space="0" w:num="1"/>
      <w:rtlGutter w:val="0"/>
      <w:docGrid w:type="linesAndChars" w:linePitch="579" w:charSpace="2168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FF" w:usb1="C0007841" w:usb2="00000009" w:usb3="00000000" w:csb0="400001FF" w:csb1="FFFF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楷体_GB2312">
    <w:panose1 w:val="02010609030101010101"/>
    <w:charset w:val="86"/>
    <w:family w:val="auto"/>
    <w:pitch w:val="default"/>
    <w:sig w:usb0="00000001" w:usb1="080E0000" w:usb2="00000000" w:usb3="00000000" w:csb0="00040000" w:csb1="00000000"/>
  </w:font>
  <w:font w:name="方正小标宋简体">
    <w:panose1 w:val="03000509000000000000"/>
    <w:charset w:val="86"/>
    <w:family w:val="auto"/>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 w:name="仿宋">
    <w:altName w:val="方正仿宋_GBK"/>
    <w:panose1 w:val="02010609060101010101"/>
    <w:charset w:val="86"/>
    <w:family w:val="modern"/>
    <w:pitch w:val="default"/>
    <w:sig w:usb0="00000000" w:usb1="00000000" w:usb2="00000016" w:usb3="00000000" w:csb0="00040001" w:csb1="00000000"/>
  </w:font>
  <w:font w:name="方正书宋_GBK">
    <w:panose1 w:val="02000000000000000000"/>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right"/>
      <w:rPr>
        <w:rFonts w:hint="eastAsia" w:ascii="仿宋_GB2312" w:eastAsia="仿宋_GB2312"/>
        <w:sz w:val="28"/>
        <w:szCs w:val="28"/>
      </w:rPr>
    </w:pPr>
    <w:r>
      <w:rPr>
        <w:rFonts w:hint="eastAsia" w:ascii="仿宋_GB2312" w:eastAsia="仿宋_GB2312"/>
        <w:sz w:val="28"/>
        <w:szCs w:val="28"/>
      </w:rPr>
      <w:t>—</w:t>
    </w:r>
    <w:r>
      <w:rPr>
        <w:rFonts w:hint="eastAsia" w:ascii="仿宋_GB2312" w:eastAsia="仿宋_GB2312"/>
        <w:sz w:val="28"/>
        <w:szCs w:val="28"/>
      </w:rPr>
      <w:fldChar w:fldCharType="begin"/>
    </w:r>
    <w:r>
      <w:rPr>
        <w:rFonts w:hint="eastAsia" w:ascii="仿宋_GB2312" w:eastAsia="仿宋_GB2312"/>
        <w:sz w:val="28"/>
        <w:szCs w:val="28"/>
      </w:rPr>
      <w:instrText xml:space="preserve">PAGE   \* MERGEFORMAT</w:instrText>
    </w:r>
    <w:r>
      <w:rPr>
        <w:rFonts w:hint="eastAsia" w:ascii="仿宋_GB2312" w:eastAsia="仿宋_GB2312"/>
        <w:sz w:val="28"/>
        <w:szCs w:val="28"/>
      </w:rPr>
      <w:fldChar w:fldCharType="separate"/>
    </w:r>
    <w:r>
      <w:rPr>
        <w:rFonts w:ascii="仿宋_GB2312" w:eastAsia="仿宋_GB2312"/>
        <w:sz w:val="28"/>
        <w:szCs w:val="28"/>
        <w:lang w:val="zh-CN"/>
      </w:rPr>
      <w:t>1</w:t>
    </w:r>
    <w:r>
      <w:rPr>
        <w:rFonts w:hint="eastAsia" w:ascii="仿宋_GB2312" w:eastAsia="仿宋_GB2312"/>
        <w:sz w:val="28"/>
        <w:szCs w:val="28"/>
      </w:rPr>
      <w:fldChar w:fldCharType="end"/>
    </w:r>
    <w:r>
      <w:rPr>
        <w:rFonts w:hint="eastAsia" w:ascii="仿宋_GB2312" w:eastAsia="仿宋_GB2312"/>
        <w:sz w:val="28"/>
        <w:szCs w:val="28"/>
      </w:rP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rPr>
        <w:rFonts w:hint="eastAsia" w:ascii="仿宋_GB2312" w:eastAsia="仿宋_GB2312"/>
        <w:sz w:val="28"/>
        <w:szCs w:val="28"/>
      </w:rPr>
    </w:pPr>
    <w:r>
      <w:rPr>
        <w:rFonts w:hint="eastAsia" w:ascii="仿宋_GB2312" w:eastAsia="仿宋_GB2312"/>
        <w:sz w:val="28"/>
        <w:szCs w:val="28"/>
      </w:rPr>
      <w:t>—</w:t>
    </w:r>
    <w:r>
      <w:rPr>
        <w:rFonts w:hint="eastAsia" w:ascii="仿宋_GB2312" w:eastAsia="仿宋_GB2312"/>
        <w:sz w:val="28"/>
        <w:szCs w:val="28"/>
      </w:rPr>
      <w:fldChar w:fldCharType="begin"/>
    </w:r>
    <w:r>
      <w:rPr>
        <w:rFonts w:hint="eastAsia" w:ascii="仿宋_GB2312" w:eastAsia="仿宋_GB2312"/>
        <w:sz w:val="28"/>
        <w:szCs w:val="28"/>
      </w:rPr>
      <w:instrText xml:space="preserve">PAGE   \* MERGEFORMAT</w:instrText>
    </w:r>
    <w:r>
      <w:rPr>
        <w:rFonts w:hint="eastAsia" w:ascii="仿宋_GB2312" w:eastAsia="仿宋_GB2312"/>
        <w:sz w:val="28"/>
        <w:szCs w:val="28"/>
      </w:rPr>
      <w:fldChar w:fldCharType="separate"/>
    </w:r>
    <w:r>
      <w:rPr>
        <w:rFonts w:ascii="仿宋_GB2312" w:eastAsia="仿宋_GB2312"/>
        <w:sz w:val="28"/>
        <w:szCs w:val="28"/>
        <w:lang w:val="zh-CN"/>
      </w:rPr>
      <w:t>2</w:t>
    </w:r>
    <w:r>
      <w:rPr>
        <w:rFonts w:hint="eastAsia" w:ascii="仿宋_GB2312" w:eastAsia="仿宋_GB2312"/>
        <w:sz w:val="28"/>
        <w:szCs w:val="28"/>
      </w:rPr>
      <w:fldChar w:fldCharType="end"/>
    </w:r>
    <w:r>
      <w:rPr>
        <w:rFonts w:hint="eastAsia" w:ascii="仿宋_GB2312" w:eastAsia="仿宋_GB2312"/>
        <w:sz w:val="28"/>
        <w:szCs w:val="28"/>
      </w:rPr>
      <w:t>—</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CBAD0A"/>
    <w:multiLevelType w:val="singleLevel"/>
    <w:tmpl w:val="9BCBAD0A"/>
    <w:lvl w:ilvl="0" w:tentative="0">
      <w:start w:val="1"/>
      <w:numFmt w:val="chineseCounting"/>
      <w:pStyle w:val="13"/>
      <w:suff w:val="nothing"/>
      <w:lvlText w:val="（%1）"/>
      <w:lvlJc w:val="left"/>
      <w:pPr>
        <w:tabs>
          <w:tab w:val="left" w:pos="0"/>
        </w:tabs>
        <w:ind w:left="0" w:firstLine="0"/>
      </w:pPr>
      <w:rPr>
        <w:rFonts w:hint="eastAsia" w:ascii="Times New Roman" w:hAnsi="Times New Roman" w:eastAsia="楷体_GB2312"/>
        <w:sz w:val="32"/>
        <w:szCs w:val="32"/>
      </w:rPr>
    </w:lvl>
  </w:abstractNum>
  <w:abstractNum w:abstractNumId="1">
    <w:nsid w:val="EAEEAD31"/>
    <w:multiLevelType w:val="singleLevel"/>
    <w:tmpl w:val="EAEEAD31"/>
    <w:lvl w:ilvl="0" w:tentative="0">
      <w:start w:val="1"/>
      <w:numFmt w:val="decimal"/>
      <w:pStyle w:val="12"/>
      <w:suff w:val="nothing"/>
      <w:lvlText w:val="%1．"/>
      <w:lvlJc w:val="left"/>
      <w:pPr>
        <w:tabs>
          <w:tab w:val="left" w:pos="0"/>
        </w:tabs>
        <w:ind w:left="0" w:leftChars="0" w:firstLine="0" w:firstLineChars="0"/>
      </w:pPr>
      <w:rPr>
        <w:rFonts w:hint="default" w:ascii="Times New Roman" w:hAnsi="Times New Roman" w:eastAsia="仿宋_GB2312"/>
        <w:sz w:val="32"/>
        <w:szCs w:val="32"/>
      </w:rPr>
    </w:lvl>
  </w:abstractNum>
  <w:abstractNum w:abstractNumId="2">
    <w:nsid w:val="F7DDBAC7"/>
    <w:multiLevelType w:val="singleLevel"/>
    <w:tmpl w:val="F7DDBAC7"/>
    <w:lvl w:ilvl="0" w:tentative="0">
      <w:start w:val="1"/>
      <w:numFmt w:val="chineseCounting"/>
      <w:pStyle w:val="11"/>
      <w:suff w:val="nothing"/>
      <w:lvlText w:val="%1、"/>
      <w:lvlJc w:val="left"/>
      <w:pPr>
        <w:tabs>
          <w:tab w:val="left" w:pos="0"/>
        </w:tabs>
        <w:ind w:left="0" w:firstLine="1134"/>
      </w:pPr>
      <w:rPr>
        <w:rFonts w:hint="eastAsia" w:ascii="Times New Roman" w:hAnsi="Times New Roman" w:eastAsia="黑体"/>
        <w:sz w:val="32"/>
        <w:szCs w:val="32"/>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true"/>
  <w:bordersDoNotSurroundFooter w:val="true"/>
  <w:documentProtection w:enforcement="0"/>
  <w:defaultTabStop w:val="420"/>
  <w:drawingGridHorizontalSpacing w:val="158"/>
  <w:drawingGridVerticalSpacing w:val="29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BFFA28F"/>
    <w:rsid w:val="17BCE1BF"/>
    <w:rsid w:val="25FF3641"/>
    <w:rsid w:val="36DB0C7E"/>
    <w:rsid w:val="3B9F1914"/>
    <w:rsid w:val="3DB14343"/>
    <w:rsid w:val="3F7AF220"/>
    <w:rsid w:val="4F7F788C"/>
    <w:rsid w:val="4FFB4665"/>
    <w:rsid w:val="567F9C1A"/>
    <w:rsid w:val="593B64AD"/>
    <w:rsid w:val="5ABF1699"/>
    <w:rsid w:val="5E637DC1"/>
    <w:rsid w:val="5E9BC121"/>
    <w:rsid w:val="5F63F517"/>
    <w:rsid w:val="5FAF998D"/>
    <w:rsid w:val="5FDA7010"/>
    <w:rsid w:val="6B17D369"/>
    <w:rsid w:val="6B3C806F"/>
    <w:rsid w:val="6BADF09C"/>
    <w:rsid w:val="6EDB79FA"/>
    <w:rsid w:val="6EFFF4F2"/>
    <w:rsid w:val="6F1F7B7C"/>
    <w:rsid w:val="6F5F5CCD"/>
    <w:rsid w:val="6FAFDB84"/>
    <w:rsid w:val="7747787A"/>
    <w:rsid w:val="77713349"/>
    <w:rsid w:val="77B47153"/>
    <w:rsid w:val="77DFDDAD"/>
    <w:rsid w:val="77F66655"/>
    <w:rsid w:val="7D77922C"/>
    <w:rsid w:val="7DCBB85C"/>
    <w:rsid w:val="7DFDDBF0"/>
    <w:rsid w:val="7E7BF10C"/>
    <w:rsid w:val="7EFFE89D"/>
    <w:rsid w:val="7F1C2227"/>
    <w:rsid w:val="7F5C3C03"/>
    <w:rsid w:val="7F5F969D"/>
    <w:rsid w:val="7FBB4037"/>
    <w:rsid w:val="7FDC8EE4"/>
    <w:rsid w:val="7FFED3CE"/>
    <w:rsid w:val="8F57ACD1"/>
    <w:rsid w:val="8FF38EB7"/>
    <w:rsid w:val="9A3DC794"/>
    <w:rsid w:val="9FFAA11C"/>
    <w:rsid w:val="B9F3A9AB"/>
    <w:rsid w:val="BE6D38A6"/>
    <w:rsid w:val="BFB710F7"/>
    <w:rsid w:val="BFE51C97"/>
    <w:rsid w:val="BFFC1CA2"/>
    <w:rsid w:val="BFFF4EAC"/>
    <w:rsid w:val="CBAF17BB"/>
    <w:rsid w:val="CD374336"/>
    <w:rsid w:val="CDFEA98F"/>
    <w:rsid w:val="D56EFD36"/>
    <w:rsid w:val="D5FF1992"/>
    <w:rsid w:val="D6397F72"/>
    <w:rsid w:val="DEAD728F"/>
    <w:rsid w:val="DF02938E"/>
    <w:rsid w:val="DF23109A"/>
    <w:rsid w:val="DF737A00"/>
    <w:rsid w:val="DFDBA06E"/>
    <w:rsid w:val="EB8EF85C"/>
    <w:rsid w:val="ECCBB01B"/>
    <w:rsid w:val="EDBB5FEF"/>
    <w:rsid w:val="EDCF970D"/>
    <w:rsid w:val="EDDBB29B"/>
    <w:rsid w:val="EDDD304D"/>
    <w:rsid w:val="EF0C1C40"/>
    <w:rsid w:val="EFFED4BC"/>
    <w:rsid w:val="F3BA05CC"/>
    <w:rsid w:val="F5FD010B"/>
    <w:rsid w:val="F6FD158A"/>
    <w:rsid w:val="F76D1814"/>
    <w:rsid w:val="F7FFFD5C"/>
    <w:rsid w:val="F87FE056"/>
    <w:rsid w:val="F9FE60CF"/>
    <w:rsid w:val="FAFF8DF4"/>
    <w:rsid w:val="FBCF69B1"/>
    <w:rsid w:val="FBFFA28F"/>
    <w:rsid w:val="FC73F70C"/>
    <w:rsid w:val="FD41EA11"/>
    <w:rsid w:val="FF7B1B99"/>
    <w:rsid w:val="FF7BD61E"/>
    <w:rsid w:val="FF7EB64A"/>
    <w:rsid w:val="FFF9131C"/>
    <w:rsid w:val="FFFF8411"/>
    <w:rsid w:val="FFFF8A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iPriority="99"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2">
    <w:name w:val="Body Text"/>
    <w:basedOn w:val="1"/>
    <w:next w:val="3"/>
    <w:qFormat/>
    <w:uiPriority w:val="0"/>
    <w:rPr>
      <w:rFonts w:ascii="宋体" w:hAnsi="Arial"/>
      <w:sz w:val="28"/>
    </w:rPr>
  </w:style>
  <w:style w:type="paragraph" w:styleId="3">
    <w:name w:val="Body Text First Indent 2"/>
    <w:basedOn w:val="4"/>
    <w:unhideWhenUsed/>
    <w:qFormat/>
    <w:uiPriority w:val="99"/>
    <w:pPr>
      <w:ind w:firstLine="420" w:firstLineChars="200"/>
    </w:pPr>
  </w:style>
  <w:style w:type="paragraph" w:styleId="4">
    <w:name w:val="Body Text Indent"/>
    <w:basedOn w:val="1"/>
    <w:qFormat/>
    <w:uiPriority w:val="0"/>
    <w:pPr>
      <w:ind w:firstLine="645"/>
    </w:pPr>
    <w:rPr>
      <w:rFonts w:ascii="楷体_GB2312" w:eastAsia="楷体_GB2312"/>
      <w:sz w:val="32"/>
    </w:rPr>
  </w:style>
  <w:style w:type="paragraph" w:styleId="5">
    <w:name w:val="footer"/>
    <w:basedOn w:val="1"/>
    <w:qFormat/>
    <w:uiPriority w:val="99"/>
    <w:pPr>
      <w:tabs>
        <w:tab w:val="center" w:pos="4153"/>
        <w:tab w:val="right" w:pos="8306"/>
      </w:tabs>
      <w:snapToGrid w:val="0"/>
      <w:jc w:val="left"/>
    </w:pPr>
    <w:rPr>
      <w:sz w:val="18"/>
      <w:szCs w:val="18"/>
    </w:rPr>
  </w:style>
  <w:style w:type="paragraph" w:styleId="6">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customStyle="1" w:styleId="9">
    <w:name w:val="文章正文"/>
    <w:basedOn w:val="1"/>
    <w:qFormat/>
    <w:uiPriority w:val="0"/>
    <w:pPr>
      <w:spacing w:line="580" w:lineRule="exact"/>
      <w:ind w:firstLine="420" w:firstLineChars="200"/>
    </w:pPr>
  </w:style>
  <w:style w:type="paragraph" w:customStyle="1" w:styleId="10">
    <w:name w:val="文章标题"/>
    <w:basedOn w:val="1"/>
    <w:next w:val="9"/>
    <w:qFormat/>
    <w:uiPriority w:val="0"/>
    <w:pPr>
      <w:spacing w:line="580" w:lineRule="exact"/>
      <w:ind w:firstLine="0" w:firstLineChars="0"/>
      <w:jc w:val="center"/>
    </w:pPr>
    <w:rPr>
      <w:rFonts w:ascii="Times New Roman" w:hAnsi="Times New Roman" w:eastAsia="方正小标宋简体" w:cs="Times New Roman"/>
      <w:sz w:val="44"/>
    </w:rPr>
  </w:style>
  <w:style w:type="paragraph" w:customStyle="1" w:styleId="11">
    <w:name w:val="一级标题"/>
    <w:basedOn w:val="1"/>
    <w:next w:val="9"/>
    <w:qFormat/>
    <w:uiPriority w:val="0"/>
    <w:pPr>
      <w:numPr>
        <w:ilvl w:val="0"/>
        <w:numId w:val="1"/>
      </w:numPr>
      <w:spacing w:line="580" w:lineRule="exact"/>
      <w:ind w:firstLine="880" w:firstLineChars="200"/>
      <w:outlineLvl w:val="0"/>
    </w:pPr>
    <w:rPr>
      <w:rFonts w:ascii="Times New Roman" w:hAnsi="Times New Roman" w:eastAsia="黑体" w:cs="@仿宋_GB2312"/>
      <w:sz w:val="32"/>
    </w:rPr>
  </w:style>
  <w:style w:type="paragraph" w:customStyle="1" w:styleId="12">
    <w:name w:val="三级标题"/>
    <w:basedOn w:val="1"/>
    <w:next w:val="9"/>
    <w:qFormat/>
    <w:uiPriority w:val="0"/>
    <w:pPr>
      <w:numPr>
        <w:ilvl w:val="0"/>
        <w:numId w:val="2"/>
      </w:numPr>
      <w:spacing w:line="580" w:lineRule="exact"/>
      <w:ind w:firstLine="880" w:firstLineChars="200"/>
      <w:outlineLvl w:val="2"/>
    </w:pPr>
  </w:style>
  <w:style w:type="paragraph" w:customStyle="1" w:styleId="13">
    <w:name w:val="二级标题"/>
    <w:basedOn w:val="1"/>
    <w:next w:val="9"/>
    <w:link w:val="14"/>
    <w:qFormat/>
    <w:uiPriority w:val="0"/>
    <w:pPr>
      <w:numPr>
        <w:ilvl w:val="0"/>
        <w:numId w:val="3"/>
      </w:numPr>
      <w:spacing w:line="580" w:lineRule="exact"/>
      <w:ind w:firstLine="880" w:firstLineChars="200"/>
      <w:outlineLvl w:val="1"/>
    </w:pPr>
    <w:rPr>
      <w:rFonts w:ascii="Times New Roman" w:hAnsi="Times New Roman" w:eastAsia="楷体_GB2312"/>
    </w:rPr>
  </w:style>
  <w:style w:type="character" w:customStyle="1" w:styleId="14">
    <w:name w:val="二级标题 Char"/>
    <w:link w:val="13"/>
    <w:qFormat/>
    <w:uiPriority w:val="0"/>
    <w:rPr>
      <w:rFonts w:ascii="Times New Roman" w:hAnsi="Times New Roman" w:eastAsia="楷体_GB231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Office_11.8.2.10251_F1E327BC-269C-435d-A152-05C5408002CA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2025-06-15T18:34:00Z</dcterms:created>
  <dc:creator>zongxin</dc:creator>
  <cp:lastModifiedBy>uos</cp:lastModifiedBy>
  <cp:lastPrinted>2026-01-08T00:47:00Z</cp:lastPrinted>
  <dcterms:modified xsi:type="dcterms:W3CDTF">2026-01-07T10:58:49Z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2052-11.8.2.10251</vt:lpwstr>
  </property>
</Properties>
</file>