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480"/>
        <w:jc w:val="center"/>
      </w:pPr>
      <w:r>
        <w:rPr>
          <w:rFonts w:ascii="黑体" w:hAnsi="黑体" w:eastAsia="黑体"/>
          <w:b/>
          <w:sz w:val="36"/>
        </w:rPr>
        <w:t>基于深度学习的政务文档智能分类方法研究</w:t>
      </w:r>
    </w:p>
    <w:p>
      <w:pPr>
        <w:spacing w:after="40"/>
        <w:jc w:val="center"/>
      </w:pPr>
      <w:r>
        <w:rPr>
          <w:rFonts w:ascii="Times New Roman" w:hAnsi="Times New Roman"/>
          <w:sz w:val="24"/>
        </w:rPr>
        <w:t>张伟1,2　李明1,3　王芳1</w:t>
      </w:r>
    </w:p>
    <w:p>
      <w:pPr>
        <w:spacing w:after="40"/>
        <w:jc w:val="center"/>
      </w:pPr>
      <w:r>
        <w:rPr>
          <w:rFonts w:ascii="楷体_GB2312" w:hAnsi="楷体_GB2312" w:eastAsia="楷体_GB2312"/>
          <w:sz w:val="20"/>
        </w:rPr>
        <w:t>1. 清华大学 计算机科学与技术系，北京 100084</w:t>
      </w:r>
    </w:p>
    <w:p>
      <w:pPr>
        <w:spacing w:after="40"/>
        <w:jc w:val="center"/>
      </w:pPr>
      <w:r>
        <w:rPr>
          <w:rFonts w:ascii="楷体_GB2312" w:hAnsi="楷体_GB2312" w:eastAsia="楷体_GB2312"/>
          <w:sz w:val="20"/>
        </w:rPr>
        <w:t>2. 中国科学院 计算技术研究所，北京 100190</w:t>
      </w:r>
    </w:p>
    <w:p>
      <w:pPr>
        <w:spacing w:after="240"/>
        <w:jc w:val="center"/>
      </w:pPr>
      <w:r>
        <w:rPr>
          <w:rFonts w:ascii="楷体_GB2312" w:hAnsi="楷体_GB2312" w:eastAsia="楷体_GB2312"/>
          <w:sz w:val="20"/>
        </w:rPr>
        <w:t>3. 华为技术有限公司，深圳 518129</w:t>
      </w:r>
    </w:p>
    <w:p>
      <w:pPr>
        <w:spacing w:before="0" w:after="240"/>
        <w:jc w:val="center"/>
      </w:pPr>
      <w:r>
        <w:rPr>
          <w:rFonts w:ascii="Times New Roman" w:hAnsi="Times New Roman"/>
          <w:sz w:val="20"/>
        </w:rPr>
        <w:t>────────────────────────────────────────</w:t>
      </w:r>
    </w:p>
    <w:p>
      <w:pPr>
        <w:spacing w:before="0" w:after="120"/>
      </w:pPr>
      <w:r>
        <w:rPr>
          <w:rFonts w:ascii="黑体" w:hAnsi="黑体" w:eastAsia="黑体"/>
          <w:b/>
          <w:sz w:val="24"/>
        </w:rPr>
        <w:t>摘　要</w:t>
      </w:r>
    </w:p>
    <w:p>
      <w:pPr>
        <w:spacing w:lineRule="exact" w:line="440" w:after="120"/>
        <w:ind w:firstLine="440"/>
      </w:pPr>
      <w:r>
        <w:rPr>
          <w:rFonts w:ascii="楷体_GB2312" w:hAnsi="楷体_GB2312" w:eastAsia="楷体_GB2312"/>
          <w:sz w:val="22"/>
        </w:rPr>
        <w:t>针对政务文档自动分类准确率低、领域适应性差的问题，提出一种基于多任务学习与注意力机制的政务文档智能分类方法。该方法以BERT预训练模型为基础框架，融合文档结构特征与语义特征，构建多标签分类模型。在真实政务数据集上的实验结果表明，本文方法在_macro-F1_和_micro-F1_指标上分别达到94.3%和96.1%，较现有方法有显著提升。</w:t>
      </w:r>
    </w:p>
    <w:p>
      <w:pPr>
        <w:spacing w:after="240"/>
        <w:ind w:firstLine="0"/>
      </w:pPr>
      <w:r>
        <w:rPr>
          <w:rFonts w:ascii="黑体" w:hAnsi="黑体" w:eastAsia="黑体"/>
          <w:b/>
          <w:sz w:val="22"/>
        </w:rPr>
        <w:t>关键词：</w:t>
      </w:r>
      <w:r>
        <w:rPr>
          <w:rFonts w:ascii="楷体_GB2312" w:hAnsi="楷体_GB2312" w:eastAsia="楷体_GB2312"/>
          <w:sz w:val="22"/>
        </w:rPr>
        <w:t>政务文档分类；深度学习；BERT；注意力机制；多任务学习</w:t>
      </w:r>
    </w:p>
    <w:p>
      <w:pPr>
        <w:spacing w:before="240" w:after="120"/>
        <w:ind w:firstLine="0"/>
      </w:pPr>
      <w:r>
        <w:rPr>
          <w:rFonts w:ascii="黑体" w:hAnsi="黑体" w:eastAsia="黑体"/>
          <w:b/>
          <w:sz w:val="24"/>
        </w:rPr>
        <w:t>1　引言</w:t>
      </w:r>
    </w:p>
    <w:p>
      <w:pPr>
        <w:spacing w:lineRule="exact" w:line="440" w:before="0" w:after="0"/>
        <w:ind w:firstLine="440"/>
      </w:pPr>
      <w:r>
        <w:rPr>
          <w:rFonts w:ascii="楷体_GB2312" w:hAnsi="楷体_GB2312" w:eastAsia="楷体_GB2312"/>
          <w:sz w:val="22"/>
        </w:rPr>
        <w:t>政务文档是政府机关履行职能、处理事务的重要载体，涵盖通知、报告、函件、请示、决定等多种文体。随着数字政府建设的深入推进，海量政务文档的自动化管理与智能检索需求日益迫切。传统的基于关键词匹配和规则模板的文档分类方法，难以适应政务文档语言规范、领域专业性强、结构多样等特点，分类准确率较低。</w:t>
      </w:r>
    </w:p>
    <w:p>
      <w:pPr>
        <w:spacing w:lineRule="exact" w:line="440" w:before="0" w:after="0"/>
        <w:ind w:firstLine="440"/>
      </w:pPr>
      <w:r>
        <w:rPr>
          <w:rFonts w:ascii="楷体_GB2312" w:hAnsi="楷体_GB2312" w:eastAsia="楷体_GB2312"/>
          <w:sz w:val="22"/>
        </w:rPr>
        <w:t>近年来，深度学习技术在自然语言处理领域取得突破性进展，BERT等预训练语言模型在多项任务上刷新了性能记录。如何将预训练模型有效迁移至政务文档分类任务，成为研究热点。</w:t>
      </w:r>
    </w:p>
    <w:p>
      <w:pPr>
        <w:spacing w:before="240" w:after="120"/>
        <w:ind w:firstLine="0"/>
      </w:pPr>
      <w:r>
        <w:rPr>
          <w:rFonts w:ascii="黑体" w:hAnsi="黑体" w:eastAsia="黑体"/>
          <w:b/>
          <w:sz w:val="24"/>
        </w:rPr>
        <w:t>2　相关工作</w:t>
      </w:r>
    </w:p>
    <w:p>
      <w:pPr>
        <w:spacing w:lineRule="exact" w:line="440" w:before="0" w:after="0"/>
        <w:ind w:firstLine="440"/>
      </w:pPr>
      <w:r>
        <w:rPr>
          <w:rFonts w:ascii="楷体_GB2312" w:hAnsi="楷体_GB2312" w:eastAsia="楷体_GB2312"/>
          <w:sz w:val="22"/>
        </w:rPr>
        <w:t>文档分类方法经历了从传统机器学习到深度学习的发展历程。早期方法主要依赖TF-IDF等特征表示，结合SVM、朴素贝叶斯等分类器。深度学习方法则通过卷积神经网络（CNN）和循环神经网络（RNN）自动学习文本表示，显著提升了分类性能。</w:t>
      </w:r>
    </w:p>
    <w:p>
      <w:pPr>
        <w:spacing w:before="240" w:after="120"/>
        <w:ind w:firstLine="0"/>
      </w:pPr>
      <w:r>
        <w:rPr>
          <w:rFonts w:ascii="黑体" w:hAnsi="黑体" w:eastAsia="黑体"/>
          <w:b/>
          <w:sz w:val="24"/>
        </w:rPr>
        <w:t>3　本文方法</w:t>
      </w:r>
    </w:p>
    <w:p>
      <w:pPr>
        <w:spacing w:before="240" w:after="120"/>
        <w:ind w:firstLine="0"/>
      </w:pPr>
      <w:r>
        <w:rPr>
          <w:rFonts w:ascii="黑体" w:hAnsi="黑体" w:eastAsia="黑体"/>
          <w:b/>
          <w:sz w:val="24"/>
        </w:rPr>
        <w:t>3.1　模型架构</w:t>
      </w:r>
    </w:p>
    <w:p>
      <w:pPr>
        <w:spacing w:lineRule="exact" w:line="440" w:before="0" w:after="0"/>
        <w:ind w:firstLine="440"/>
      </w:pPr>
      <w:r>
        <w:rPr>
          <w:rFonts w:ascii="楷体_GB2312" w:hAnsi="楷体_GB2312" w:eastAsia="楷体_GB2312"/>
          <w:sz w:val="22"/>
        </w:rPr>
        <w:t>本文方法以BERT为基础编码器，融合政务文档的标题、正文、附件说明等结构化信息，采用多任务学习框架同时优化文档类型分类和重要度分级两个任务。</w:t>
      </w:r>
    </w:p>
    <w:p>
      <w:pPr>
        <w:spacing w:before="240" w:after="120"/>
        <w:ind w:firstLine="0"/>
      </w:pPr>
      <w:r>
        <w:rPr>
          <w:rFonts w:ascii="黑体" w:hAnsi="黑体" w:eastAsia="黑体"/>
          <w:b/>
          <w:sz w:val="24"/>
        </w:rPr>
        <w:t>4　实验与分析</w:t>
      </w:r>
    </w:p>
    <w:p>
      <w:pPr>
        <w:spacing w:lineRule="exact" w:line="440" w:before="0" w:after="0"/>
        <w:ind w:firstLine="440"/>
      </w:pPr>
      <w:r>
        <w:rPr>
          <w:rFonts w:ascii="楷体_GB2312" w:hAnsi="楷体_GB2312" w:eastAsia="楷体_GB2312"/>
          <w:sz w:val="22"/>
        </w:rPr>
        <w:t>实验使用真实政务数据集，包含15类共50,000份政务文档。</w:t>
      </w:r>
    </w:p>
    <w:p>
      <w:pPr>
        <w:spacing w:lineRule="exact" w:line="440" w:before="0" w:after="0"/>
        <w:ind w:firstLine="440"/>
      </w:pPr>
      <w:r>
        <w:rPr>
          <w:rFonts w:ascii="楷体_GB2312" w:hAnsi="楷体_GB2312" w:eastAsia="楷体_GB2312"/>
          <w:sz w:val="22"/>
        </w:rPr>
        <w:t>实验结果表明，本文方法在Macro-F1和Micro-F1指标上分别达到94.3%和96.1%，较基线方法提升显著，验证了所提方法的有效性。</w:t>
      </w:r>
    </w:p>
    <w:p>
      <w:pPr>
        <w:spacing w:before="240" w:after="120"/>
        <w:ind w:firstLine="0"/>
      </w:pPr>
      <w:r>
        <w:rPr>
          <w:rFonts w:ascii="黑体" w:hAnsi="黑体" w:eastAsia="黑体"/>
          <w:b/>
          <w:sz w:val="24"/>
        </w:rPr>
        <w:t>5　结论</w:t>
      </w:r>
    </w:p>
    <w:p>
      <w:pPr>
        <w:spacing w:lineRule="exact" w:line="440" w:before="0" w:after="0"/>
        <w:ind w:firstLine="440"/>
      </w:pPr>
      <w:r>
        <w:rPr>
          <w:rFonts w:ascii="楷体_GB2312" w:hAnsi="楷体_GB2312" w:eastAsia="楷体_GB2312"/>
          <w:sz w:val="22"/>
        </w:rPr>
        <w:t>本文提出一种基于多任务学习与注意力机制的政务文档智能分类方法，在真实数据集上取得了优异的分类性能。未来工作将探索多模态政务文档（图文混合）的分类问题。</w:t>
      </w:r>
    </w:p>
    <w:p>
      <w:pPr>
        <w:spacing w:before="240" w:after="120"/>
        <w:ind w:firstLine="0"/>
      </w:pPr>
      <w:r>
        <w:rPr>
          <w:rFonts w:ascii="黑体" w:hAnsi="黑体" w:eastAsia="黑体"/>
          <w:b/>
          <w:sz w:val="24"/>
        </w:rPr>
        <w:t>参考文献</w:t>
      </w:r>
    </w:p>
    <w:p>
      <w:pPr>
        <w:spacing w:lineRule="exact" w:line="360" w:before="0" w:after="0"/>
        <w:ind w:firstLine="0" w:left="440"/>
      </w:pPr>
      <w:r>
        <w:rPr>
          <w:rFonts w:ascii="Times New Roman" w:hAnsi="Times New Roman"/>
          <w:sz w:val="20"/>
        </w:rPr>
        <w:t>[1] Devlin J, Chang M W, Lee K, et al. BERT: Pre-training of Deep Bidirectional Transformers for Language Understanding[C]//NAACL. 2019: 4171-4186.</w:t>
      </w:r>
    </w:p>
    <w:p>
      <w:pPr>
        <w:spacing w:lineRule="exact" w:line="360" w:before="0" w:after="0"/>
        <w:ind w:firstLine="0" w:left="440"/>
      </w:pPr>
      <w:r>
        <w:rPr>
          <w:rFonts w:ascii="Times New Roman" w:hAnsi="Times New Roman"/>
          <w:sz w:val="20"/>
        </w:rPr>
        <w:t>[2] Vaswani A, Shazeer N, Parmar N, et al. Attention Is All You Need[J]. Advances in Neural Information Processing Systems, 2017: 5998-6008.</w:t>
      </w:r>
    </w:p>
    <w:p>
      <w:pPr>
        <w:spacing w:lineRule="exact" w:line="360" w:before="0" w:after="0"/>
        <w:ind w:firstLine="0" w:left="440"/>
      </w:pPr>
      <w:r>
        <w:rPr>
          <w:rFonts w:ascii="Times New Roman" w:hAnsi="Times New Roman"/>
          <w:sz w:val="20"/>
        </w:rPr>
        <w:t>[3] 王磊, 李强. 基于深度学习的政务文档自动分类研究[J]. 中文信息学报, 2025, 39(4): 112-120.</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