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方正小标宋简体" w:hAnsi="方正小标宋简体" w:eastAsia="方正小标宋简体"/>
          <w:b w:val="0"/>
          <w:sz w:val="44"/>
        </w:rPr>
        <w:t>关于开展2026年度信息安全检查的通知</w:t>
      </w:r>
    </w:p>
    <w:p>
      <w:pPr>
        <w:spacing w:before="0" w:after="120"/>
        <w:jc w:val="right"/>
      </w:pPr>
      <w:r>
        <w:rPr>
          <w:rFonts w:ascii="仿宋_GB2312" w:hAnsi="仿宋_GB2312" w:eastAsia="仿宋_GB2312"/>
          <w:b w:val="0"/>
          <w:sz w:val="32"/>
        </w:rPr>
        <w:t>××〔2026〕12号</w:t>
      </w:r>
    </w:p>
    <w:p>
      <w:pPr>
        <w:spacing w:before="120" w:after="120"/>
        <w:jc w:val="left"/>
      </w:pPr>
      <w:r>
        <w:rPr>
          <w:rFonts w:ascii="仿宋_GB2312" w:hAnsi="仿宋_GB2312" w:eastAsia="仿宋_GB2312"/>
          <w:b w:val="0"/>
          <w:sz w:val="32"/>
        </w:rPr>
        <w:t>各市（州）人民政府，省直各部门：</w:t>
      </w:r>
    </w:p>
    <w:p>
      <w:pPr>
        <w:spacing w:lineRule="exact" w:line="560" w:before="0" w:after="0"/>
        <w:ind w:firstLine="640"/>
        <w:jc w:val="both"/>
      </w:pPr>
      <w:r>
        <w:rPr>
          <w:rFonts w:ascii="仿宋_GB2312" w:hAnsi="仿宋_GB2312" w:eastAsia="仿宋_GB2312"/>
          <w:b w:val="0"/>
          <w:sz w:val="32"/>
        </w:rPr>
        <w:t>为深入贯彻落实《网络安全法》《数据安全法》《个人信息保护法》以及国家和省关于信息安全工作的决策部署，进一步加强全省信息安全管理工作，提升网络安全防护能力，经研究，决定在全省范围内开展2026年度信息安全检查工作。现将有关事项通知如下：</w:t>
      </w:r>
    </w:p>
    <w:p>
      <w:pPr>
        <w:spacing w:before="240" w:after="120"/>
        <w:ind w:firstLine="0"/>
        <w:jc w:val="left"/>
      </w:pPr>
      <w:r>
        <w:rPr>
          <w:rFonts w:ascii="黑体" w:hAnsi="黑体" w:eastAsia="黑体"/>
          <w:b w:val="0"/>
          <w:sz w:val="32"/>
        </w:rPr>
        <w:t>一、检查范围</w:t>
      </w:r>
    </w:p>
    <w:p>
      <w:pPr>
        <w:spacing w:before="0" w:after="0"/>
        <w:ind w:firstLine="0"/>
        <w:jc w:val="left"/>
      </w:pPr>
      <w:r>
        <w:rPr>
          <w:rFonts w:ascii="楷体_GB2312" w:hAnsi="楷体_GB2312" w:eastAsia="楷体_GB2312"/>
          <w:b w:val="0"/>
          <w:sz w:val="32"/>
        </w:rPr>
        <w:t>（一）检查对象：全省各级党政机关、事业单位、国有企业以及关键信息基础设施运营单位。</w:t>
      </w:r>
    </w:p>
    <w:p>
      <w:pPr>
        <w:spacing w:before="0" w:after="0"/>
        <w:ind w:firstLine="0"/>
        <w:jc w:val="left"/>
      </w:pPr>
      <w:r>
        <w:rPr>
          <w:rFonts w:ascii="楷体_GB2312" w:hAnsi="楷体_GB2312" w:eastAsia="楷体_GB2312"/>
          <w:b w:val="0"/>
          <w:sz w:val="32"/>
        </w:rPr>
        <w:t>（二）检查内容：网络安全管理制度建设情况、网络安全技术防护措施、应急响应机制、数据安全保护、个人信息保护、网络安全教育培训等方面。</w:t>
      </w:r>
    </w:p>
    <w:p>
      <w:pPr>
        <w:spacing w:before="240" w:after="120"/>
        <w:ind w:firstLine="0"/>
        <w:jc w:val="left"/>
      </w:pPr>
      <w:r>
        <w:rPr>
          <w:rFonts w:ascii="黑体" w:hAnsi="黑体" w:eastAsia="黑体"/>
          <w:b w:val="0"/>
          <w:sz w:val="32"/>
        </w:rPr>
        <w:t>二、检查方式</w:t>
      </w:r>
    </w:p>
    <w:p>
      <w:pPr>
        <w:spacing w:before="0" w:after="0"/>
        <w:ind w:firstLine="0"/>
        <w:jc w:val="left"/>
      </w:pPr>
      <w:r>
        <w:rPr>
          <w:rFonts w:ascii="楷体_GB2312" w:hAnsi="楷体_GB2312" w:eastAsia="楷体_GB2312"/>
          <w:b w:val="0"/>
          <w:sz w:val="32"/>
        </w:rPr>
        <w:t>（一）自查阶段（2026年5月1日至5月31日）。各部门、各单位按照检查内容要求，认真开展自查，形成自查报告。</w:t>
      </w:r>
    </w:p>
    <w:p>
      <w:pPr>
        <w:spacing w:before="0" w:after="0"/>
        <w:ind w:firstLine="0"/>
        <w:jc w:val="left"/>
      </w:pPr>
      <w:r>
        <w:rPr>
          <w:rFonts w:ascii="楷体_GB2312" w:hAnsi="楷体_GB2312" w:eastAsia="楷体_GB2312"/>
          <w:b w:val="0"/>
          <w:sz w:val="32"/>
        </w:rPr>
        <w:t>（二）抽查阶段（2026年6月1日至6月30日）。省信息安全工作领导小组办公室将组织专家对部分单位进行实地抽查。</w:t>
      </w:r>
    </w:p>
    <w:p>
      <w:pPr>
        <w:spacing w:before="240" w:after="120"/>
        <w:ind w:firstLine="0"/>
        <w:jc w:val="left"/>
      </w:pPr>
      <w:r>
        <w:rPr>
          <w:rFonts w:ascii="黑体" w:hAnsi="黑体" w:eastAsia="黑体"/>
          <w:b w:val="0"/>
          <w:sz w:val="32"/>
        </w:rPr>
        <w:t>三、工作要求</w:t>
      </w:r>
    </w:p>
    <w:p>
      <w:pPr>
        <w:spacing w:before="0" w:after="0"/>
        <w:ind w:firstLine="0"/>
        <w:jc w:val="left"/>
      </w:pPr>
      <w:r>
        <w:rPr>
          <w:rFonts w:ascii="楷体_GB2312" w:hAnsi="楷体_GB2312" w:eastAsia="楷体_GB2312"/>
          <w:b w:val="0"/>
          <w:sz w:val="32"/>
        </w:rPr>
        <w:t>（一）加强组织领导。各单位要高度重视，明确责任，确保检查工作落实到位。</w:t>
      </w:r>
    </w:p>
    <w:p>
      <w:pPr>
        <w:spacing w:before="0" w:after="0"/>
        <w:ind w:firstLine="0"/>
        <w:jc w:val="left"/>
      </w:pPr>
      <w:r>
        <w:rPr>
          <w:rFonts w:ascii="楷体_GB2312" w:hAnsi="楷体_GB2312" w:eastAsia="楷体_GB2312"/>
          <w:b w:val="0"/>
          <w:sz w:val="32"/>
        </w:rPr>
        <w:t>（二）认真自查整改。对自查发现的问题，要制定整改措施，明确整改时限。</w:t>
      </w:r>
    </w:p>
    <w:p>
      <w:pPr>
        <w:spacing w:before="0" w:after="0"/>
        <w:ind w:firstLine="0"/>
        <w:jc w:val="left"/>
      </w:pPr>
      <w:r>
        <w:rPr>
          <w:rFonts w:ascii="楷体_GB2312" w:hAnsi="楷体_GB2312" w:eastAsia="楷体_GB2312"/>
          <w:b w:val="0"/>
          <w:sz w:val="32"/>
        </w:rPr>
        <w:t>（三）按时报送材料。请于2026年5月31日前将自查报告（含电子版）报送至省信息安全工作领导小组办公室。</w:t>
      </w:r>
    </w:p>
    <w:p>
      <w:pPr>
        <w:spacing w:before="240" w:after="120"/>
        <w:ind w:firstLine="0"/>
        <w:jc w:val="left"/>
      </w:pPr>
      <w:r>
        <w:rPr>
          <w:rFonts w:ascii="黑体" w:hAnsi="黑体" w:eastAsia="黑体"/>
          <w:b w:val="0"/>
          <w:sz w:val="32"/>
        </w:rPr>
        <w:t>四、联系人及方式</w:t>
      </w:r>
    </w:p>
    <w:p>
      <w:pPr>
        <w:spacing w:lineRule="exact" w:line="560" w:before="0" w:after="0"/>
        <w:ind w:firstLine="640"/>
        <w:jc w:val="both"/>
      </w:pPr>
      <w:r>
        <w:rPr>
          <w:rFonts w:ascii="仿宋_GB2312" w:hAnsi="仿宋_GB2312" w:eastAsia="仿宋_GB2312"/>
          <w:b w:val="0"/>
          <w:sz w:val="32"/>
        </w:rPr>
        <w:t>联系人：省信息安全工作领导小组办公室  李明（联系电话：010-12345678）</w:t>
      </w:r>
    </w:p>
    <w:p>
      <w:pPr>
        <w:spacing w:lineRule="exact" w:line="560" w:before="0" w:after="0"/>
        <w:ind w:firstLine="640"/>
        <w:jc w:val="both"/>
      </w:pPr>
      <w:r>
        <w:rPr>
          <w:rFonts w:ascii="仿宋_GB2312" w:hAnsi="仿宋_GB2312" w:eastAsia="仿宋_GB2312"/>
          <w:b w:val="0"/>
          <w:sz w:val="32"/>
        </w:rPr>
        <w:t>邮　箱：security@example.gov.cn</w:t>
      </w:r>
    </w:p>
    <w:p>
      <w:pPr>
        <w:spacing w:lineRule="exact" w:line="560" w:before="240" w:after="0"/>
        <w:ind w:firstLine="640"/>
        <w:jc w:val="both"/>
      </w:pPr>
      <w:r>
        <w:rPr>
          <w:rFonts w:ascii="仿宋_GB2312" w:hAnsi="仿宋_GB2312" w:eastAsia="仿宋_GB2312"/>
          <w:b w:val="0"/>
          <w:sz w:val="32"/>
        </w:rPr>
        <w:t>附件：2026年度信息安全检查自查报告模板</w:t>
      </w:r>
    </w:p>
    <w:p>
      <w:pPr>
        <w:spacing w:before="480" w:after="0"/>
        <w:jc w:val="right"/>
      </w:pPr>
      <w:r>
        <w:rPr>
          <w:rFonts w:ascii="仿宋_GB2312" w:hAnsi="仿宋_GB2312" w:eastAsia="仿宋_GB2312"/>
          <w:b w:val="0"/>
          <w:sz w:val="32"/>
        </w:rPr>
        <w:t>省信息安全工作领导小组办公室</w:t>
      </w:r>
    </w:p>
    <w:p>
      <w:pPr>
        <w:spacing w:before="0" w:after="0"/>
        <w:jc w:val="right"/>
      </w:pPr>
      <w:r>
        <w:rPr>
          <w:rFonts w:ascii="仿宋_GB2312" w:hAnsi="仿宋_GB2312" w:eastAsia="仿宋_GB2312"/>
          <w:b w:val="0"/>
          <w:sz w:val="32"/>
        </w:rPr>
        <w:t>2026年4月10日</w:t>
      </w:r>
    </w:p>
    <w:sectPr w:rsidR="00FC693F" w:rsidRPr="0006063C" w:rsidSect="00034616">
      <w:pgSz w:w="11906" w:h="16838"/>
      <w:pgMar w:top="2098" w:right="1474" w:bottom="1984" w:left="1587" w:header="720" w:footer="720" w:gutter="0" w:titlePg="1" w:mirrorMargins="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