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 App — Fitness Progression Rules v0.1</w:t>
      </w:r>
    </w:p>
    <w:p>
      <w:pPr>
        <w:jc w:val="center"/>
      </w:pPr>
      <w:r>
        <w:t>A practical first ruleset for turning the “teach the journey” principle into product behavior. Draft for prototype and review; not medical advice or a substitute for qualified coaching.</w:t>
      </w:r>
    </w:p>
    <w:p>
      <w:pPr>
        <w:pStyle w:val="Heading1"/>
      </w:pPr>
      <w:r>
        <w:t>1. Product requirement</w:t>
      </w:r>
    </w:p>
    <w:p>
      <w:r>
        <w:t>Every recommendation must answer: (1) What is my current starting point? (2) What is a realistic next milestone? (3) Why is this step appropriate? (4) How will we know whether to progress, hold steady, or scale back? The app must show the path visually and explain it in plain language.</w:t>
      </w:r>
    </w:p>
    <w:p>
      <w:pPr>
        <w:pStyle w:val="Heading1"/>
      </w:pPr>
      <w:r>
        <w:t>2. Evidence baseline for adult activity</w:t>
      </w:r>
    </w:p>
    <w:p>
      <w:pPr>
        <w:pStyle w:val="ListBullet"/>
      </w:pPr>
      <w:r>
        <w:t>WHO guidance for adults aged 18–64 recommends 150–300 minutes of moderate aerobic activity per week, or 75–150 minutes vigorous activity, or an equivalent mix, plus muscle-strengthening activity involving major muscle groups on at least 2 days per week. This is a population-level target, not a starting prescription for every person.</w:t>
      </w:r>
    </w:p>
    <w:p>
      <w:pPr>
        <w:pStyle w:val="ListBullet"/>
      </w:pPr>
      <w:r>
        <w:t>WHO and CDC guidance emphasizes that some activity is better than none and that inactive adults should start with small amounts and gradually increase frequency, intensity and duration.</w:t>
      </w:r>
    </w:p>
    <w:p>
      <w:pPr>
        <w:pStyle w:val="ListBullet"/>
      </w:pPr>
      <w:r>
        <w:t>NHS beginner guidance encourages gradual increases in repetitions over time. Specific starting doses should be adapted to ability, experience, equipment, time and safety context.</w:t>
      </w:r>
    </w:p>
    <w:p>
      <w:r>
        <w:t>Sources: WHO physical activity recommendations, https://www.who.int/initiatives/behealthy/physical-activity/ ; WHO guideline overview, https://www.who.int/publications/i/item/9789240015128 ; CDC adult activity guidance (updated Dec. 4, 2025), https://www.cdc.gov/physical-activity-basics/adding-adults/ ; NHS strength exercises, https://www.nhs.uk/live-well/exercise/strength-exercises/</w:t>
      </w:r>
    </w:p>
    <w:p>
      <w:pPr>
        <w:pStyle w:val="Heading1"/>
      </w:pPr>
      <w:r>
        <w:t>3. Beginner progression model</w:t>
      </w:r>
    </w:p>
    <w:p>
      <w:pPr>
        <w:pStyle w:val="Heading2"/>
      </w:pPr>
      <w:r>
        <w:t>Stage A — Start small</w:t>
      </w:r>
    </w:p>
    <w:p>
      <w:r>
        <w:t>Find a safe, achievable baseline. Offer a short session, easier variations and clear stop/pause controls. The goal is successful completion and learning the movements, not exhaustion.</w:t>
      </w:r>
    </w:p>
    <w:p>
      <w:pPr>
        <w:pStyle w:val="Heading2"/>
      </w:pPr>
      <w:r>
        <w:t>Stage B — Establish a repeatable routine</w:t>
      </w:r>
    </w:p>
    <w:p>
      <w:r>
        <w:t>Repeat manageable sessions consistently. Ask about effort, discomfort, confidence and schedule fit. If the plan feels too difficult or life gets busy, reduce duration or difficulty without penalty.</w:t>
      </w:r>
    </w:p>
    <w:p>
      <w:pPr>
        <w:pStyle w:val="Heading2"/>
      </w:pPr>
      <w:r>
        <w:t>Stage C — Build gradually</w:t>
      </w:r>
    </w:p>
    <w:p>
      <w:r>
        <w:t>After the user completes the current plan comfortably on repeated sessions, offer one modest change at a time: a few repetitions, a small resistance increase, a little more duration, or one additional session. Do not automatically increase every variable at once.</w:t>
      </w:r>
    </w:p>
    <w:p>
      <w:pPr>
        <w:pStyle w:val="Heading2"/>
      </w:pPr>
      <w:r>
        <w:t>Stage D — Consolidate and personalize</w:t>
      </w:r>
    </w:p>
    <w:p>
      <w:r>
        <w:t>Review performance and self-reported effort. Explain what improved and what remains challenging. Adjust exercise selection, volume or recovery according to evidence and user feedback.</w:t>
      </w:r>
    </w:p>
    <w:p>
      <w:pPr>
        <w:pStyle w:val="Heading2"/>
      </w:pPr>
      <w:r>
        <w:t>Stage E — Maintain or restart</w:t>
      </w:r>
    </w:p>
    <w:p>
      <w:r>
        <w:t>Maintenance is valid progress. After a break, suggest a conservative return and re-check how it feels rather than treating the user as having failed.</w:t>
      </w:r>
    </w:p>
    <w:p>
      <w:pPr>
        <w:pStyle w:val="Heading1"/>
      </w:pPr>
      <w:r>
        <w:t>4. Recommendation logic (initial, conservative)</w:t>
      </w:r>
    </w:p>
    <w:p>
      <w:pPr>
        <w:pStyle w:val="ListBullet"/>
      </w:pPr>
      <w:r>
        <w:t>If the user is new or their baseline is unknown: recommend a brief, low-complexity session and explain that the first goal is to learn and establish a baseline.</w:t>
      </w:r>
    </w:p>
    <w:p>
      <w:pPr>
        <w:pStyle w:val="ListBullet"/>
      </w:pPr>
      <w:r>
        <w:t>If the user reports sharp pain, chest pain, faintness, unusual severe breathlessness or another concerning symptom: stop the session and show appropriate urgent-care guidance; do not recommend “pushing through.” Escalation language requires expert review before release.</w:t>
      </w:r>
    </w:p>
    <w:p>
      <w:pPr>
        <w:pStyle w:val="ListBullet"/>
      </w:pPr>
      <w:r>
        <w:t>If the user reports a session was too hard, form broke down, or recovery feels inadequate: hold or reduce the next session; offer an easier alternative. Never use shame or a streak penalty.</w:t>
      </w:r>
    </w:p>
    <w:p>
      <w:pPr>
        <w:pStyle w:val="ListBullet"/>
      </w:pPr>
      <w:r>
        <w:t>If the user reports the session was manageable across repeated completions, without concerning symptoms: offer one small progression and explain why. Make it optional and reversible.</w:t>
      </w:r>
    </w:p>
    <w:p>
      <w:pPr>
        <w:pStyle w:val="ListBullet"/>
      </w:pPr>
      <w:r>
        <w:t>If a session is missed: offer resume, reschedule, or a smaller version. Do not label the user lazy, behind, or unsuccessful.</w:t>
      </w:r>
    </w:p>
    <w:p>
      <w:pPr>
        <w:pStyle w:val="ListBullet"/>
      </w:pPr>
      <w:r>
        <w:t>Use separate measures for activity minutes, strength sessions, exercise performance, consistency and self-reported experience. Do not treat a single score or session count as a full measure of fitness.</w:t>
      </w:r>
    </w:p>
    <w:p>
      <w:pPr>
        <w:pStyle w:val="ListBullet"/>
      </w:pPr>
      <w:r>
        <w:t>Population guidance should be shown as a longer-term direction, not a promise or a rigid deadline. Individual health conditions, disability, pregnancy/postpartum status, injury and age-specific needs may require tailored guidance from a qualified professional.</w:t>
      </w:r>
    </w:p>
    <w:p>
      <w:pPr>
        <w:pStyle w:val="Heading1"/>
      </w:pPr>
      <w:r>
        <w:t>5. What every progress screen must teach</w:t>
      </w:r>
    </w:p>
    <w:p>
      <w:pPr>
        <w:pStyle w:val="ListBullet"/>
      </w:pPr>
      <w:r>
        <w:t>Current baseline and the date it was recorded.</w:t>
      </w:r>
    </w:p>
    <w:p>
      <w:pPr>
        <w:pStyle w:val="ListBullet"/>
      </w:pPr>
      <w:r>
        <w:t>Next milestone, with a visual stage or progress indicator.</w:t>
      </w:r>
    </w:p>
    <w:p>
      <w:pPr>
        <w:pStyle w:val="ListBullet"/>
      </w:pPr>
      <w:r>
        <w:t>One recommended action for today or this week.</w:t>
      </w:r>
    </w:p>
    <w:p>
      <w:pPr>
        <w:pStyle w:val="ListBullet"/>
      </w:pPr>
      <w:r>
        <w:t>Plain-language explanation: “Why this step?”</w:t>
      </w:r>
    </w:p>
    <w:p>
      <w:pPr>
        <w:pStyle w:val="ListBullet"/>
      </w:pPr>
      <w:r>
        <w:t>Evidence label: established guideline, coaching heuristic, or app-generated estimate.</w:t>
      </w:r>
    </w:p>
    <w:p>
      <w:pPr>
        <w:pStyle w:val="ListBullet"/>
      </w:pPr>
      <w:r>
        <w:t>What would trigger progression, holding steady, scaling back, or asking a qualified professional.</w:t>
      </w:r>
    </w:p>
    <w:p>
      <w:pPr>
        <w:pStyle w:val="ListBullet"/>
      </w:pPr>
      <w:r>
        <w:t>A way to edit the goal, choose an easier option, pause, or restart.</w:t>
      </w:r>
    </w:p>
    <w:p>
      <w:pPr>
        <w:pStyle w:val="Heading1"/>
      </w:pPr>
      <w:r>
        <w:t>6. What this ruleset must not do</w:t>
      </w:r>
    </w:p>
    <w:p>
      <w:pPr>
        <w:pStyle w:val="ListBullet"/>
      </w:pPr>
      <w:r>
        <w:t>Do not promise a particular physique, weight change, strength increase or timeline.</w:t>
      </w:r>
    </w:p>
    <w:p>
      <w:pPr>
        <w:pStyle w:val="ListBullet"/>
      </w:pPr>
      <w:r>
        <w:t>Do not infer medical readiness from age, weight or workout history alone.</w:t>
      </w:r>
    </w:p>
    <w:p>
      <w:pPr>
        <w:pStyle w:val="ListBullet"/>
      </w:pPr>
      <w:r>
        <w:t>Do not use a proprietary recovery percentage as if it were a direct measurement of the body.</w:t>
      </w:r>
    </w:p>
    <w:p>
      <w:pPr>
        <w:pStyle w:val="ListBullet"/>
      </w:pPr>
      <w:r>
        <w:t>Do not increase training load solely because the calendar advanced or the user checked a box.</w:t>
      </w:r>
    </w:p>
    <w:p>
      <w:pPr>
        <w:pStyle w:val="ListBullet"/>
      </w:pPr>
      <w:r>
        <w:t>Do not launch unsupervised AI-generated exercise prescriptions until rules, content, edge cases and safety messaging are tested.</w:t>
      </w:r>
    </w:p>
    <w:p>
      <w:pPr>
        <w:pStyle w:val="Heading1"/>
      </w:pPr>
      <w:r>
        <w:t>7. Validation tasks before production</w:t>
      </w:r>
    </w:p>
    <w:p>
      <w:pPr>
        <w:pStyle w:val="ListBullet"/>
      </w:pPr>
      <w:r>
        <w:t>Have a qualified fitness professional review the exercise library, progression rules, substitutions and safety copy.</w:t>
      </w:r>
    </w:p>
    <w:p>
      <w:pPr>
        <w:pStyle w:val="ListBullet"/>
      </w:pPr>
      <w:r>
        <w:t>Test with 5–8 beginners and observe whether they can explain the next milestone and why it was chosen.</w:t>
      </w:r>
    </w:p>
    <w:p>
      <w:pPr>
        <w:pStyle w:val="ListBullet"/>
      </w:pPr>
      <w:r>
        <w:t>Check whether users understand that 150 minutes/week is a longer-term public-health target and not a required starting point.</w:t>
      </w:r>
    </w:p>
    <w:p>
      <w:pPr>
        <w:pStyle w:val="ListBullet"/>
      </w:pPr>
      <w:r>
        <w:t>Record errors and confusing explanations; revise before production release.</w:t>
      </w:r>
    </w:p>
    <w:p>
      <w:pPr>
        <w:pStyle w:val="ListBullet"/>
      </w:pPr>
      <w:r>
        <w:t>Keep evidence links, review date, audience, and limitations attached to every educational recommendation.</w:t>
      </w:r>
    </w:p>
    <w:p>
      <w:pPr>
        <w:pStyle w:val="Heading1"/>
      </w:pPr>
      <w:r>
        <w:t>Status</w:t>
      </w:r>
    </w:p>
    <w:p>
      <w:r>
        <w:t>Draft created 16 October 2026. This is a documented initial rule framework, not validated clinical logic. Nutrition and money-management progression rules need their own research and specifications; do not copy fitness thresholds into those domains.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