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DHARMIC CONCEPT</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Bilva and Mahadev: Why Three Leaves on One Stem</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The leaf whose form mirrors the god it is offered to</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Evergreen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Bilva is sacred to Shiva and is offered in his worship</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Kotirudra Samhita Ch. 40 (the hunter narrative); Bilvashtakam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Corroboration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Skanda Purana; Atharvaveda and Shatapatha Brahmana — attested across Vedic, Puranic and stotric layers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core claim · 3 scriptural elements · 5 practice conventions · 2 corrections</w:t>
            </w:r>
            <w:r w:rsidDel="00000000" w:rsidR="00000000" w:rsidRPr="00000000">
              <w:rPr>
                <w:rtl w:val="0"/>
              </w:rPr>
            </w:r>
          </w:p>
        </w:tc>
      </w:tr>
    </w:tbl>
    <w:p w:rsidR="00000000" w:rsidDel="00000000" w:rsidP="00000000" w:rsidRDefault="00000000" w:rsidRPr="00000000" w14:paraId="00000018">
      <w:pPr>
        <w:spacing w:after="190" w:lineRule="auto"/>
        <w:rPr/>
      </w:pPr>
      <w:r w:rsidDel="00000000" w:rsidR="00000000" w:rsidRPr="00000000">
        <w:rPr>
          <w:rtl w:val="0"/>
        </w:rPr>
      </w:r>
    </w:p>
    <w:p w:rsidR="00000000" w:rsidDel="00000000" w:rsidP="00000000" w:rsidRDefault="00000000" w:rsidRPr="00000000" w14:paraId="0000001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Bilva is sacred to Shiva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Named across four sources.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Trifoliate form maps to Shiva’s nature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Bilvashtakam, first verse.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hunter’s involuntary archana was accepted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Kotirudra Samhita Ch. 40.</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Bilva offered in every Shiva puja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Consistent across Puranic prescription.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Smooth side faces the Shivalinga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Widely observed. No named text mandates the orientation.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Odd numbers only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Practitioner tradition. Bilvashtakam says one is sufficient but does not restrict to odd numbers.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reuse of offered leaves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Standard puja protocol, not Bilva-specific scripture.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Damaged leaves avoided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Practical quality standard.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Ketaki not offered to Shiva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 </w:t>
            </w:r>
            <w:r w:rsidDel="00000000" w:rsidR="00000000" w:rsidRPr="00000000">
              <w:rPr>
                <w:sz w:val="17"/>
                <w:szCs w:val="17"/>
                <w:rtl w:val="0"/>
              </w:rPr>
              <w:t xml:space="preserve">Chapter 8</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“Only Brahmins may offer Bilva”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exclusivity — the founding narrative is about a hunter.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“Artificial bel patra works the same”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r>
    </w:tbl>
    <w:p w:rsidR="00000000" w:rsidDel="00000000" w:rsidP="00000000" w:rsidRDefault="00000000" w:rsidRPr="00000000" w14:paraId="0000004A">
      <w:pPr>
        <w:spacing w:after="190" w:lineRule="auto"/>
        <w:rPr/>
      </w:pPr>
      <w:r w:rsidDel="00000000" w:rsidR="00000000" w:rsidRPr="00000000">
        <w:rPr>
          <w:rtl w:val="0"/>
        </w:rPr>
      </w:r>
    </w:p>
    <w:p w:rsidR="00000000" w:rsidDel="00000000" w:rsidP="00000000" w:rsidRDefault="00000000" w:rsidRPr="00000000" w14:paraId="0000004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Shiva Purana, Kotirudra Samhita Ch. 40. The hunter’s name varies — Gurudruha</w:t>
            </w:r>
            <w:r w:rsidDel="00000000" w:rsidR="00000000" w:rsidRPr="00000000">
              <w:rPr>
                <w:sz w:val="17"/>
                <w:szCs w:val="17"/>
                <w:rtl w:val="0"/>
              </w:rPr>
              <w:t xml:space="preserve">. Complete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Bilvashtakam first verse in original Sanskrit against a reliable edition. Complete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smooth-side-down rule — confirm with a practitioner that it is not a regional variation presented as universal.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Ketaki prohibition —</w:t>
            </w:r>
            <w:r w:rsidDel="00000000" w:rsidR="00000000" w:rsidRPr="00000000">
              <w:rPr>
                <w:sz w:val="17"/>
                <w:szCs w:val="17"/>
                <w:rtl w:val="0"/>
              </w:rPr>
              <w:t xml:space="preserve"> Shiva Puran Chapter 1 Section 8 Vidyeśvara-saṃhitā </w:t>
            </w:r>
            <w:r w:rsidDel="00000000" w:rsidR="00000000" w:rsidRPr="00000000">
              <w:rPr>
                <w:rtl w:val="0"/>
              </w:rPr>
            </w:r>
          </w:p>
        </w:tc>
      </w:tr>
    </w:tbl>
    <w:p w:rsidR="00000000" w:rsidDel="00000000" w:rsidP="00000000" w:rsidRDefault="00000000" w:rsidRPr="00000000" w14:paraId="00000056">
      <w:pPr>
        <w:spacing w:after="190" w:lineRule="auto"/>
        <w:rPr/>
      </w:pPr>
      <w:r w:rsidDel="00000000" w:rsidR="00000000" w:rsidRPr="00000000">
        <w:rPr>
          <w:rtl w:val="0"/>
        </w:rPr>
      </w:r>
    </w:p>
    <w:p w:rsidR="00000000" w:rsidDel="00000000" w:rsidP="00000000" w:rsidRDefault="00000000" w:rsidRPr="00000000" w14:paraId="0000005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B">
            <w:pPr>
              <w:spacing w:line="265" w:lineRule="auto"/>
              <w:rPr/>
            </w:pPr>
            <w:sdt>
              <w:sdtPr>
                <w:id w:val="517302595"/>
                <w:tag w:val="goog_rdk_0"/>
              </w:sdtPr>
              <w:sdtContent>
                <w:r w:rsidDel="00000000" w:rsidR="00000000" w:rsidRPr="00000000">
                  <w:rPr>
                    <w:rFonts w:ascii="Arial Unicode MS" w:cs="Arial Unicode MS" w:eastAsia="Arial Unicode MS" w:hAnsi="Arial Unicode MS"/>
                    <w:b w:val="0"/>
                    <w:bCs w:val="0"/>
                    <w:color w:val="4a3525"/>
                    <w:sz w:val="17"/>
                    <w:szCs w:val="17"/>
                    <w:rtl w:val="0"/>
                  </w:rPr>
                  <w:t xml:space="preserve">Where this is practised → Sawan Somwar Vrat</w:t>
                </w:r>
              </w:sdtContent>
            </w:sdt>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Intelligence layer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This </w:t>
            </w:r>
            <w:r w:rsidDel="00000000" w:rsidR="00000000" w:rsidRPr="00000000">
              <w:rPr>
                <w:sz w:val="17"/>
                <w:szCs w:val="17"/>
                <w:rtl w:val="0"/>
              </w:rPr>
              <w:t xml:space="preserve">is</w:t>
            </w:r>
            <w:r w:rsidDel="00000000" w:rsidR="00000000" w:rsidRPr="00000000">
              <w:rPr>
                <w:rFonts w:ascii="Trebuchet MS" w:cs="Trebuchet MS" w:eastAsia="Trebuchet MS" w:hAnsi="Trebuchet MS"/>
                <w:b w:val="0"/>
                <w:bCs w:val="0"/>
                <w:color w:val="4a3525"/>
                <w:sz w:val="17"/>
                <w:szCs w:val="17"/>
                <w:rtl w:val="0"/>
              </w:rPr>
              <w:t xml:space="preserve"> the canonical Bilva card. Eligible on Sawan Somwar, Mahashivratri, Rudrabhishek, Pradosh. Referenced, never copied.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tables in Part B</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Dharmic Concepts are paragraph-only. Confirmed.</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6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63">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claim — Bilva is sacred to Shiva and is offered in his worship</w:t>
      </w:r>
      <w:r w:rsidDel="00000000" w:rsidR="00000000" w:rsidRPr="00000000">
        <w:rPr>
          <w:rtl w:val="0"/>
        </w:rPr>
      </w:r>
    </w:p>
    <w:p w:rsidR="00000000" w:rsidDel="00000000" w:rsidP="00000000" w:rsidRDefault="00000000" w:rsidRPr="00000000" w14:paraId="00000064">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4/5 · Shiva Purana, Bilvashtakam</w:t>
      </w:r>
      <w:r w:rsidDel="00000000" w:rsidR="00000000" w:rsidRPr="00000000">
        <w:rPr>
          <w:rtl w:val="0"/>
        </w:rPr>
      </w:r>
    </w:p>
    <w:p w:rsidR="00000000" w:rsidDel="00000000" w:rsidP="00000000" w:rsidRDefault="00000000" w:rsidRPr="00000000" w14:paraId="0000006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story</w:t>
      </w:r>
      <w:r w:rsidDel="00000000" w:rsidR="00000000" w:rsidRPr="00000000">
        <w:rPr>
          <w:rtl w:val="0"/>
        </w:rPr>
      </w:r>
    </w:p>
    <w:p w:rsidR="00000000" w:rsidDel="00000000" w:rsidP="00000000" w:rsidRDefault="00000000" w:rsidRPr="00000000" w14:paraId="0000006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There was a hunter who got lost in a forest one night.</w:t>
      </w:r>
      <w:r w:rsidDel="00000000" w:rsidR="00000000" w:rsidRPr="00000000">
        <w:rPr>
          <w:rtl w:val="0"/>
        </w:rPr>
      </w:r>
    </w:p>
    <w:p w:rsidR="00000000" w:rsidDel="00000000" w:rsidP="00000000" w:rsidRDefault="00000000" w:rsidRPr="00000000" w14:paraId="0000006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He was out hunting and darkness fell before he could find his way back. The forest was full of animals. Frightened, he climbed the nearest tree — a tall one with dense leaves — and decided to wait for morning.</w:t>
      </w:r>
      <w:r w:rsidDel="00000000" w:rsidR="00000000" w:rsidRPr="00000000">
        <w:rPr>
          <w:rtl w:val="0"/>
        </w:rPr>
      </w:r>
    </w:p>
    <w:p w:rsidR="00000000" w:rsidDel="00000000" w:rsidP="00000000" w:rsidRDefault="00000000" w:rsidRPr="00000000" w14:paraId="0000006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He could not sleep. The cold, the fear, the sounds of the forest kept him awake. To stay alert he began doing the only thing his hands could do from that branch: he plucked leaves and dropped them, one by one, into the dark below.</w:t>
      </w:r>
      <w:r w:rsidDel="00000000" w:rsidR="00000000" w:rsidRPr="00000000">
        <w:rPr>
          <w:rtl w:val="0"/>
        </w:rPr>
      </w:r>
    </w:p>
    <w:p w:rsidR="00000000" w:rsidDel="00000000" w:rsidP="00000000" w:rsidRDefault="00000000" w:rsidRPr="00000000" w14:paraId="0000006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He did this all night. He chanted no mantra — he knew none. He performed no puja — he did not know how. He did not eat, not out of vrat but because he had no food.</w:t>
      </w:r>
      <w:r w:rsidDel="00000000" w:rsidR="00000000" w:rsidRPr="00000000">
        <w:rPr>
          <w:rtl w:val="0"/>
        </w:rPr>
      </w:r>
    </w:p>
    <w:p w:rsidR="00000000" w:rsidDel="00000000" w:rsidP="00000000" w:rsidRDefault="00000000" w:rsidRPr="00000000" w14:paraId="0000006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What he could not have known from that branch was that directly below, at the roots, sat a Shivalinga. And the tree he was sitting in was a Bilva tree.</w:t>
      </w:r>
      <w:r w:rsidDel="00000000" w:rsidR="00000000" w:rsidRPr="00000000">
        <w:rPr>
          <w:rtl w:val="0"/>
        </w:rPr>
      </w:r>
    </w:p>
    <w:p w:rsidR="00000000" w:rsidDel="00000000" w:rsidP="00000000" w:rsidRDefault="00000000" w:rsidRPr="00000000" w14:paraId="0000006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By dawn, without intending it, he had performed a complete night-long Bilva archana. The leaves had fallen on the Shivalinga. His hunger had become a fast. His wakefulness had become a jagaran. His fear had kept him present through all four watches of the night.</w:t>
      </w:r>
      <w:r w:rsidDel="00000000" w:rsidR="00000000" w:rsidRPr="00000000">
        <w:rPr>
          <w:rtl w:val="0"/>
        </w:rPr>
      </w:r>
    </w:p>
    <w:p w:rsidR="00000000" w:rsidDel="00000000" w:rsidP="00000000" w:rsidRDefault="00000000" w:rsidRPr="00000000" w14:paraId="0000006C">
      <w:pPr>
        <w:spacing w:after="145" w:line="300" w:lineRule="auto"/>
        <w:rPr/>
      </w:pPr>
      <w:r w:rsidDel="00000000" w:rsidR="00000000" w:rsidRPr="00000000">
        <w:rPr>
          <w:rFonts w:ascii="Trebuchet MS" w:cs="Trebuchet MS" w:eastAsia="Trebuchet MS" w:hAnsi="Trebuchet MS"/>
          <w:color w:val="4a3525"/>
          <w:sz w:val="20"/>
          <w:szCs w:val="20"/>
          <w:rtl w:val="0"/>
        </w:rPr>
        <w:t xml:space="preserve">Shiva accepted it — not because the ritual was correct, but because the offering was real, even though the one making it did not know he was making it. This is the story told every Mahashivratri, and it says something about the leaf before any verse does: its relationship with Shiva does not depend on the devotee’s knowledge or skill.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6D">
      <w:pPr>
        <w:spacing w:after="80" w:before="170" w:lineRule="auto"/>
        <w:rPr/>
      </w:pPr>
      <w:sdt>
        <w:sdtPr>
          <w:id w:val="-1100195653"/>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6E">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6F">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0">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1">
            <w:pPr>
              <w:spacing w:line="265" w:lineRule="auto"/>
              <w:rPr/>
            </w:pPr>
            <w:r w:rsidDel="00000000" w:rsidR="00000000" w:rsidRPr="00000000">
              <w:rPr>
                <w:rFonts w:ascii="Trebuchet MS" w:cs="Trebuchet MS" w:eastAsia="Trebuchet MS" w:hAnsi="Trebuchet MS"/>
                <w:color w:val="4a3525"/>
                <w:sz w:val="16"/>
                <w:szCs w:val="16"/>
                <w:rtl w:val="0"/>
              </w:rPr>
              <w:t xml:space="preserve">A single fresh trifoliate Bilva leaf held in an open palm, or on dark stone. The three leaflets clearly visible, joined at one stem. Fresh, green, unbroken. Close-up.</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2">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3">
            <w:pPr>
              <w:spacing w:line="265" w:lineRule="auto"/>
              <w:rPr/>
            </w:pPr>
            <w:r w:rsidDel="00000000" w:rsidR="00000000" w:rsidRPr="00000000">
              <w:rPr>
                <w:rFonts w:ascii="Trebuchet MS" w:cs="Trebuchet MS" w:eastAsia="Trebuchet MS" w:hAnsi="Trebuchet MS"/>
                <w:color w:val="4a3525"/>
                <w:sz w:val="16"/>
                <w:szCs w:val="16"/>
                <w:rtl w:val="0"/>
              </w:rPr>
              <w:t xml:space="preserve">Deep green, warm stone, morning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4">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5">
            <w:pPr>
              <w:spacing w:line="265" w:lineRule="auto"/>
              <w:rPr/>
            </w:pPr>
            <w:r w:rsidDel="00000000" w:rsidR="00000000" w:rsidRPr="00000000">
              <w:rPr>
                <w:rFonts w:ascii="Trebuchet MS" w:cs="Trebuchet MS" w:eastAsia="Trebuchet MS" w:hAnsi="Trebuchet MS"/>
                <w:color w:val="4a3525"/>
                <w:sz w:val="16"/>
                <w:szCs w:val="16"/>
                <w:rtl w:val="0"/>
              </w:rPr>
              <w:t xml:space="preserve">Three leaves, one stem. The form the tree grew on its own — the tradition recognised what it saw.</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6">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7">
            <w:pPr>
              <w:spacing w:line="265" w:lineRule="auto"/>
              <w:rPr/>
            </w:pPr>
            <w:r w:rsidDel="00000000" w:rsidR="00000000" w:rsidRPr="00000000">
              <w:rPr>
                <w:rFonts w:ascii="Trebuchet MS" w:cs="Trebuchet MS" w:eastAsia="Trebuchet MS" w:hAnsi="Trebuchet MS"/>
                <w:color w:val="4a3525"/>
                <w:sz w:val="16"/>
                <w:szCs w:val="16"/>
                <w:rtl w:val="0"/>
              </w:rPr>
              <w:t xml:space="preserve">No Shivalinga. No puja setup. No deity.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8">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9">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7A">
      <w:pPr>
        <w:spacing w:after="190" w:lineRule="auto"/>
        <w:rPr/>
      </w:pPr>
      <w:r w:rsidDel="00000000" w:rsidR="00000000" w:rsidRPr="00000000">
        <w:rPr>
          <w:rtl w:val="0"/>
        </w:rPr>
      </w:r>
    </w:p>
    <w:p w:rsidR="00000000" w:rsidDel="00000000" w:rsidP="00000000" w:rsidRDefault="00000000" w:rsidRPr="00000000" w14:paraId="0000007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leaf itself</w:t>
      </w:r>
      <w:r w:rsidDel="00000000" w:rsidR="00000000" w:rsidRPr="00000000">
        <w:rPr>
          <w:rtl w:val="0"/>
        </w:rPr>
      </w:r>
    </w:p>
    <w:p w:rsidR="00000000" w:rsidDel="00000000" w:rsidP="00000000" w:rsidRDefault="00000000" w:rsidRPr="00000000" w14:paraId="0000007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Pick up a Bilva leaf and look at it. It is not one leaf — it is three. Three leaflets joined at a single stem. Every Bilva leaf grows this way. The tree did not learn it from a text. It simply grew in threes. The tradition looked at this and saw Shiva.</w:t>
      </w:r>
      <w:r w:rsidDel="00000000" w:rsidR="00000000" w:rsidRPr="00000000">
        <w:rPr>
          <w:rtl w:val="0"/>
        </w:rPr>
      </w:r>
    </w:p>
    <w:p w:rsidR="00000000" w:rsidDel="00000000" w:rsidP="00000000" w:rsidRDefault="00000000" w:rsidRPr="00000000" w14:paraId="0000007D">
      <w:pPr>
        <w:spacing w:after="145" w:line="300" w:lineRule="auto"/>
        <w:rPr/>
      </w:pPr>
      <w:sdt>
        <w:sdtPr>
          <w:id w:val="987355148"/>
          <w:tag w:val="goog_rdk_2"/>
        </w:sdtPr>
        <w:sdtContent>
          <w:r w:rsidDel="00000000" w:rsidR="00000000" w:rsidRPr="00000000">
            <w:rPr>
              <w:rFonts w:ascii="Palanquin Dark" w:cs="Palanquin Dark" w:eastAsia="Palanquin Dark" w:hAnsi="Palanquin Dark"/>
              <w:b w:val="1"/>
              <w:bCs w:val="1"/>
              <w:i w:val="0"/>
              <w:iCs w:val="0"/>
              <w:color w:val="4a3525"/>
              <w:sz w:val="22"/>
              <w:szCs w:val="22"/>
              <w:rtl w:val="0"/>
            </w:rPr>
            <w:t xml:space="preserve">त्रिदलं त्रिगुणाकारं त्रिनेत्रं च त्रियायुधम्</w:t>
          </w:r>
        </w:sdtContent>
      </w:sdt>
      <w:r w:rsidDel="00000000" w:rsidR="00000000" w:rsidRPr="00000000">
        <w:rPr>
          <w:rtl w:val="0"/>
        </w:rPr>
      </w:r>
    </w:p>
    <w:p w:rsidR="00000000" w:rsidDel="00000000" w:rsidP="00000000" w:rsidRDefault="00000000" w:rsidRPr="00000000" w14:paraId="0000007E">
      <w:pPr>
        <w:spacing w:after="145" w:line="300" w:lineRule="auto"/>
        <w:rPr/>
      </w:pPr>
      <w:sdt>
        <w:sdtPr>
          <w:id w:val="1194322775"/>
          <w:tag w:val="goog_rdk_3"/>
        </w:sdtPr>
        <w:sdtContent>
          <w:r w:rsidDel="00000000" w:rsidR="00000000" w:rsidRPr="00000000">
            <w:rPr>
              <w:rFonts w:ascii="Palanquin Dark" w:cs="Palanquin Dark" w:eastAsia="Palanquin Dark" w:hAnsi="Palanquin Dark"/>
              <w:b w:val="1"/>
              <w:bCs w:val="1"/>
              <w:i w:val="0"/>
              <w:iCs w:val="0"/>
              <w:color w:val="4a3525"/>
              <w:sz w:val="22"/>
              <w:szCs w:val="22"/>
              <w:rtl w:val="0"/>
            </w:rPr>
            <w:t xml:space="preserve">त्रिजन्मपापसंहारं एकबिल्वं शिवार्पणम्</w:t>
          </w:r>
        </w:sdtContent>
      </w:sdt>
      <w:r w:rsidDel="00000000" w:rsidR="00000000" w:rsidRPr="00000000">
        <w:rPr>
          <w:rtl w:val="0"/>
        </w:rPr>
      </w:r>
    </w:p>
    <w:p w:rsidR="00000000" w:rsidDel="00000000" w:rsidP="00000000" w:rsidRDefault="00000000" w:rsidRPr="00000000" w14:paraId="0000007F">
      <w:pPr>
        <w:spacing w:after="145" w:line="300" w:lineRule="auto"/>
        <w:rPr/>
      </w:pPr>
      <w:r w:rsidDel="00000000" w:rsidR="00000000" w:rsidRPr="00000000">
        <w:rPr>
          <w:rFonts w:ascii="Trebuchet MS" w:cs="Trebuchet MS" w:eastAsia="Trebuchet MS" w:hAnsi="Trebuchet MS"/>
          <w:color w:val="4a3525"/>
          <w:sz w:val="20"/>
          <w:szCs w:val="20"/>
          <w:rtl w:val="0"/>
        </w:rPr>
        <w:t xml:space="preserve">Three leaves in one — three-fold in nature like the three gunas, like the three eyes, like the three weapons. Destroyer of the sins of three lifetimes. This single Bilva leaf I offer to Shiva. Every verse of the Bilvashtakam ends the same way: eka bilvam shivarpanam. The hymn’s argument, repeated eight times, is that one leaf offered with devotion outweighs elaborate sacrifice offered without it.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8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three-leaflet form carries several readings and the tradition holds them together rather than choosing: the three gunas; the three eyes of Shiva, sun, moon and fire; the three weapons; the Trimurti from base to tip; the sins of three births dissolved by one leaf. The point is not which reading is correct. The point is that the form mirrors what it represents.</w:t>
      </w:r>
      <w:r w:rsidDel="00000000" w:rsidR="00000000" w:rsidRPr="00000000">
        <w:rPr>
          <w:rtl w:val="0"/>
        </w:rPr>
      </w:r>
    </w:p>
    <w:p w:rsidR="00000000" w:rsidDel="00000000" w:rsidP="00000000" w:rsidRDefault="00000000" w:rsidRPr="00000000" w14:paraId="0000008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Where the tradition records this</w:t>
      </w:r>
      <w:r w:rsidDel="00000000" w:rsidR="00000000" w:rsidRPr="00000000">
        <w:rPr>
          <w:rtl w:val="0"/>
        </w:rPr>
      </w:r>
    </w:p>
    <w:p w:rsidR="00000000" w:rsidDel="00000000" w:rsidP="00000000" w:rsidRDefault="00000000" w:rsidRPr="00000000" w14:paraId="00000082">
      <w:pPr>
        <w:spacing w:after="145" w:line="300" w:lineRule="auto"/>
        <w:rPr/>
      </w:pPr>
      <w:r w:rsidDel="00000000" w:rsidR="00000000" w:rsidRPr="00000000">
        <w:rPr>
          <w:rFonts w:ascii="Trebuchet MS" w:cs="Trebuchet MS" w:eastAsia="Trebuchet MS" w:hAnsi="Trebuchet MS"/>
          <w:color w:val="4a3525"/>
          <w:sz w:val="20"/>
          <w:szCs w:val="20"/>
          <w:rtl w:val="0"/>
        </w:rPr>
        <w:t xml:space="preserve">Bilva’s sacredness is not folk practice that later acquired scriptural backing — it runs the other way. The Atharvaveda and Shatapatha Brahmana mention its sacred status among the oldest textual layers. The Shiva Purana names it directly and carries the hunter’s story. The Skanda Purana says that where a Bilva tree grows, Shiva is already present. The Bilvashtakam gives the hymn structure for the offering. Vedic, Puranic and stotric literature, all converging.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8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How to offer — the small things nobody tells you</w:t>
      </w:r>
      <w:r w:rsidDel="00000000" w:rsidR="00000000" w:rsidRPr="00000000">
        <w:rPr>
          <w:rtl w:val="0"/>
        </w:rPr>
      </w:r>
    </w:p>
    <w:p w:rsidR="00000000" w:rsidDel="00000000" w:rsidP="00000000" w:rsidRDefault="00000000" w:rsidRPr="00000000" w14:paraId="0000008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Most people who offer Bilva know the basics. There are details the tradition carries that most guides skip — the kind a grandmother tells you while watching you do it wrong.</w:t>
      </w:r>
      <w:r w:rsidDel="00000000" w:rsidR="00000000" w:rsidRPr="00000000">
        <w:rPr>
          <w:rtl w:val="0"/>
        </w:rPr>
      </w:r>
    </w:p>
    <w:p w:rsidR="00000000" w:rsidDel="00000000" w:rsidP="00000000" w:rsidRDefault="00000000" w:rsidRPr="00000000" w14:paraId="0000008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smooth, lighter underside faces the Shivalinga, not the darker veined surface. Fresh is preferred, soft and green and whole — but where fresh Bilva genuinely is not available, and in many cities it is not, a dried leaf offered sincerely is accepted. Odd numbers are the convention: one, three, eleven, a hundred and eight. Leaves already offered are not offered again; they have completed their purpose. Torn or insect-eaten leaves are avoided where whole ones can be had.</w:t>
      </w:r>
      <w:r w:rsidDel="00000000" w:rsidR="00000000" w:rsidRPr="00000000">
        <w:rPr>
          <w:rtl w:val="0"/>
        </w:rPr>
      </w:r>
    </w:p>
    <w:p w:rsidR="00000000" w:rsidDel="00000000" w:rsidP="00000000" w:rsidRDefault="00000000" w:rsidRPr="00000000" w14:paraId="00000086">
      <w:pPr>
        <w:spacing w:after="145" w:line="300" w:lineRule="auto"/>
        <w:rPr/>
      </w:pPr>
      <w:r w:rsidDel="00000000" w:rsidR="00000000" w:rsidRPr="00000000">
        <w:rPr>
          <w:rFonts w:ascii="Trebuchet MS" w:cs="Trebuchet MS" w:eastAsia="Trebuchet MS" w:hAnsi="Trebuchet MS"/>
          <w:color w:val="4a3525"/>
          <w:sz w:val="20"/>
          <w:szCs w:val="20"/>
          <w:rtl w:val="0"/>
        </w:rPr>
        <w:t xml:space="preserve">These are practice conventions rather than textual mandates. They represent generations of accumulated care and are worth following. But a learner should know which is which: the core relationship is scripture, the offering protocol is custom.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8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connects to what</w:t>
      </w:r>
      <w:r w:rsidDel="00000000" w:rsidR="00000000" w:rsidRPr="00000000">
        <w:rPr>
          <w:rtl w:val="0"/>
        </w:rPr>
      </w:r>
    </w:p>
    <w:p w:rsidR="00000000" w:rsidDel="00000000" w:rsidP="00000000" w:rsidRDefault="00000000" w:rsidRPr="00000000" w14:paraId="0000008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Each major deity has a plant the tradition considers especially dear. Bilva belongs to Shiva. Tulsi belongs to Vishnu — named in the Padma and Skanda Puranas as his most beloved offering. Durva grass belongs to Ganesha, named in the Ganesha Purana, offered in bunches of twenty-one.</w:t>
      </w:r>
      <w:r w:rsidDel="00000000" w:rsidR="00000000" w:rsidRPr="00000000">
        <w:rPr>
          <w:rtl w:val="0"/>
        </w:rPr>
      </w:r>
    </w:p>
    <w:p w:rsidR="00000000" w:rsidDel="00000000" w:rsidP="00000000" w:rsidRDefault="00000000" w:rsidRPr="00000000" w14:paraId="0000008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There is a negative list too, and it is as specific. Tulsi is not offered to Shiva; it is Vishnu’s leaf and the traditions keep the boundary. Ketaki is not offered to Shiva — the Shiva Purana tells why: during the argument between Brahma and Vishnu over who was greater, Ketaki bore false witness, and Shiva declared it would never be used in his worship. Turmeric is generally not applied to the Shivalinga; it belongs with Shakti, and sandalwood is offered instead.</w:t>
      </w:r>
      <w:r w:rsidDel="00000000" w:rsidR="00000000" w:rsidRPr="00000000">
        <w:rPr>
          <w:rtl w:val="0"/>
        </w:rPr>
      </w:r>
    </w:p>
    <w:p w:rsidR="00000000" w:rsidDel="00000000" w:rsidP="00000000" w:rsidRDefault="00000000" w:rsidRPr="00000000" w14:paraId="0000008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Each of these is a doorway into a story. The tradition rarely says only do this and not that. It says: here is why. And the why is always a narrative.</w:t>
      </w:r>
      <w:r w:rsidDel="00000000" w:rsidR="00000000" w:rsidRPr="00000000">
        <w:rPr>
          <w:rtl w:val="0"/>
        </w:rPr>
      </w:r>
    </w:p>
    <w:p w:rsidR="00000000" w:rsidDel="00000000" w:rsidP="00000000" w:rsidRDefault="00000000" w:rsidRPr="00000000" w14:paraId="0000008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8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8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“Only Brahmins can offer Bilva to Shiva.”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text restricts Bilva offering by varna. The founding narrative is about a hunter — not a priest, not someone who knew any ritual at all. That is precisely the story’s point.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“Artificial or plastic bel patra works the same as a real leaf.”</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tradition’s emphasis is the living leaf, and the Bilvashtakam’s symbolism rests on its natural form. If fresh is unavailable, a dried natural leaf is accepted. A manufactured replica is not the same offering.</w:t>
            </w:r>
            <w:r w:rsidDel="00000000" w:rsidR="00000000" w:rsidRPr="00000000">
              <w:rPr>
                <w:rtl w:val="0"/>
              </w:rPr>
            </w:r>
          </w:p>
        </w:tc>
      </w:tr>
    </w:tbl>
    <w:p w:rsidR="00000000" w:rsidDel="00000000" w:rsidP="00000000" w:rsidRDefault="00000000" w:rsidRPr="00000000" w14:paraId="00000092">
      <w:pPr>
        <w:spacing w:after="190" w:lineRule="auto"/>
        <w:rPr/>
      </w:pPr>
      <w:r w:rsidDel="00000000" w:rsidR="00000000" w:rsidRPr="00000000">
        <w:rPr>
          <w:rtl w:val="0"/>
        </w:rPr>
      </w:r>
    </w:p>
    <w:p w:rsidR="00000000" w:rsidDel="00000000" w:rsidP="00000000" w:rsidRDefault="00000000" w:rsidRPr="00000000" w14:paraId="0000009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reframe</w:t>
      </w:r>
      <w:r w:rsidDel="00000000" w:rsidR="00000000" w:rsidRPr="00000000">
        <w:rPr>
          <w:rtl w:val="0"/>
        </w:rPr>
      </w:r>
    </w:p>
    <w:p w:rsidR="00000000" w:rsidDel="00000000" w:rsidP="00000000" w:rsidRDefault="00000000" w:rsidRPr="00000000" w14:paraId="0000009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next time you hold a bel patra, look at it before you place it. Three leaves, one stem. The tree did not study scripture to grow this way. It did not learn the symbolism of the gunas or the three eyes. It simply grew — and the tradition looked at what grew and recognised something it already knew. That is how dharmic knowledge moves. It does not invent sacredness. It notices it.</w:t>
      </w:r>
      <w:r w:rsidDel="00000000" w:rsidR="00000000" w:rsidRPr="00000000">
        <w:rPr>
          <w:rtl w:val="0"/>
        </w:rPr>
      </w:r>
    </w:p>
    <w:p w:rsidR="00000000" w:rsidDel="00000000" w:rsidP="00000000" w:rsidRDefault="00000000" w:rsidRPr="00000000" w14:paraId="0000009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96">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Sawan Somwar Vrat · Hartalika Teej · Rudrabhishek · Pradosh Vrat · Mahashivratri</w:t>
      </w:r>
    </w:p>
    <w:p w:rsidR="00000000" w:rsidDel="00000000" w:rsidP="00000000" w:rsidRDefault="00000000" w:rsidRPr="00000000" w14:paraId="00000098">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Rudrabhishek · Shiva-Parvati Pujan</w:t>
      </w:r>
    </w:p>
    <w:p w:rsidR="00000000" w:rsidDel="00000000" w:rsidP="00000000" w:rsidRDefault="00000000" w:rsidRPr="00000000" w14:paraId="0000009A">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Coming next: Why Is Tulsi Sacred to Vishnu? · Why Is Durva Offered to Ganesha?</w:t>
      </w:r>
    </w:p>
    <w:p w:rsidR="00000000" w:rsidDel="00000000" w:rsidP="00000000" w:rsidRDefault="00000000" w:rsidRPr="00000000" w14:paraId="0000009C">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Shravan month panchang</w:t>
      </w:r>
    </w:p>
    <w:p w:rsidR="00000000" w:rsidDel="00000000" w:rsidP="00000000" w:rsidRDefault="00000000" w:rsidRPr="00000000" w14:paraId="0000009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9F">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None. Sticky bar: Download only or absent. WhatsApp nudge — ₹499/yr.</w:t>
      </w:r>
      <w:r w:rsidDel="00000000" w:rsidR="00000000" w:rsidRPr="00000000">
        <w:rPr>
          <w:rtl w:val="0"/>
        </w:rPr>
      </w:r>
    </w:p>
    <w:p w:rsidR="00000000" w:rsidDel="00000000" w:rsidP="00000000" w:rsidRDefault="00000000" w:rsidRPr="00000000" w14:paraId="000000A0">
      <w:pPr>
        <w:pBdr>
          <w:top w:color="e5ded0" w:space="12" w:sz="6" w:val="single"/>
        </w:pBdr>
        <w:spacing w:after="60" w:before="450" w:lineRule="auto"/>
        <w:jc w:val="center"/>
        <w:rPr/>
      </w:pPr>
      <w:sdt>
        <w:sdtPr>
          <w:id w:val="2145451243"/>
          <w:tag w:val="goog_rdk_4"/>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A1">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Dharmic Concept — Bilva and Mahadev</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c8ouuDaB2wz/KHBNY81iVMi0g==">CgMxLjAaKwoBMBImCiQIB0IgCgxUcmVidWNoZXQgTVMSEEFyaWFsIFVuaWNvZGUgTVMaKwoBMRImCiQIB0IgCgxUcmVidWNoZXQgTVMSEEFyaWFsIFVuaWNvZGUgTVMaKQoBMhIkCiIIB0IeCgxUcmVidWNoZXQgTVMSDlBhbGFucXVpbiBEYXJrGikKATMSJAoiCAdCHgoMVHJlYnVjaGV0IE1TEg5QYWxhbnF1aW4gRGFyaxopCgE0EiQKIggHQh4KDFRyZWJ1Y2hldCBNUxIOUGFsYW5xdWluIERhcms4AHIhMVVyLTlnX21wWHVTbG0xZXIwd0ZBYVZ2cTdTR1JoRV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2026-08-09T15:03:32.810Z</dcterms:created>
  <dc:creator>Un-named</dc:creator>
</cp:coreProperties>
</file>

<file path=docProps/custom.xml><?xml version="1.0" encoding="utf-8"?>
<Properties xmlns="http://schemas.openxmlformats.org/officeDocument/2006/custom-properties" xmlns:vt="http://schemas.openxmlformats.org/officeDocument/2006/docPropsVTypes"/>
</file>